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3B" w:rsidRDefault="00B8143B" w:rsidP="00B8143B">
      <w:pPr>
        <w:jc w:val="center"/>
        <w:rPr>
          <w:rFonts w:ascii="Arial" w:hAnsi="Arial" w:cs="Arial"/>
          <w:b/>
          <w:sz w:val="24"/>
          <w:szCs w:val="24"/>
        </w:rPr>
      </w:pPr>
      <w:r w:rsidRPr="00166CC0">
        <w:rPr>
          <w:rFonts w:ascii="Arial" w:hAnsi="Arial" w:cs="Arial"/>
          <w:b/>
          <w:sz w:val="24"/>
          <w:szCs w:val="24"/>
        </w:rPr>
        <w:t>CITY OF GRAND JUNCTION</w:t>
      </w:r>
    </w:p>
    <w:p w:rsidR="00B8143B" w:rsidRPr="00166CC0" w:rsidRDefault="00B8143B" w:rsidP="00B8143B">
      <w:pPr>
        <w:jc w:val="center"/>
        <w:rPr>
          <w:rFonts w:ascii="Arial" w:hAnsi="Arial" w:cs="Arial"/>
          <w:b/>
          <w:sz w:val="24"/>
          <w:szCs w:val="24"/>
        </w:rPr>
      </w:pPr>
    </w:p>
    <w:p w:rsidR="00B8143B" w:rsidRPr="00C1499F" w:rsidRDefault="00B8143B" w:rsidP="00B8143B">
      <w:pPr>
        <w:pStyle w:val="Heading2"/>
        <w:spacing w:before="0" w:after="0"/>
        <w:jc w:val="center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ORDINANCE NO</w:t>
      </w:r>
      <w:r w:rsidRPr="00C1499F">
        <w:rPr>
          <w:i w:val="0"/>
          <w:sz w:val="24"/>
          <w:szCs w:val="24"/>
        </w:rPr>
        <w:t>.</w:t>
      </w:r>
      <w:proofErr w:type="gramEnd"/>
      <w:r>
        <w:rPr>
          <w:i w:val="0"/>
          <w:sz w:val="24"/>
          <w:szCs w:val="24"/>
        </w:rPr>
        <w:t xml:space="preserve"> 4590</w:t>
      </w:r>
    </w:p>
    <w:p w:rsidR="00B8143B" w:rsidRPr="00C1499F" w:rsidRDefault="00B8143B" w:rsidP="00B8143B">
      <w:pPr>
        <w:jc w:val="center"/>
        <w:rPr>
          <w:rFonts w:ascii="Arial" w:hAnsi="Arial" w:cs="Arial"/>
          <w:b/>
          <w:sz w:val="24"/>
          <w:szCs w:val="24"/>
        </w:rPr>
      </w:pPr>
    </w:p>
    <w:p w:rsidR="00B8143B" w:rsidRPr="00C1499F" w:rsidRDefault="00B8143B" w:rsidP="00B8143B">
      <w:pPr>
        <w:pStyle w:val="Heading4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ORDINANCE </w:t>
      </w:r>
      <w:r w:rsidRPr="00C1499F">
        <w:rPr>
          <w:rFonts w:ascii="Arial" w:hAnsi="Arial" w:cs="Arial"/>
          <w:sz w:val="24"/>
          <w:szCs w:val="24"/>
        </w:rPr>
        <w:t>VACATING</w:t>
      </w:r>
      <w:r>
        <w:rPr>
          <w:rFonts w:ascii="Arial" w:hAnsi="Arial" w:cs="Arial"/>
          <w:sz w:val="24"/>
          <w:szCs w:val="24"/>
        </w:rPr>
        <w:t xml:space="preserve"> A PORTION OF THE TEXAS AND CANNELL AVENUES RIGHT-OF-WAY AND RETAINING A UTILITY EASEMENT OVER THE NORTHERN 25’ LOCATED IN THE COLORADO MESA UNIVERSITY AREA </w:t>
      </w:r>
    </w:p>
    <w:p w:rsidR="00B8143B" w:rsidRPr="00C1499F" w:rsidRDefault="00B8143B" w:rsidP="00B8143B">
      <w:pPr>
        <w:jc w:val="center"/>
        <w:rPr>
          <w:rFonts w:ascii="Arial" w:hAnsi="Arial" w:cs="Arial"/>
          <w:b/>
          <w:sz w:val="24"/>
          <w:szCs w:val="24"/>
        </w:rPr>
      </w:pP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RECITALS: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Default="00B8143B" w:rsidP="00B8143B">
      <w:pPr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Colorado Mesa University has requested the vacation of </w:t>
      </w:r>
      <w:r>
        <w:rPr>
          <w:rFonts w:ascii="Arial" w:hAnsi="Arial"/>
          <w:sz w:val="24"/>
          <w:szCs w:val="24"/>
        </w:rPr>
        <w:t xml:space="preserve">a portion of the Texas and </w:t>
      </w:r>
      <w:proofErr w:type="spellStart"/>
      <w:r>
        <w:rPr>
          <w:rFonts w:ascii="Arial" w:hAnsi="Arial"/>
          <w:sz w:val="24"/>
          <w:szCs w:val="24"/>
        </w:rPr>
        <w:t>Cannell</w:t>
      </w:r>
      <w:proofErr w:type="spellEnd"/>
      <w:r>
        <w:rPr>
          <w:rFonts w:ascii="Arial" w:hAnsi="Arial"/>
          <w:sz w:val="24"/>
          <w:szCs w:val="24"/>
        </w:rPr>
        <w:t xml:space="preserve"> Avenues intersection (1,048 sq. ft.) in order to accommodate a new dormitory building for the campus which has been constructed within the existing right-of-way.</w:t>
      </w:r>
    </w:p>
    <w:p w:rsidR="00B8143B" w:rsidRDefault="00B8143B" w:rsidP="00B8143B">
      <w:pPr>
        <w:jc w:val="both"/>
        <w:rPr>
          <w:rFonts w:ascii="Arial" w:hAnsi="Arial"/>
          <w:sz w:val="24"/>
          <w:szCs w:val="24"/>
        </w:rPr>
      </w:pPr>
    </w:p>
    <w:p w:rsidR="00B8143B" w:rsidRDefault="00B8143B" w:rsidP="00B8143B">
      <w:pPr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surrounding properties are all owned by Colorado Mesa University and the proposed vacation of a portion of this intersection will not impede traffic or public access along </w:t>
      </w:r>
      <w:proofErr w:type="spellStart"/>
      <w:r>
        <w:rPr>
          <w:rFonts w:ascii="Arial" w:hAnsi="Arial"/>
          <w:sz w:val="24"/>
          <w:szCs w:val="24"/>
        </w:rPr>
        <w:t>Cannell</w:t>
      </w:r>
      <w:proofErr w:type="spellEnd"/>
      <w:r>
        <w:rPr>
          <w:rFonts w:ascii="Arial" w:hAnsi="Arial"/>
          <w:sz w:val="24"/>
          <w:szCs w:val="24"/>
        </w:rPr>
        <w:t xml:space="preserve"> Avenue.</w:t>
      </w:r>
    </w:p>
    <w:p w:rsidR="00B8143B" w:rsidRDefault="00B8143B" w:rsidP="00B8143B">
      <w:pPr>
        <w:jc w:val="both"/>
        <w:rPr>
          <w:rFonts w:ascii="Arial" w:hAnsi="Arial"/>
          <w:sz w:val="24"/>
          <w:szCs w:val="24"/>
        </w:rPr>
      </w:pPr>
    </w:p>
    <w:p w:rsidR="00B8143B" w:rsidRPr="000B5E88" w:rsidRDefault="00B8143B" w:rsidP="00B8143B">
      <w:pPr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With the vacation, the City of Grand Junction (“City”) reserves a utility easement over the northern 25’ of the area for the existing water, sanitary sewer and storm drain infrastructure that bisects the northern portion of the requested right-of-way vacation.  </w:t>
      </w:r>
    </w:p>
    <w:p w:rsidR="00B8143B" w:rsidRDefault="00B8143B" w:rsidP="00B814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The City Council finds that the request is consistent with the </w:t>
      </w:r>
      <w:r>
        <w:rPr>
          <w:rFonts w:ascii="Arial" w:hAnsi="Arial" w:cs="Arial"/>
          <w:sz w:val="24"/>
          <w:szCs w:val="24"/>
        </w:rPr>
        <w:t>Comprehensive Plan</w:t>
      </w:r>
      <w:r w:rsidRPr="00C1499F">
        <w:rPr>
          <w:rFonts w:ascii="Arial" w:hAnsi="Arial" w:cs="Arial"/>
          <w:sz w:val="24"/>
          <w:szCs w:val="24"/>
        </w:rPr>
        <w:t xml:space="preserve">, the Grand Valley Circulation Plan and Section </w:t>
      </w:r>
      <w:r>
        <w:rPr>
          <w:rFonts w:ascii="Arial" w:hAnsi="Arial" w:cs="Arial"/>
          <w:sz w:val="24"/>
          <w:szCs w:val="24"/>
        </w:rPr>
        <w:t>21.02.100</w:t>
      </w:r>
      <w:r w:rsidRPr="00C1499F">
        <w:rPr>
          <w:rFonts w:ascii="Arial" w:hAnsi="Arial" w:cs="Arial"/>
          <w:sz w:val="24"/>
          <w:szCs w:val="24"/>
        </w:rPr>
        <w:t xml:space="preserve"> of the </w:t>
      </w:r>
      <w:r>
        <w:rPr>
          <w:rFonts w:ascii="Arial" w:hAnsi="Arial" w:cs="Arial"/>
          <w:sz w:val="24"/>
          <w:szCs w:val="24"/>
        </w:rPr>
        <w:t>Grand Junction Zoning and Development Code with the reservation of the utility easement as described within this ordinance.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The Planning Commission, having heard and considered the request, found the criteria of the Code to have been met, and recommends that the vacation be</w:t>
      </w:r>
      <w:r>
        <w:rPr>
          <w:rFonts w:ascii="Arial" w:hAnsi="Arial" w:cs="Arial"/>
          <w:sz w:val="24"/>
          <w:szCs w:val="24"/>
        </w:rPr>
        <w:t xml:space="preserve"> </w:t>
      </w:r>
      <w:r w:rsidRPr="00C1499F">
        <w:rPr>
          <w:rFonts w:ascii="Arial" w:hAnsi="Arial" w:cs="Arial"/>
          <w:sz w:val="24"/>
          <w:szCs w:val="24"/>
        </w:rPr>
        <w:t>approved</w:t>
      </w:r>
      <w:r>
        <w:rPr>
          <w:rFonts w:ascii="Arial" w:hAnsi="Arial" w:cs="Arial"/>
          <w:sz w:val="24"/>
          <w:szCs w:val="24"/>
        </w:rPr>
        <w:t xml:space="preserve"> with the retention of an easement for the utilities</w:t>
      </w:r>
      <w:r w:rsidRPr="00C1499F">
        <w:rPr>
          <w:rFonts w:ascii="Arial" w:hAnsi="Arial" w:cs="Arial"/>
          <w:sz w:val="24"/>
          <w:szCs w:val="24"/>
        </w:rPr>
        <w:t>.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NOW, THEREFORE BE IT ORDAINED BY THE CITY COUNCIL OF THE CITY OF </w:t>
      </w:r>
      <w:smartTag w:uri="urn:schemas-microsoft-com:office:smarttags" w:element="place">
        <w:smartTag w:uri="urn:schemas-microsoft-com:office:smarttags" w:element="City">
          <w:r w:rsidRPr="00C1499F">
            <w:rPr>
              <w:rFonts w:ascii="Arial" w:hAnsi="Arial" w:cs="Arial"/>
              <w:sz w:val="24"/>
              <w:szCs w:val="24"/>
            </w:rPr>
            <w:t>GRAND</w:t>
          </w:r>
        </w:smartTag>
      </w:smartTag>
      <w:r w:rsidRPr="00C1499F">
        <w:rPr>
          <w:rFonts w:ascii="Arial" w:hAnsi="Arial" w:cs="Arial"/>
          <w:sz w:val="24"/>
          <w:szCs w:val="24"/>
        </w:rPr>
        <w:t xml:space="preserve"> JUNCTION THAT: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The following described dedicated right-of-way for is hereby vacated </w:t>
      </w:r>
      <w:r>
        <w:rPr>
          <w:rFonts w:ascii="Arial" w:hAnsi="Arial" w:cs="Arial"/>
          <w:sz w:val="24"/>
          <w:szCs w:val="24"/>
        </w:rPr>
        <w:t>with an easement for utilities retained as described below:</w:t>
      </w:r>
    </w:p>
    <w:p w:rsidR="00B8143B" w:rsidRPr="00C1499F" w:rsidRDefault="00B8143B" w:rsidP="00B8143B">
      <w:pPr>
        <w:pStyle w:val="BodyTextIndent"/>
        <w:jc w:val="both"/>
        <w:rPr>
          <w:rFonts w:ascii="Arial" w:hAnsi="Arial" w:cs="Arial"/>
          <w:szCs w:val="24"/>
        </w:rPr>
      </w:pPr>
    </w:p>
    <w:p w:rsidR="00B8143B" w:rsidRPr="00C1499F" w:rsidRDefault="00B8143B" w:rsidP="00B8143B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C1499F">
        <w:rPr>
          <w:rFonts w:ascii="Arial" w:hAnsi="Arial" w:cs="Arial"/>
          <w:szCs w:val="24"/>
        </w:rPr>
        <w:t>Applicants shall pay all recording/documentary fees for the Vacation Ordinance, any easement documents and dedication documents.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The following right-of-way is shown on “Exhibit A” as part of this vacation of description.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Dedicated right-of-way to be vacated: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8726C" w:rsidRDefault="00B8143B" w:rsidP="00B8143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Portion of the </w:t>
      </w:r>
      <w:proofErr w:type="spellStart"/>
      <w:r>
        <w:rPr>
          <w:rFonts w:ascii="Arial" w:hAnsi="Arial" w:cs="Arial"/>
          <w:sz w:val="24"/>
          <w:szCs w:val="24"/>
        </w:rPr>
        <w:t>Cannell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8726C">
        <w:rPr>
          <w:rFonts w:ascii="Arial" w:hAnsi="Arial" w:cs="Arial"/>
          <w:sz w:val="24"/>
          <w:szCs w:val="24"/>
        </w:rPr>
        <w:t xml:space="preserve">Avenue Road Right-of-Way dedicated on the plat Garfield Park Subdivision as recorded in Plat Book 6 Page 23 of the Mesa County Records, </w:t>
      </w:r>
      <w:r w:rsidRPr="00C8726C">
        <w:rPr>
          <w:rFonts w:ascii="Arial" w:hAnsi="Arial" w:cs="Arial"/>
          <w:sz w:val="24"/>
          <w:szCs w:val="24"/>
        </w:rPr>
        <w:lastRenderedPageBreak/>
        <w:t>situated in the Southeast Quarter of section 11, Township 1 South, Range 1 West of the Ute Meridian, County of Mesa, State of Colorado; being more particularly described as follows:</w:t>
      </w:r>
    </w:p>
    <w:p w:rsidR="00B8143B" w:rsidRDefault="00B8143B" w:rsidP="00B8143B">
      <w:pPr>
        <w:ind w:left="720"/>
        <w:rPr>
          <w:rFonts w:ascii="Arial" w:hAnsi="Arial" w:cs="Arial"/>
          <w:sz w:val="24"/>
          <w:szCs w:val="24"/>
        </w:rPr>
      </w:pPr>
    </w:p>
    <w:p w:rsidR="00B8143B" w:rsidRPr="00C8726C" w:rsidRDefault="00B8143B" w:rsidP="00B8143B">
      <w:pPr>
        <w:ind w:left="720"/>
        <w:rPr>
          <w:rFonts w:ascii="Arial" w:hAnsi="Arial" w:cs="Arial"/>
          <w:sz w:val="24"/>
          <w:szCs w:val="24"/>
        </w:rPr>
      </w:pPr>
      <w:r w:rsidRPr="00C8726C">
        <w:rPr>
          <w:rFonts w:ascii="Arial" w:hAnsi="Arial" w:cs="Arial"/>
          <w:sz w:val="24"/>
          <w:szCs w:val="24"/>
        </w:rPr>
        <w:t xml:space="preserve">Commencing at the City Block Monument at the intersection of Elm Avenue and </w:t>
      </w:r>
      <w:proofErr w:type="spellStart"/>
      <w:r w:rsidRPr="00C8726C">
        <w:rPr>
          <w:rFonts w:ascii="Arial" w:hAnsi="Arial" w:cs="Arial"/>
          <w:sz w:val="24"/>
          <w:szCs w:val="24"/>
        </w:rPr>
        <w:t>Cannell</w:t>
      </w:r>
      <w:proofErr w:type="spellEnd"/>
      <w:r w:rsidRPr="00C8726C">
        <w:rPr>
          <w:rFonts w:ascii="Arial" w:hAnsi="Arial" w:cs="Arial"/>
          <w:sz w:val="24"/>
          <w:szCs w:val="24"/>
        </w:rPr>
        <w:t xml:space="preserve"> Avenue whence the City Block Monument at the intersection of Texas Avenue and </w:t>
      </w:r>
      <w:proofErr w:type="spellStart"/>
      <w:r w:rsidRPr="00C8726C">
        <w:rPr>
          <w:rFonts w:ascii="Arial" w:hAnsi="Arial" w:cs="Arial"/>
          <w:sz w:val="24"/>
          <w:szCs w:val="24"/>
        </w:rPr>
        <w:t>Cannell</w:t>
      </w:r>
      <w:proofErr w:type="spellEnd"/>
      <w:r w:rsidRPr="00C8726C">
        <w:rPr>
          <w:rFonts w:ascii="Arial" w:hAnsi="Arial" w:cs="Arial"/>
          <w:sz w:val="24"/>
          <w:szCs w:val="24"/>
        </w:rPr>
        <w:t xml:space="preserve"> Avenue bears North 0 degrees 12 minutes 12 seconds West, a distance of 340.63 feet, with all bearings herein being relative thereto; thence along the East Right-of-Way line of </w:t>
      </w:r>
      <w:proofErr w:type="spellStart"/>
      <w:r w:rsidRPr="00C8726C">
        <w:rPr>
          <w:rFonts w:ascii="Arial" w:hAnsi="Arial" w:cs="Arial"/>
          <w:sz w:val="24"/>
          <w:szCs w:val="24"/>
        </w:rPr>
        <w:t>Cannell</w:t>
      </w:r>
      <w:proofErr w:type="spellEnd"/>
      <w:r w:rsidRPr="00C8726C">
        <w:rPr>
          <w:rFonts w:ascii="Arial" w:hAnsi="Arial" w:cs="Arial"/>
          <w:sz w:val="24"/>
          <w:szCs w:val="24"/>
        </w:rPr>
        <w:t xml:space="preserve"> Avenue North 0 degrees 12 minutes 12 seconds West, a distance of 300.50 feet to the POINT OF BEGINNING; thence North 0 degrees 12 minutes 12 seconds West, a distance of 10.00 feet; thence North 30 degrees 46 minutes 32 seconds East, a distance of 58.28 feet, to the Southwest corner Block 6 of Garfield Park Subdivision; thence South 0 degrees 08 minutes 27 seconds East, a distance of 60.00 feet, to the North line of South Garfield Park Subdivision; thence South 89 degrees 47 minutes 41 seconds West, a distance of 29.93 feet to the POINT OF BEGINNING.</w:t>
      </w:r>
    </w:p>
    <w:p w:rsidR="00B8143B" w:rsidRDefault="00B8143B" w:rsidP="00B8143B">
      <w:pPr>
        <w:ind w:left="720"/>
        <w:rPr>
          <w:rFonts w:ascii="Arial" w:hAnsi="Arial" w:cs="Arial"/>
          <w:sz w:val="24"/>
          <w:szCs w:val="24"/>
        </w:rPr>
      </w:pPr>
    </w:p>
    <w:p w:rsidR="00B8143B" w:rsidRDefault="00B8143B" w:rsidP="00B8143B">
      <w:pPr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 retaining a utility easement over the northerly 25’ of this description for the purpose of installing, maintaining and repairing water, sanitary sewer and storm drainage structures and facilities.</w:t>
      </w:r>
      <w:proofErr w:type="gramEnd"/>
    </w:p>
    <w:p w:rsidR="00B8143B" w:rsidRDefault="00B8143B" w:rsidP="00B8143B">
      <w:pPr>
        <w:ind w:left="720"/>
        <w:rPr>
          <w:rFonts w:ascii="Arial" w:hAnsi="Arial" w:cs="Arial"/>
          <w:sz w:val="24"/>
          <w:szCs w:val="24"/>
        </w:rPr>
      </w:pPr>
    </w:p>
    <w:p w:rsidR="00B8143B" w:rsidRPr="00C8726C" w:rsidRDefault="00B8143B" w:rsidP="00B8143B">
      <w:pPr>
        <w:ind w:left="720"/>
        <w:rPr>
          <w:rFonts w:ascii="Arial" w:hAnsi="Arial" w:cs="Arial"/>
          <w:sz w:val="24"/>
          <w:szCs w:val="24"/>
        </w:rPr>
      </w:pPr>
      <w:r w:rsidRPr="00C8726C">
        <w:rPr>
          <w:rFonts w:ascii="Arial" w:hAnsi="Arial" w:cs="Arial"/>
          <w:sz w:val="24"/>
          <w:szCs w:val="24"/>
        </w:rPr>
        <w:t>Said parcel containing an area of 1,048 square feet more or less, as described herein and depicted on “EXHIBIT A”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Introduced for first reading on this </w:t>
      </w:r>
      <w:r>
        <w:rPr>
          <w:rFonts w:ascii="Arial" w:hAnsi="Arial" w:cs="Arial"/>
          <w:sz w:val="24"/>
          <w:szCs w:val="24"/>
        </w:rPr>
        <w:t>19</w:t>
      </w:r>
      <w:r w:rsidRPr="009239F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C1499F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June</w:t>
      </w:r>
      <w:r w:rsidRPr="00C1499F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13 and ordered published in pamphlet form.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 xml:space="preserve">PASSED and ADOPTED this </w:t>
      </w:r>
      <w:r>
        <w:rPr>
          <w:rFonts w:ascii="Arial" w:hAnsi="Arial" w:cs="Arial"/>
          <w:sz w:val="24"/>
          <w:szCs w:val="24"/>
        </w:rPr>
        <w:t>3</w:t>
      </w:r>
      <w:r w:rsidRPr="00B8143B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</w:t>
      </w:r>
      <w:r w:rsidRPr="00C1499F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July</w:t>
      </w:r>
      <w:r w:rsidRPr="00C1499F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13 and ordered published in pamphlet form</w:t>
      </w:r>
      <w:r w:rsidRPr="00C1499F">
        <w:rPr>
          <w:rFonts w:ascii="Arial" w:hAnsi="Arial" w:cs="Arial"/>
          <w:sz w:val="24"/>
          <w:szCs w:val="24"/>
        </w:rPr>
        <w:t>.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ATTEST:</w:t>
      </w:r>
    </w:p>
    <w:p w:rsidR="00B8143B" w:rsidRPr="00C1499F" w:rsidRDefault="00B8143B" w:rsidP="00B8143B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/s/ Sam Susuras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C1499F">
        <w:rPr>
          <w:rFonts w:ascii="Arial" w:hAnsi="Arial" w:cs="Arial"/>
          <w:sz w:val="24"/>
          <w:szCs w:val="24"/>
        </w:rPr>
        <w:t xml:space="preserve"> </w:t>
      </w:r>
    </w:p>
    <w:p w:rsidR="00B8143B" w:rsidRPr="00C1499F" w:rsidRDefault="00B8143B" w:rsidP="00B8143B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1499F">
        <w:rPr>
          <w:rFonts w:ascii="Arial" w:hAnsi="Arial" w:cs="Arial"/>
          <w:sz w:val="24"/>
          <w:szCs w:val="24"/>
        </w:rPr>
        <w:t>President of City Council</w:t>
      </w: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Pr="00C1499F" w:rsidRDefault="00B8143B" w:rsidP="00B8143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/s/ Stephanie Tuin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</w:p>
    <w:p w:rsidR="00B8143B" w:rsidRDefault="00B8143B" w:rsidP="00B8143B">
      <w:pPr>
        <w:jc w:val="both"/>
        <w:rPr>
          <w:rFonts w:ascii="Arial" w:hAnsi="Arial" w:cs="Arial"/>
          <w:sz w:val="24"/>
          <w:szCs w:val="24"/>
        </w:rPr>
      </w:pPr>
      <w:r w:rsidRPr="00C1499F">
        <w:rPr>
          <w:rFonts w:ascii="Arial" w:hAnsi="Arial" w:cs="Arial"/>
          <w:sz w:val="24"/>
          <w:szCs w:val="24"/>
        </w:rPr>
        <w:t>City Cler</w:t>
      </w:r>
      <w:r>
        <w:rPr>
          <w:rFonts w:ascii="Arial" w:hAnsi="Arial" w:cs="Arial"/>
          <w:sz w:val="24"/>
          <w:szCs w:val="24"/>
        </w:rPr>
        <w:t>k</w:t>
      </w:r>
    </w:p>
    <w:p w:rsidR="00B8143B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Default="00B8143B" w:rsidP="00B8143B">
      <w:pPr>
        <w:jc w:val="both"/>
        <w:rPr>
          <w:rFonts w:ascii="Arial" w:hAnsi="Arial" w:cs="Arial"/>
          <w:sz w:val="24"/>
          <w:szCs w:val="24"/>
        </w:rPr>
      </w:pPr>
    </w:p>
    <w:p w:rsidR="00B8143B" w:rsidRDefault="00B8143B" w:rsidP="00B814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057900" cy="7833360"/>
            <wp:effectExtent l="0" t="0" r="0" b="0"/>
            <wp:docPr id="1" name="Picture 1" descr="Exhibit A - Ea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hibit A - Eas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8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FF1" w:rsidRDefault="00D73FF1"/>
    <w:sectPr w:rsidR="00D73FF1" w:rsidSect="00FD3355"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F" w:rsidRDefault="00B8143B" w:rsidP="00FD3355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869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3B"/>
    <w:rsid w:val="00882789"/>
    <w:rsid w:val="00B8143B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814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814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143B"/>
    <w:rPr>
      <w:rFonts w:eastAsia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814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B8143B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8143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B814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43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814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814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143B"/>
    <w:rPr>
      <w:rFonts w:eastAsia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814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B8143B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8143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B814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43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3203</Characters>
  <Application>Microsoft Office Word</Application>
  <DocSecurity>0</DocSecurity>
  <Lines>26</Lines>
  <Paragraphs>7</Paragraphs>
  <ScaleCrop>false</ScaleCrop>
  <Company>City of Grand Junction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2013-07-02T15:51:00Z</cp:lastPrinted>
  <dcterms:created xsi:type="dcterms:W3CDTF">2013-07-02T15:50:00Z</dcterms:created>
  <dcterms:modified xsi:type="dcterms:W3CDTF">2013-07-02T15:52:00Z</dcterms:modified>
</cp:coreProperties>
</file>