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D696" w14:textId="77777777" w:rsidR="00FD55E8" w:rsidRDefault="00FD55E8" w:rsidP="00FD55E8">
      <w:pPr>
        <w:pStyle w:val="Title"/>
      </w:pPr>
      <w:bookmarkStart w:id="0" w:name="_Hlk162331909"/>
      <w:r>
        <w:t>Two-Week Self-Care Wellness Challenge</w:t>
      </w:r>
    </w:p>
    <w:p w14:paraId="46738DD3" w14:textId="77777777" w:rsidR="00FD55E8" w:rsidRPr="00FD55E8" w:rsidRDefault="00FD55E8" w:rsidP="00E96845">
      <w:pPr>
        <w:spacing w:after="0"/>
      </w:pPr>
    </w:p>
    <w:bookmarkEnd w:id="0"/>
    <w:p w14:paraId="2B14AEE3" w14:textId="3F2E142A" w:rsidR="002418C0" w:rsidRPr="002418C0" w:rsidRDefault="00501D54" w:rsidP="00FD55E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Wellness Committee invites you to engage</w:t>
      </w:r>
      <w:r w:rsidR="002418C0" w:rsidRPr="002418C0">
        <w:rPr>
          <w:rFonts w:ascii="Calibri" w:hAnsi="Calibri" w:cs="Calibri"/>
          <w:sz w:val="24"/>
          <w:szCs w:val="24"/>
        </w:rPr>
        <w:t xml:space="preserve"> in daily self-care activities from April </w:t>
      </w:r>
      <w:r w:rsidR="00035992">
        <w:rPr>
          <w:rFonts w:ascii="Calibri" w:hAnsi="Calibri" w:cs="Calibri"/>
          <w:sz w:val="24"/>
          <w:szCs w:val="24"/>
        </w:rPr>
        <w:t>7</w:t>
      </w:r>
      <w:r w:rsidR="002418C0" w:rsidRPr="002418C0">
        <w:rPr>
          <w:rFonts w:ascii="Calibri" w:hAnsi="Calibri" w:cs="Calibri"/>
          <w:sz w:val="24"/>
          <w:szCs w:val="24"/>
        </w:rPr>
        <w:t xml:space="preserve"> to April 2</w:t>
      </w:r>
      <w:r w:rsidR="00035992">
        <w:rPr>
          <w:rFonts w:ascii="Calibri" w:hAnsi="Calibri" w:cs="Calibri"/>
          <w:sz w:val="24"/>
          <w:szCs w:val="24"/>
        </w:rPr>
        <w:t>0</w:t>
      </w:r>
      <w:r w:rsidR="0035242D">
        <w:rPr>
          <w:rFonts w:ascii="Calibri" w:hAnsi="Calibri" w:cs="Calibri"/>
          <w:sz w:val="24"/>
          <w:szCs w:val="24"/>
        </w:rPr>
        <w:t xml:space="preserve"> to earn one wellness incentive category*</w:t>
      </w:r>
      <w:r w:rsidR="002418C0" w:rsidRPr="002418C0">
        <w:rPr>
          <w:rFonts w:ascii="Calibri" w:hAnsi="Calibri" w:cs="Calibri"/>
          <w:sz w:val="24"/>
          <w:szCs w:val="24"/>
        </w:rPr>
        <w:t xml:space="preserve">. </w:t>
      </w:r>
      <w:r w:rsidR="00FD5731">
        <w:rPr>
          <w:rFonts w:ascii="Calibri" w:hAnsi="Calibri" w:cs="Calibri"/>
          <w:sz w:val="24"/>
          <w:szCs w:val="24"/>
        </w:rPr>
        <w:t>Record</w:t>
      </w:r>
      <w:r w:rsidR="002418C0" w:rsidRPr="002418C0">
        <w:rPr>
          <w:rFonts w:ascii="Calibri" w:hAnsi="Calibri" w:cs="Calibri"/>
          <w:sz w:val="24"/>
          <w:szCs w:val="24"/>
        </w:rPr>
        <w:t xml:space="preserve"> your activities </w:t>
      </w:r>
      <w:r w:rsidR="00327C5F">
        <w:rPr>
          <w:rFonts w:ascii="Calibri" w:hAnsi="Calibri" w:cs="Calibri"/>
          <w:sz w:val="24"/>
          <w:szCs w:val="24"/>
        </w:rPr>
        <w:t xml:space="preserve">on the next page </w:t>
      </w:r>
      <w:r w:rsidR="002418C0" w:rsidRPr="002418C0">
        <w:rPr>
          <w:rFonts w:ascii="Calibri" w:hAnsi="Calibri" w:cs="Calibri"/>
          <w:sz w:val="24"/>
          <w:szCs w:val="24"/>
        </w:rPr>
        <w:t xml:space="preserve">and </w:t>
      </w:r>
      <w:bookmarkStart w:id="1" w:name="_Hlk162332487"/>
      <w:r w:rsidR="002418C0" w:rsidRPr="002418C0">
        <w:rPr>
          <w:rFonts w:ascii="Calibri" w:hAnsi="Calibri" w:cs="Calibri"/>
          <w:sz w:val="24"/>
          <w:szCs w:val="24"/>
        </w:rPr>
        <w:t xml:space="preserve">submit </w:t>
      </w:r>
      <w:r w:rsidR="00FD5731">
        <w:rPr>
          <w:rFonts w:ascii="Calibri" w:hAnsi="Calibri" w:cs="Calibri"/>
          <w:sz w:val="24"/>
          <w:szCs w:val="24"/>
        </w:rPr>
        <w:t>the log</w:t>
      </w:r>
      <w:r w:rsidR="008946F0">
        <w:rPr>
          <w:rFonts w:ascii="Calibri" w:hAnsi="Calibri" w:cs="Calibri"/>
          <w:sz w:val="24"/>
          <w:szCs w:val="24"/>
        </w:rPr>
        <w:t xml:space="preserve"> t</w:t>
      </w:r>
      <w:r w:rsidR="002418C0" w:rsidRPr="002418C0">
        <w:rPr>
          <w:rFonts w:ascii="Calibri" w:hAnsi="Calibri" w:cs="Calibri"/>
          <w:sz w:val="24"/>
          <w:szCs w:val="24"/>
        </w:rPr>
        <w:t xml:space="preserve">o </w:t>
      </w:r>
      <w:hyperlink r:id="rId8" w:history="1">
        <w:r w:rsidR="002418C0" w:rsidRPr="0023220C">
          <w:rPr>
            <w:rStyle w:val="Hyperlink"/>
            <w:rFonts w:ascii="Calibri" w:hAnsi="Calibri" w:cs="Calibri"/>
            <w:sz w:val="24"/>
            <w:szCs w:val="24"/>
          </w:rPr>
          <w:t>wellness@gjcity.org</w:t>
        </w:r>
      </w:hyperlink>
      <w:r w:rsidR="002418C0">
        <w:rPr>
          <w:rFonts w:ascii="Calibri" w:hAnsi="Calibri" w:cs="Calibri"/>
          <w:sz w:val="24"/>
          <w:szCs w:val="24"/>
        </w:rPr>
        <w:t xml:space="preserve"> </w:t>
      </w:r>
      <w:r w:rsidR="002418C0" w:rsidRPr="002418C0">
        <w:rPr>
          <w:rFonts w:ascii="Calibri" w:hAnsi="Calibri" w:cs="Calibri"/>
          <w:sz w:val="24"/>
          <w:szCs w:val="24"/>
        </w:rPr>
        <w:t xml:space="preserve">or </w:t>
      </w:r>
      <w:r w:rsidR="002418C0">
        <w:rPr>
          <w:rFonts w:ascii="Calibri" w:hAnsi="Calibri" w:cs="Calibri"/>
          <w:sz w:val="24"/>
          <w:szCs w:val="24"/>
        </w:rPr>
        <w:t xml:space="preserve">drop </w:t>
      </w:r>
      <w:r w:rsidR="008946F0">
        <w:rPr>
          <w:rFonts w:ascii="Calibri" w:hAnsi="Calibri" w:cs="Calibri"/>
          <w:sz w:val="24"/>
          <w:szCs w:val="24"/>
        </w:rPr>
        <w:t xml:space="preserve">it </w:t>
      </w:r>
      <w:r w:rsidR="002418C0">
        <w:rPr>
          <w:rFonts w:ascii="Calibri" w:hAnsi="Calibri" w:cs="Calibri"/>
          <w:sz w:val="24"/>
          <w:szCs w:val="24"/>
        </w:rPr>
        <w:t xml:space="preserve">off </w:t>
      </w:r>
      <w:r w:rsidR="008946F0">
        <w:rPr>
          <w:rFonts w:ascii="Calibri" w:hAnsi="Calibri" w:cs="Calibri"/>
          <w:sz w:val="24"/>
          <w:szCs w:val="24"/>
        </w:rPr>
        <w:t>in</w:t>
      </w:r>
      <w:r w:rsidR="002418C0">
        <w:rPr>
          <w:rFonts w:ascii="Calibri" w:hAnsi="Calibri" w:cs="Calibri"/>
          <w:sz w:val="24"/>
          <w:szCs w:val="24"/>
        </w:rPr>
        <w:t xml:space="preserve"> </w:t>
      </w:r>
      <w:r w:rsidR="002418C0" w:rsidRPr="002418C0">
        <w:rPr>
          <w:rFonts w:ascii="Calibri" w:hAnsi="Calibri" w:cs="Calibri"/>
          <w:sz w:val="24"/>
          <w:szCs w:val="24"/>
        </w:rPr>
        <w:t>HR by</w:t>
      </w:r>
      <w:r w:rsidR="00386D1C">
        <w:rPr>
          <w:rFonts w:ascii="Calibri" w:hAnsi="Calibri" w:cs="Calibri"/>
          <w:sz w:val="24"/>
          <w:szCs w:val="24"/>
        </w:rPr>
        <w:t xml:space="preserve"> </w:t>
      </w:r>
      <w:r w:rsidR="00035992">
        <w:rPr>
          <w:rFonts w:ascii="Calibri" w:hAnsi="Calibri" w:cs="Calibri"/>
          <w:b/>
          <w:bCs/>
          <w:i/>
          <w:iCs/>
          <w:sz w:val="24"/>
          <w:szCs w:val="24"/>
        </w:rPr>
        <w:t>Thursday, April 25</w:t>
      </w:r>
      <w:r w:rsidR="002418C0" w:rsidRPr="002418C0">
        <w:rPr>
          <w:rFonts w:ascii="Calibri" w:hAnsi="Calibri" w:cs="Calibri"/>
          <w:sz w:val="24"/>
          <w:szCs w:val="24"/>
        </w:rPr>
        <w:t xml:space="preserve"> for a chance to win </w:t>
      </w:r>
      <w:r w:rsidR="002418C0">
        <w:rPr>
          <w:rFonts w:ascii="Calibri" w:hAnsi="Calibri" w:cs="Calibri"/>
          <w:sz w:val="24"/>
          <w:szCs w:val="24"/>
        </w:rPr>
        <w:t>1</w:t>
      </w:r>
      <w:r w:rsidR="002418C0" w:rsidRPr="002418C0">
        <w:rPr>
          <w:rFonts w:ascii="Calibri" w:hAnsi="Calibri" w:cs="Calibri"/>
          <w:sz w:val="24"/>
          <w:szCs w:val="24"/>
        </w:rPr>
        <w:t xml:space="preserve"> of </w:t>
      </w:r>
      <w:r w:rsidR="002418C0">
        <w:rPr>
          <w:rFonts w:ascii="Calibri" w:hAnsi="Calibri" w:cs="Calibri"/>
          <w:sz w:val="24"/>
          <w:szCs w:val="24"/>
        </w:rPr>
        <w:t>4</w:t>
      </w:r>
      <w:r w:rsidR="0058213B">
        <w:rPr>
          <w:rFonts w:ascii="Calibri" w:hAnsi="Calibri" w:cs="Calibri"/>
          <w:sz w:val="24"/>
          <w:szCs w:val="24"/>
        </w:rPr>
        <w:t xml:space="preserve"> randomly drawn</w:t>
      </w:r>
      <w:r w:rsidR="002418C0" w:rsidRPr="002418C0">
        <w:rPr>
          <w:rFonts w:ascii="Calibri" w:hAnsi="Calibri" w:cs="Calibri"/>
          <w:sz w:val="24"/>
          <w:szCs w:val="24"/>
        </w:rPr>
        <w:t xml:space="preserve"> prizes.</w:t>
      </w:r>
    </w:p>
    <w:bookmarkEnd w:id="1"/>
    <w:p w14:paraId="6F60CDAB" w14:textId="77777777" w:rsidR="005B1E11" w:rsidRDefault="005B1E11" w:rsidP="00035992">
      <w:pPr>
        <w:spacing w:after="0"/>
        <w:ind w:firstLine="720"/>
        <w:rPr>
          <w:rFonts w:ascii="Calibri" w:hAnsi="Calibri" w:cs="Calibri"/>
          <w:b/>
          <w:bCs/>
          <w:sz w:val="24"/>
          <w:szCs w:val="24"/>
        </w:rPr>
      </w:pPr>
    </w:p>
    <w:p w14:paraId="14B02F4D" w14:textId="3627E92E" w:rsidR="005B1E11" w:rsidRPr="00386D1C" w:rsidRDefault="0037667E" w:rsidP="00035992">
      <w:pPr>
        <w:spacing w:before="120" w:after="0"/>
        <w:rPr>
          <w:rFonts w:ascii="Calibri" w:hAnsi="Calibri" w:cs="Calibri"/>
          <w:b/>
          <w:bCs/>
          <w:sz w:val="26"/>
          <w:szCs w:val="26"/>
        </w:rPr>
      </w:pPr>
      <w:r w:rsidRPr="00386D1C">
        <w:rPr>
          <w:rFonts w:ascii="Calibri" w:hAnsi="Calibri" w:cs="Calibri"/>
          <w:b/>
          <w:bCs/>
          <w:sz w:val="26"/>
          <w:szCs w:val="26"/>
        </w:rPr>
        <w:t>Double</w:t>
      </w:r>
      <w:r w:rsidR="002418C0" w:rsidRPr="00386D1C">
        <w:rPr>
          <w:rFonts w:ascii="Calibri" w:hAnsi="Calibri" w:cs="Calibri"/>
          <w:b/>
          <w:bCs/>
          <w:sz w:val="26"/>
          <w:szCs w:val="26"/>
        </w:rPr>
        <w:t xml:space="preserve"> your chances to win by scheduling your biometric screening in the month of April with your physician or</w:t>
      </w:r>
      <w:r w:rsidRPr="00386D1C">
        <w:rPr>
          <w:rFonts w:ascii="Calibri" w:hAnsi="Calibri" w:cs="Calibri"/>
          <w:b/>
          <w:bCs/>
          <w:sz w:val="26"/>
          <w:szCs w:val="26"/>
        </w:rPr>
        <w:t xml:space="preserve"> the</w:t>
      </w:r>
      <w:r w:rsidR="002418C0" w:rsidRPr="00386D1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2418C0" w:rsidRPr="0062288E">
        <w:rPr>
          <w:rFonts w:ascii="Calibri" w:hAnsi="Calibri" w:cs="Calibri"/>
          <w:b/>
          <w:bCs/>
          <w:sz w:val="26"/>
          <w:szCs w:val="26"/>
        </w:rPr>
        <w:t>Sa</w:t>
      </w:r>
      <w:r w:rsidRPr="0062288E">
        <w:rPr>
          <w:rFonts w:ascii="Calibri" w:hAnsi="Calibri" w:cs="Calibri"/>
          <w:b/>
          <w:bCs/>
          <w:sz w:val="26"/>
          <w:szCs w:val="26"/>
        </w:rPr>
        <w:t>g</w:t>
      </w:r>
      <w:r w:rsidR="002418C0" w:rsidRPr="0062288E">
        <w:rPr>
          <w:rFonts w:ascii="Calibri" w:hAnsi="Calibri" w:cs="Calibri"/>
          <w:b/>
          <w:bCs/>
          <w:sz w:val="26"/>
          <w:szCs w:val="26"/>
        </w:rPr>
        <w:t>e Health and Wellness Center</w:t>
      </w:r>
      <w:r w:rsidR="002418C0" w:rsidRPr="00386D1C">
        <w:rPr>
          <w:rFonts w:ascii="Calibri" w:hAnsi="Calibri" w:cs="Calibri"/>
          <w:b/>
          <w:bCs/>
          <w:sz w:val="26"/>
          <w:szCs w:val="26"/>
        </w:rPr>
        <w:t xml:space="preserve">. </w:t>
      </w:r>
      <w:r w:rsidR="00FD5731">
        <w:rPr>
          <w:rFonts w:ascii="Calibri" w:hAnsi="Calibri" w:cs="Calibri"/>
          <w:b/>
          <w:bCs/>
          <w:sz w:val="26"/>
          <w:szCs w:val="26"/>
        </w:rPr>
        <w:t>Record the d</w:t>
      </w:r>
      <w:r w:rsidRPr="00386D1C">
        <w:rPr>
          <w:rFonts w:ascii="Calibri" w:hAnsi="Calibri" w:cs="Calibri"/>
          <w:b/>
          <w:bCs/>
          <w:sz w:val="26"/>
          <w:szCs w:val="26"/>
        </w:rPr>
        <w:t xml:space="preserve">ate of </w:t>
      </w:r>
      <w:r w:rsidR="00FD5731">
        <w:rPr>
          <w:rFonts w:ascii="Calibri" w:hAnsi="Calibri" w:cs="Calibri"/>
          <w:b/>
          <w:bCs/>
          <w:sz w:val="26"/>
          <w:szCs w:val="26"/>
        </w:rPr>
        <w:t xml:space="preserve">your </w:t>
      </w:r>
      <w:r w:rsidRPr="00386D1C">
        <w:rPr>
          <w:rFonts w:ascii="Calibri" w:hAnsi="Calibri" w:cs="Calibri"/>
          <w:b/>
          <w:bCs/>
          <w:sz w:val="26"/>
          <w:szCs w:val="26"/>
        </w:rPr>
        <w:t>appointm</w:t>
      </w:r>
      <w:r w:rsidR="00FD5731">
        <w:rPr>
          <w:rFonts w:ascii="Calibri" w:hAnsi="Calibri" w:cs="Calibri"/>
          <w:b/>
          <w:bCs/>
          <w:sz w:val="26"/>
          <w:szCs w:val="26"/>
        </w:rPr>
        <w:t>ent on the next page.</w:t>
      </w:r>
    </w:p>
    <w:p w14:paraId="4D7AE0DB" w14:textId="27FF3FB2" w:rsidR="0037667E" w:rsidRPr="0037667E" w:rsidRDefault="0037667E" w:rsidP="00327C5F">
      <w:pPr>
        <w:spacing w:after="240"/>
        <w:jc w:val="center"/>
        <w:rPr>
          <w:rFonts w:ascii="Berlin Sans FB Demi" w:hAnsi="Berlin Sans FB Dem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Pr="0037667E">
        <w:rPr>
          <w:rFonts w:ascii="Berlin Sans FB Demi" w:hAnsi="Berlin Sans FB Demi" w:cs="Calibri"/>
          <w:b/>
          <w:bCs/>
          <w:sz w:val="32"/>
          <w:szCs w:val="32"/>
        </w:rPr>
        <w:t>“What is self-care, and what are things I can do to log my time?”</w:t>
      </w:r>
    </w:p>
    <w:p w14:paraId="53689384" w14:textId="4A59F568" w:rsidR="00386D1C" w:rsidRPr="00386D1C" w:rsidRDefault="0037667E" w:rsidP="00327C5F">
      <w:pPr>
        <w:rPr>
          <w:rFonts w:ascii="Calibri" w:hAnsi="Calibri" w:cs="Calibri"/>
          <w:i/>
          <w:iCs/>
          <w:sz w:val="24"/>
          <w:szCs w:val="24"/>
        </w:rPr>
      </w:pPr>
      <w:r w:rsidRPr="00386D1C">
        <w:rPr>
          <w:rFonts w:ascii="Calibri" w:hAnsi="Calibri" w:cs="Calibri"/>
          <w:i/>
          <w:iCs/>
          <w:sz w:val="24"/>
          <w:szCs w:val="24"/>
        </w:rPr>
        <w:t xml:space="preserve">Self-care means prioritizing your wellbeing by attending to your physical, social, mental, spiritual, financial, career, and emotional health. Come up with </w:t>
      </w:r>
      <w:r w:rsidR="00885EBF">
        <w:rPr>
          <w:rFonts w:ascii="Calibri" w:hAnsi="Calibri" w:cs="Calibri"/>
          <w:i/>
          <w:iCs/>
          <w:sz w:val="24"/>
          <w:szCs w:val="24"/>
        </w:rPr>
        <w:t xml:space="preserve">your own </w:t>
      </w:r>
      <w:r w:rsidRPr="00386D1C">
        <w:rPr>
          <w:rFonts w:ascii="Calibri" w:hAnsi="Calibri" w:cs="Calibri"/>
          <w:i/>
          <w:iCs/>
          <w:sz w:val="24"/>
          <w:szCs w:val="24"/>
        </w:rPr>
        <w:t>or use some of the</w:t>
      </w:r>
      <w:r w:rsidR="00885EBF">
        <w:rPr>
          <w:rFonts w:ascii="Calibri" w:hAnsi="Calibri" w:cs="Calibri"/>
          <w:i/>
          <w:iCs/>
          <w:sz w:val="24"/>
          <w:szCs w:val="24"/>
        </w:rPr>
        <w:t>se</w:t>
      </w:r>
      <w:r w:rsidRPr="00386D1C">
        <w:rPr>
          <w:rFonts w:ascii="Calibri" w:hAnsi="Calibri" w:cs="Calibri"/>
          <w:i/>
          <w:iCs/>
          <w:sz w:val="24"/>
          <w:szCs w:val="24"/>
        </w:rPr>
        <w:t xml:space="preserve"> suggested self-care activities</w:t>
      </w:r>
      <w:r w:rsidR="00B273E0" w:rsidRPr="00386D1C">
        <w:rPr>
          <w:rFonts w:ascii="Calibri" w:hAnsi="Calibri" w:cs="Calibri"/>
          <w:i/>
          <w:iCs/>
          <w:sz w:val="24"/>
          <w:szCs w:val="24"/>
        </w:rPr>
        <w:t>.</w:t>
      </w:r>
    </w:p>
    <w:tbl>
      <w:tblPr>
        <w:tblW w:w="13410" w:type="dxa"/>
        <w:jc w:val="center"/>
        <w:tblLook w:val="04A0" w:firstRow="1" w:lastRow="0" w:firstColumn="1" w:lastColumn="0" w:noHBand="0" w:noVBand="1"/>
      </w:tblPr>
      <w:tblGrid>
        <w:gridCol w:w="7640"/>
        <w:gridCol w:w="5770"/>
      </w:tblGrid>
      <w:tr w:rsidR="00B273E0" w:rsidRPr="00B273E0" w14:paraId="14300F04" w14:textId="77777777" w:rsidTr="00D96A4B">
        <w:trPr>
          <w:trHeight w:val="413"/>
          <w:jc w:val="center"/>
        </w:trPr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A454" w14:textId="450D0122" w:rsidR="00B273E0" w:rsidRPr="00FD5731" w:rsidRDefault="009058D2" w:rsidP="00035992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5731">
              <w:rPr>
                <w:rFonts w:ascii="Berlin Sans FB Demi" w:eastAsia="Times New Roman" w:hAnsi="Berlin Sans FB Dem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Employee</w:t>
            </w:r>
            <w:r w:rsidR="00B273E0" w:rsidRPr="00FD5731">
              <w:rPr>
                <w:rFonts w:ascii="Berlin Sans FB Demi" w:eastAsia="Times New Roman" w:hAnsi="Berlin Sans FB Dem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Benefits</w:t>
            </w:r>
          </w:p>
        </w:tc>
        <w:tc>
          <w:tcPr>
            <w:tcW w:w="5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AEE2D" w14:textId="77777777" w:rsidR="00B273E0" w:rsidRPr="00B273E0" w:rsidRDefault="00B273E0" w:rsidP="00035992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b/>
                <w:bCs/>
                <w:color w:val="000000"/>
                <w:kern w:val="0"/>
                <w14:ligatures w14:val="none"/>
              </w:rPr>
            </w:pPr>
            <w:r w:rsidRPr="00B273E0">
              <w:rPr>
                <w:rFonts w:ascii="Berlin Sans FB Demi" w:eastAsia="Times New Roman" w:hAnsi="Berlin Sans FB Dem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At work</w:t>
            </w:r>
          </w:p>
        </w:tc>
      </w:tr>
      <w:tr w:rsidR="00B273E0" w:rsidRPr="00B273E0" w14:paraId="5C0A74C4" w14:textId="77777777" w:rsidTr="00D96A4B">
        <w:trPr>
          <w:trHeight w:val="413"/>
          <w:jc w:val="center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0F9D" w14:textId="00C3218E" w:rsidR="00562B55" w:rsidRDefault="00562B55" w:rsidP="00562B55">
            <w:pPr>
              <w:pStyle w:val="ListParagraph"/>
              <w:numPr>
                <w:ilvl w:val="0"/>
                <w:numId w:val="5"/>
              </w:numPr>
              <w:ind w:left="330"/>
            </w:pPr>
            <w:r>
              <w:t xml:space="preserve">Mental health counseling (available through </w:t>
            </w:r>
            <w:hyperlink r:id="rId9" w:history="1">
              <w:r w:rsidRPr="006A3DEA">
                <w:rPr>
                  <w:rStyle w:val="Hyperlink"/>
                </w:rPr>
                <w:t>Triad</w:t>
              </w:r>
            </w:hyperlink>
            <w:r>
              <w:t xml:space="preserve"> or </w:t>
            </w:r>
            <w:hyperlink r:id="rId10" w:history="1">
              <w:r w:rsidRPr="00CC1379">
                <w:rPr>
                  <w:rStyle w:val="Hyperlink"/>
                </w:rPr>
                <w:t>Sage</w:t>
              </w:r>
            </w:hyperlink>
            <w:r>
              <w:t>).</w:t>
            </w:r>
          </w:p>
          <w:p w14:paraId="08E0A360" w14:textId="00DC0A1E" w:rsidR="00B273E0" w:rsidRPr="00562B55" w:rsidRDefault="00562B55" w:rsidP="00562B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t xml:space="preserve">Financial planning with your advisor or </w:t>
            </w:r>
            <w:hyperlink r:id="rId11" w:history="1">
              <w:r w:rsidRPr="006A3DEA">
                <w:rPr>
                  <w:rStyle w:val="Hyperlink"/>
                </w:rPr>
                <w:t>Mission Square</w:t>
              </w:r>
            </w:hyperlink>
            <w:r>
              <w:rPr>
                <w:rStyle w:val="Hyperlink"/>
              </w:rPr>
              <w:t>.</w:t>
            </w:r>
          </w:p>
          <w:p w14:paraId="1F49B3B5" w14:textId="38EA031F" w:rsidR="00B273E0" w:rsidRDefault="00B273E0" w:rsidP="00562B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Healthcare appointment with your physician or </w:t>
            </w:r>
            <w:hyperlink r:id="rId12" w:history="1">
              <w:r w:rsidRPr="00562B55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Sage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  <w:p w14:paraId="7B47436A" w14:textId="2193782F" w:rsidR="00B273E0" w:rsidRDefault="00B273E0" w:rsidP="00562B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Creating a budget using </w:t>
            </w:r>
            <w:hyperlink r:id="rId13" w:history="1">
              <w:r w:rsidRPr="00562B55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Smart Dollar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(keyword: cityofgrandjunctionco8722)</w:t>
            </w:r>
            <w:r w:rsidR="00134EC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  <w:p w14:paraId="12BCB7B1" w14:textId="436F6C78" w:rsidR="00B273E0" w:rsidRPr="00562B55" w:rsidRDefault="00F8540B" w:rsidP="00562B55">
            <w:pPr>
              <w:pStyle w:val="ListParagraph"/>
              <w:numPr>
                <w:ilvl w:val="0"/>
                <w:numId w:val="5"/>
              </w:numPr>
              <w:ind w:left="330"/>
            </w:pPr>
            <w:r>
              <w:t>Exercise, m</w:t>
            </w:r>
            <w:r w:rsidR="00562B55">
              <w:t xml:space="preserve">editation or yoga sessions (suggestion: use the </w:t>
            </w:r>
            <w:hyperlink r:id="rId14" w:history="1">
              <w:r w:rsidR="00562B55" w:rsidRPr="00AA2441">
                <w:rPr>
                  <w:rStyle w:val="Hyperlink"/>
                </w:rPr>
                <w:t>Burnalong app</w:t>
              </w:r>
            </w:hyperlink>
            <w:r w:rsidR="00562B55">
              <w:t>)</w:t>
            </w:r>
            <w:r w:rsidR="00134EC5">
              <w:t>.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A012C" w14:textId="18B15347" w:rsidR="00B273E0" w:rsidRPr="00386D1C" w:rsidRDefault="005B1E11" w:rsidP="00327C5F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</w:rPr>
            </w:pPr>
            <w:r w:rsidRPr="00386D1C">
              <w:rPr>
                <w:rFonts w:ascii="Calibri" w:hAnsi="Calibri" w:cs="Calibri"/>
              </w:rPr>
              <w:t>Connect</w:t>
            </w:r>
            <w:r w:rsidR="00A86A37">
              <w:rPr>
                <w:rFonts w:ascii="Calibri" w:hAnsi="Calibri" w:cs="Calibri"/>
              </w:rPr>
              <w:t>ing</w:t>
            </w:r>
            <w:r w:rsidRPr="00386D1C">
              <w:rPr>
                <w:rFonts w:ascii="Calibri" w:hAnsi="Calibri" w:cs="Calibri"/>
              </w:rPr>
              <w:t xml:space="preserve"> with someone who makes you smile or laugh.</w:t>
            </w:r>
          </w:p>
          <w:p w14:paraId="777EBD4B" w14:textId="74C96874" w:rsidR="00386D1C" w:rsidRPr="00386D1C" w:rsidRDefault="00386D1C" w:rsidP="00327C5F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</w:rPr>
            </w:pPr>
            <w:r w:rsidRPr="00386D1C">
              <w:rPr>
                <w:rFonts w:ascii="Calibri" w:hAnsi="Calibri" w:cs="Calibri"/>
              </w:rPr>
              <w:t>Decluttering your work area</w:t>
            </w:r>
            <w:r w:rsidR="00134EC5">
              <w:rPr>
                <w:rFonts w:ascii="Calibri" w:hAnsi="Calibri" w:cs="Calibri"/>
              </w:rPr>
              <w:t>.</w:t>
            </w:r>
          </w:p>
          <w:p w14:paraId="095CAC75" w14:textId="55527749" w:rsidR="00386D1C" w:rsidRPr="00386D1C" w:rsidRDefault="005B1E11" w:rsidP="00327C5F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</w:rPr>
            </w:pPr>
            <w:r w:rsidRPr="00386D1C">
              <w:rPr>
                <w:rFonts w:ascii="Calibri" w:hAnsi="Calibri" w:cs="Calibri"/>
              </w:rPr>
              <w:t>Hydrat</w:t>
            </w:r>
            <w:r w:rsidR="00A86A37">
              <w:rPr>
                <w:rFonts w:ascii="Calibri" w:hAnsi="Calibri" w:cs="Calibri"/>
              </w:rPr>
              <w:t>ing</w:t>
            </w:r>
            <w:r w:rsidRPr="00386D1C">
              <w:rPr>
                <w:rFonts w:ascii="Calibri" w:hAnsi="Calibri" w:cs="Calibri"/>
              </w:rPr>
              <w:t xml:space="preserve"> with plain water.</w:t>
            </w:r>
          </w:p>
          <w:p w14:paraId="0CDC90C5" w14:textId="77777777" w:rsidR="005B1E11" w:rsidRDefault="005B1E11" w:rsidP="00327C5F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</w:rPr>
            </w:pPr>
            <w:r w:rsidRPr="00386D1C">
              <w:rPr>
                <w:rFonts w:ascii="Calibri" w:hAnsi="Calibri" w:cs="Calibri"/>
              </w:rPr>
              <w:t>Requesting help on a busy day.</w:t>
            </w:r>
          </w:p>
          <w:p w14:paraId="36F9A09D" w14:textId="77777777" w:rsidR="00386D1C" w:rsidRDefault="00386D1C" w:rsidP="00327C5F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Short 15-minute walk to </w:t>
            </w:r>
            <w:r w:rsidR="00562B55">
              <w:rPr>
                <w:rFonts w:ascii="Calibri" w:hAnsi="Calibri" w:cs="Calibri"/>
              </w:rPr>
              <w:t xml:space="preserve">take a break. </w:t>
            </w:r>
          </w:p>
          <w:p w14:paraId="6CDFAD5B" w14:textId="1347ABB2" w:rsidR="00134EC5" w:rsidRPr="00386D1C" w:rsidRDefault="00134EC5" w:rsidP="00327C5F">
            <w:pPr>
              <w:pStyle w:val="ListParagraph"/>
              <w:ind w:left="316"/>
              <w:rPr>
                <w:rFonts w:ascii="Calibri" w:hAnsi="Calibri" w:cs="Calibri"/>
              </w:rPr>
            </w:pPr>
          </w:p>
        </w:tc>
      </w:tr>
      <w:tr w:rsidR="00B273E0" w:rsidRPr="00B273E0" w14:paraId="07261687" w14:textId="77777777" w:rsidTr="00D96A4B">
        <w:trPr>
          <w:trHeight w:val="413"/>
          <w:jc w:val="center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7506" w14:textId="77777777" w:rsidR="00B273E0" w:rsidRPr="00B273E0" w:rsidRDefault="00B273E0" w:rsidP="00035992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b/>
                <w:bCs/>
                <w:color w:val="000000"/>
                <w:kern w:val="0"/>
                <w14:ligatures w14:val="none"/>
              </w:rPr>
            </w:pPr>
            <w:r w:rsidRPr="00B273E0">
              <w:rPr>
                <w:rFonts w:ascii="Berlin Sans FB Demi" w:eastAsia="Times New Roman" w:hAnsi="Berlin Sans FB Dem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At home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1749" w14:textId="77777777" w:rsidR="00B273E0" w:rsidRPr="00B273E0" w:rsidRDefault="00B273E0" w:rsidP="00035992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b/>
                <w:bCs/>
                <w:color w:val="000000"/>
                <w:kern w:val="0"/>
                <w14:ligatures w14:val="none"/>
              </w:rPr>
            </w:pPr>
            <w:r w:rsidRPr="00B273E0">
              <w:rPr>
                <w:rFonts w:ascii="Berlin Sans FB Demi" w:eastAsia="Times New Roman" w:hAnsi="Berlin Sans FB Dem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General</w:t>
            </w:r>
          </w:p>
        </w:tc>
      </w:tr>
      <w:tr w:rsidR="00B273E0" w:rsidRPr="00B273E0" w14:paraId="54E9CE40" w14:textId="77777777" w:rsidTr="00D96A4B">
        <w:trPr>
          <w:trHeight w:val="434"/>
          <w:jc w:val="center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0B20" w14:textId="77777777" w:rsidR="00B273E0" w:rsidRDefault="005B1E11" w:rsidP="00134E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Having a tech-free evening.</w:t>
            </w:r>
          </w:p>
          <w:p w14:paraId="296EEE17" w14:textId="570E1295" w:rsidR="005B1E11" w:rsidRDefault="00FD55E8" w:rsidP="00134E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Preparing</w:t>
            </w:r>
            <w:r w:rsidR="005B1E1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 healthy meal.</w:t>
            </w:r>
          </w:p>
          <w:p w14:paraId="1AC1FE99" w14:textId="2802216F" w:rsidR="00134EC5" w:rsidRDefault="00134EC5" w:rsidP="00134EC5">
            <w:pPr>
              <w:pStyle w:val="ListParagraph"/>
              <w:numPr>
                <w:ilvl w:val="0"/>
                <w:numId w:val="6"/>
              </w:numPr>
              <w:ind w:left="330"/>
            </w:pPr>
            <w:r>
              <w:t>Savoring good memories by looking at photos or memorabilia.</w:t>
            </w:r>
          </w:p>
          <w:p w14:paraId="3AE92ECB" w14:textId="77777777" w:rsidR="005B1E11" w:rsidRDefault="005B1E11" w:rsidP="00134E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Playing board games or sports with friends.</w:t>
            </w:r>
          </w:p>
          <w:p w14:paraId="5B3AE5B3" w14:textId="5C9EE657" w:rsidR="00A86A37" w:rsidRPr="005B1E11" w:rsidRDefault="00A86A37" w:rsidP="00134E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Going to bed 30-minutes earlier than usual.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55A4A" w14:textId="77777777" w:rsidR="005B1E11" w:rsidRDefault="005B1E11" w:rsidP="00562B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Setting an intention for the day.</w:t>
            </w:r>
          </w:p>
          <w:p w14:paraId="3ED29262" w14:textId="77777777" w:rsidR="005B1E11" w:rsidRDefault="005B1E11" w:rsidP="00562B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Self-affirmations or gratitude journaling.</w:t>
            </w:r>
          </w:p>
          <w:p w14:paraId="4FC4BD0E" w14:textId="77777777" w:rsidR="005B1E11" w:rsidRDefault="005B1E11" w:rsidP="00562B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Listing what went well at the end of the day.</w:t>
            </w:r>
          </w:p>
          <w:p w14:paraId="6A4A8FA6" w14:textId="77777777" w:rsidR="00A86A37" w:rsidRDefault="00A86A37" w:rsidP="00562B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Engaging in a hobby.</w:t>
            </w:r>
          </w:p>
          <w:p w14:paraId="3C151D58" w14:textId="77777777" w:rsidR="00134EC5" w:rsidRDefault="00134EC5" w:rsidP="00562B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Listen to or play music.</w:t>
            </w:r>
          </w:p>
          <w:p w14:paraId="7D8AE7C1" w14:textId="33156C4F" w:rsidR="00134EC5" w:rsidRPr="005B1E11" w:rsidRDefault="00134EC5" w:rsidP="00134EC5">
            <w:pPr>
              <w:pStyle w:val="ListParagraph"/>
              <w:spacing w:after="0" w:line="240" w:lineRule="auto"/>
              <w:ind w:left="316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43DD1A9E" w14:textId="77777777" w:rsidR="005810AB" w:rsidRDefault="005810AB" w:rsidP="005810AB">
      <w:pPr>
        <w:spacing w:after="0"/>
        <w:rPr>
          <w:rFonts w:ascii="Calibri" w:hAnsi="Calibri" w:cs="Calibri"/>
          <w:sz w:val="24"/>
          <w:szCs w:val="24"/>
        </w:rPr>
      </w:pPr>
    </w:p>
    <w:p w14:paraId="7062D614" w14:textId="0D5651C7" w:rsidR="00A86A37" w:rsidRDefault="0035242D" w:rsidP="00386D1C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5810AB">
        <w:rPr>
          <w:rFonts w:ascii="Calibri" w:hAnsi="Calibri" w:cs="Calibri"/>
          <w:b/>
          <w:bCs/>
          <w:i/>
          <w:iCs/>
          <w:sz w:val="24"/>
          <w:szCs w:val="24"/>
        </w:rPr>
        <w:t>*</w:t>
      </w:r>
      <w:r w:rsidR="0064365E">
        <w:rPr>
          <w:rFonts w:ascii="Calibri" w:hAnsi="Calibri" w:cs="Calibri"/>
          <w:b/>
          <w:bCs/>
          <w:i/>
          <w:iCs/>
          <w:sz w:val="24"/>
          <w:szCs w:val="24"/>
        </w:rPr>
        <w:t xml:space="preserve">Wellness Incentive </w:t>
      </w:r>
      <w:r w:rsidRPr="005810AB">
        <w:rPr>
          <w:rFonts w:ascii="Calibri" w:hAnsi="Calibri" w:cs="Calibri"/>
          <w:b/>
          <w:bCs/>
          <w:i/>
          <w:iCs/>
          <w:sz w:val="24"/>
          <w:szCs w:val="24"/>
        </w:rPr>
        <w:t xml:space="preserve">Categories </w:t>
      </w:r>
      <w:proofErr w:type="gramStart"/>
      <w:r w:rsidRPr="005810AB">
        <w:rPr>
          <w:rFonts w:ascii="Calibri" w:hAnsi="Calibri" w:cs="Calibri"/>
          <w:b/>
          <w:bCs/>
          <w:i/>
          <w:iCs/>
          <w:sz w:val="24"/>
          <w:szCs w:val="24"/>
        </w:rPr>
        <w:t>include:</w:t>
      </w:r>
      <w:proofErr w:type="gramEnd"/>
      <w:r w:rsidRPr="005810AB">
        <w:rPr>
          <w:rFonts w:ascii="Calibri" w:hAnsi="Calibri" w:cs="Calibri"/>
          <w:b/>
          <w:bCs/>
          <w:i/>
          <w:iCs/>
          <w:sz w:val="24"/>
          <w:szCs w:val="24"/>
        </w:rPr>
        <w:t xml:space="preserve"> Financial, Career, Social, Overall Well-being, and Mental.</w:t>
      </w:r>
    </w:p>
    <w:p w14:paraId="254103E8" w14:textId="77777777" w:rsidR="0001026D" w:rsidRDefault="0001026D">
      <w:pPr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</w:pPr>
      <w:r>
        <w:rPr>
          <w:sz w:val="48"/>
          <w:szCs w:val="48"/>
        </w:rPr>
        <w:br w:type="page"/>
      </w:r>
    </w:p>
    <w:p w14:paraId="3714662F" w14:textId="5150D67B" w:rsidR="00E97E3B" w:rsidRPr="00D96A4B" w:rsidRDefault="00E97E3B" w:rsidP="00501D54">
      <w:pPr>
        <w:pStyle w:val="Title"/>
        <w:spacing w:after="240"/>
        <w:rPr>
          <w:sz w:val="48"/>
          <w:szCs w:val="48"/>
        </w:rPr>
      </w:pPr>
      <w:r w:rsidRPr="00D96A4B">
        <w:rPr>
          <w:sz w:val="48"/>
          <w:szCs w:val="48"/>
        </w:rPr>
        <w:lastRenderedPageBreak/>
        <w:t>Two-Week Self-Care Wellness Challenge Log</w:t>
      </w:r>
    </w:p>
    <w:p w14:paraId="47449FDB" w14:textId="2F67B8F1" w:rsidR="00E97E3B" w:rsidRPr="00E97E3B" w:rsidRDefault="00E97E3B" w:rsidP="00E97E3B">
      <w:pPr>
        <w:spacing w:after="0"/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</w:pPr>
      <w:r w:rsidRPr="00E96845">
        <w:rPr>
          <w:rFonts w:cs="Aharoni"/>
          <w:b/>
          <w:bCs/>
          <w:color w:val="0F4761" w:themeColor="accent1" w:themeShade="BF"/>
          <w:sz w:val="28"/>
          <w:szCs w:val="28"/>
        </w:rPr>
        <w:t xml:space="preserve">Your Printed Name: </w:t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</w:rPr>
        <w:tab/>
      </w:r>
      <w:r>
        <w:rPr>
          <w:rFonts w:cs="Aharoni"/>
          <w:b/>
          <w:bCs/>
          <w:color w:val="0F4761" w:themeColor="accent1" w:themeShade="BF"/>
          <w:sz w:val="28"/>
          <w:szCs w:val="28"/>
        </w:rPr>
        <w:tab/>
      </w:r>
      <w:r>
        <w:rPr>
          <w:rFonts w:cs="Aharoni"/>
          <w:b/>
          <w:bCs/>
          <w:color w:val="0F4761" w:themeColor="accent1" w:themeShade="BF"/>
          <w:sz w:val="28"/>
          <w:szCs w:val="28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</w:rPr>
        <w:t xml:space="preserve">Email: </w:t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  <w:r w:rsidRPr="00E96845">
        <w:rPr>
          <w:rFonts w:cs="Aharoni"/>
          <w:b/>
          <w:bCs/>
          <w:color w:val="0F4761" w:themeColor="accent1" w:themeShade="BF"/>
          <w:sz w:val="28"/>
          <w:szCs w:val="28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0574"/>
      </w:tblGrid>
      <w:tr w:rsidR="00FD5731" w14:paraId="5BCDA7F8" w14:textId="77777777" w:rsidTr="00FD5731">
        <w:tc>
          <w:tcPr>
            <w:tcW w:w="2515" w:type="dxa"/>
            <w:shd w:val="clear" w:color="auto" w:fill="95DCF7" w:themeFill="accent4" w:themeFillTint="66"/>
          </w:tcPr>
          <w:p w14:paraId="2189D386" w14:textId="7C9845FA" w:rsidR="00FD5731" w:rsidRPr="00FD5731" w:rsidRDefault="00FD5731" w:rsidP="00FD573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5731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75" w:type="dxa"/>
            <w:shd w:val="clear" w:color="auto" w:fill="B3E5A1" w:themeFill="accent6" w:themeFillTint="66"/>
          </w:tcPr>
          <w:p w14:paraId="3F849179" w14:textId="7D8F497D" w:rsidR="00FD5731" w:rsidRPr="00FD5731" w:rsidRDefault="00FD5731" w:rsidP="00FD573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5731">
              <w:rPr>
                <w:rFonts w:ascii="Calibri" w:hAnsi="Calibri" w:cs="Calibri"/>
                <w:b/>
                <w:bCs/>
                <w:sz w:val="24"/>
                <w:szCs w:val="24"/>
              </w:rPr>
              <w:t>Activity Description</w:t>
            </w:r>
          </w:p>
        </w:tc>
      </w:tr>
      <w:tr w:rsidR="00FD5731" w14:paraId="58ED7581" w14:textId="77777777" w:rsidTr="00FD5731">
        <w:tc>
          <w:tcPr>
            <w:tcW w:w="2515" w:type="dxa"/>
          </w:tcPr>
          <w:p w14:paraId="7BB1CD33" w14:textId="6818D37D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Sunday, April 7</w:t>
            </w:r>
          </w:p>
        </w:tc>
        <w:tc>
          <w:tcPr>
            <w:tcW w:w="11875" w:type="dxa"/>
          </w:tcPr>
          <w:p w14:paraId="6F1A243F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29050CC4" w14:textId="77777777" w:rsidTr="00FD5731">
        <w:tc>
          <w:tcPr>
            <w:tcW w:w="2515" w:type="dxa"/>
          </w:tcPr>
          <w:p w14:paraId="28C1B001" w14:textId="72B42309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Monday, April 8</w:t>
            </w:r>
          </w:p>
        </w:tc>
        <w:tc>
          <w:tcPr>
            <w:tcW w:w="11875" w:type="dxa"/>
          </w:tcPr>
          <w:p w14:paraId="2989DD8C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17A4DA46" w14:textId="77777777" w:rsidTr="00FD5731">
        <w:tc>
          <w:tcPr>
            <w:tcW w:w="2515" w:type="dxa"/>
          </w:tcPr>
          <w:p w14:paraId="41C78AED" w14:textId="3BA424C1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Tuesday, April 9</w:t>
            </w:r>
          </w:p>
        </w:tc>
        <w:tc>
          <w:tcPr>
            <w:tcW w:w="11875" w:type="dxa"/>
          </w:tcPr>
          <w:p w14:paraId="1F298A21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3F21BBD2" w14:textId="77777777" w:rsidTr="00FD5731">
        <w:tc>
          <w:tcPr>
            <w:tcW w:w="2515" w:type="dxa"/>
          </w:tcPr>
          <w:p w14:paraId="2A567171" w14:textId="0E9129CA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Wednesday, April 10</w:t>
            </w:r>
          </w:p>
        </w:tc>
        <w:tc>
          <w:tcPr>
            <w:tcW w:w="11875" w:type="dxa"/>
          </w:tcPr>
          <w:p w14:paraId="514AD6DD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7F2699A2" w14:textId="77777777" w:rsidTr="00FD5731">
        <w:tc>
          <w:tcPr>
            <w:tcW w:w="2515" w:type="dxa"/>
          </w:tcPr>
          <w:p w14:paraId="0C2F3179" w14:textId="12D5F745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Thursday, April 11</w:t>
            </w:r>
          </w:p>
        </w:tc>
        <w:tc>
          <w:tcPr>
            <w:tcW w:w="11875" w:type="dxa"/>
          </w:tcPr>
          <w:p w14:paraId="09899BB1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62E3BCFA" w14:textId="77777777" w:rsidTr="00FD5731">
        <w:tc>
          <w:tcPr>
            <w:tcW w:w="2515" w:type="dxa"/>
          </w:tcPr>
          <w:p w14:paraId="06E0CEDF" w14:textId="0DDDE9FE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Friday, April 12</w:t>
            </w:r>
          </w:p>
        </w:tc>
        <w:tc>
          <w:tcPr>
            <w:tcW w:w="11875" w:type="dxa"/>
          </w:tcPr>
          <w:p w14:paraId="796CED97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1985A196" w14:textId="77777777" w:rsidTr="00FD5731">
        <w:tc>
          <w:tcPr>
            <w:tcW w:w="2515" w:type="dxa"/>
          </w:tcPr>
          <w:p w14:paraId="55D5BE3A" w14:textId="067E5ADF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Saturday, April 13</w:t>
            </w:r>
          </w:p>
        </w:tc>
        <w:tc>
          <w:tcPr>
            <w:tcW w:w="11875" w:type="dxa"/>
          </w:tcPr>
          <w:p w14:paraId="03EF9722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49FD2F8C" w14:textId="77777777" w:rsidTr="00FD5731">
        <w:tc>
          <w:tcPr>
            <w:tcW w:w="2515" w:type="dxa"/>
            <w:shd w:val="clear" w:color="auto" w:fill="000000" w:themeFill="text1"/>
          </w:tcPr>
          <w:p w14:paraId="3694ADBE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75" w:type="dxa"/>
            <w:shd w:val="clear" w:color="auto" w:fill="000000" w:themeFill="text1"/>
          </w:tcPr>
          <w:p w14:paraId="00DA18FC" w14:textId="3C4084E4" w:rsidR="00FD5731" w:rsidRDefault="00FD5731" w:rsidP="00FD5731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379BD45A" w14:textId="77777777" w:rsidTr="00FD5731">
        <w:tc>
          <w:tcPr>
            <w:tcW w:w="2515" w:type="dxa"/>
          </w:tcPr>
          <w:p w14:paraId="1115E9F3" w14:textId="05E84BC0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Sunday, April 14</w:t>
            </w:r>
          </w:p>
        </w:tc>
        <w:tc>
          <w:tcPr>
            <w:tcW w:w="11875" w:type="dxa"/>
          </w:tcPr>
          <w:p w14:paraId="10BCD749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25917885" w14:textId="77777777" w:rsidTr="00FD5731">
        <w:tc>
          <w:tcPr>
            <w:tcW w:w="2515" w:type="dxa"/>
          </w:tcPr>
          <w:p w14:paraId="702E4973" w14:textId="737C7C9B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Monday, April 15</w:t>
            </w:r>
          </w:p>
        </w:tc>
        <w:tc>
          <w:tcPr>
            <w:tcW w:w="11875" w:type="dxa"/>
          </w:tcPr>
          <w:p w14:paraId="3AC4A8EE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20656B93" w14:textId="77777777" w:rsidTr="00FD5731">
        <w:tc>
          <w:tcPr>
            <w:tcW w:w="2515" w:type="dxa"/>
          </w:tcPr>
          <w:p w14:paraId="58C959C9" w14:textId="24F21EDA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Tuesday, April 16</w:t>
            </w:r>
          </w:p>
        </w:tc>
        <w:tc>
          <w:tcPr>
            <w:tcW w:w="11875" w:type="dxa"/>
          </w:tcPr>
          <w:p w14:paraId="3F865B32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6BA32323" w14:textId="77777777" w:rsidTr="00FD5731">
        <w:tc>
          <w:tcPr>
            <w:tcW w:w="2515" w:type="dxa"/>
          </w:tcPr>
          <w:p w14:paraId="6DDCBB25" w14:textId="7C9D342B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Wednesday, April 17</w:t>
            </w:r>
          </w:p>
        </w:tc>
        <w:tc>
          <w:tcPr>
            <w:tcW w:w="11875" w:type="dxa"/>
          </w:tcPr>
          <w:p w14:paraId="480464FD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638010FC" w14:textId="77777777" w:rsidTr="00FD5731">
        <w:tc>
          <w:tcPr>
            <w:tcW w:w="2515" w:type="dxa"/>
          </w:tcPr>
          <w:p w14:paraId="6C87DEC3" w14:textId="365F1985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Thursday, April 18</w:t>
            </w:r>
          </w:p>
        </w:tc>
        <w:tc>
          <w:tcPr>
            <w:tcW w:w="11875" w:type="dxa"/>
          </w:tcPr>
          <w:p w14:paraId="3379D228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2DAC706A" w14:textId="77777777" w:rsidTr="00FD5731">
        <w:tc>
          <w:tcPr>
            <w:tcW w:w="2515" w:type="dxa"/>
          </w:tcPr>
          <w:p w14:paraId="43188630" w14:textId="7642E5E8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Friday, April 19</w:t>
            </w:r>
          </w:p>
        </w:tc>
        <w:tc>
          <w:tcPr>
            <w:tcW w:w="11875" w:type="dxa"/>
          </w:tcPr>
          <w:p w14:paraId="1EE0B5D5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731" w14:paraId="03D06FB1" w14:textId="77777777" w:rsidTr="00FD5731">
        <w:tc>
          <w:tcPr>
            <w:tcW w:w="2515" w:type="dxa"/>
          </w:tcPr>
          <w:p w14:paraId="4B6169A6" w14:textId="79CC74A8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Saturday, April 20</w:t>
            </w:r>
          </w:p>
        </w:tc>
        <w:tc>
          <w:tcPr>
            <w:tcW w:w="11875" w:type="dxa"/>
          </w:tcPr>
          <w:p w14:paraId="731EE8A8" w14:textId="77777777" w:rsidR="00FD5731" w:rsidRDefault="00FD5731" w:rsidP="00FD57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4FE4A5" w14:textId="77777777" w:rsidR="00FD5731" w:rsidRDefault="00FD5731" w:rsidP="0055155E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5155E" w14:paraId="798C5F18" w14:textId="77777777" w:rsidTr="00D96A4B">
        <w:trPr>
          <w:trHeight w:val="773"/>
        </w:trPr>
        <w:tc>
          <w:tcPr>
            <w:tcW w:w="14390" w:type="dxa"/>
          </w:tcPr>
          <w:p w14:paraId="584C7708" w14:textId="1AF2FBA9" w:rsidR="0055155E" w:rsidRPr="0055155E" w:rsidRDefault="0064365E" w:rsidP="0055155E">
            <w:pPr>
              <w:spacing w:before="120"/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OPTIONAL: </w:t>
            </w:r>
            <w:r w:rsidR="0055155E" w:rsidRPr="00386D1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Double your chances to win by scheduling your biometric screening in the month of April with your physician or the </w:t>
            </w:r>
            <w:r w:rsidR="0055155E" w:rsidRPr="0062288E">
              <w:rPr>
                <w:rFonts w:ascii="Calibri" w:hAnsi="Calibri" w:cs="Calibri"/>
                <w:b/>
                <w:bCs/>
                <w:sz w:val="26"/>
                <w:szCs w:val="26"/>
              </w:rPr>
              <w:t>Sage Health and Wellness Center</w:t>
            </w:r>
            <w:r w:rsidR="0055155E" w:rsidRPr="00386D1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. </w:t>
            </w:r>
            <w:r w:rsidR="0055155E">
              <w:rPr>
                <w:rFonts w:ascii="Calibri" w:hAnsi="Calibri" w:cs="Calibri"/>
                <w:b/>
                <w:bCs/>
                <w:sz w:val="26"/>
                <w:szCs w:val="26"/>
              </w:rPr>
              <w:t>D</w:t>
            </w:r>
            <w:r w:rsidR="0055155E" w:rsidRPr="00386D1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ate of </w:t>
            </w:r>
            <w:r w:rsidR="0055155E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your </w:t>
            </w:r>
            <w:r w:rsidR="0055155E" w:rsidRPr="00386D1C">
              <w:rPr>
                <w:rFonts w:ascii="Calibri" w:hAnsi="Calibri" w:cs="Calibri"/>
                <w:b/>
                <w:bCs/>
                <w:sz w:val="26"/>
                <w:szCs w:val="26"/>
              </w:rPr>
              <w:t>appointm</w:t>
            </w:r>
            <w:r w:rsidR="0055155E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ent: </w:t>
            </w:r>
            <w:r w:rsidR="0055155E"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ab/>
            </w:r>
            <w:r w:rsidR="0055155E"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ab/>
            </w:r>
            <w:r w:rsidR="0055155E"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ab/>
            </w:r>
            <w:r w:rsidR="0055155E"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ab/>
            </w:r>
            <w:r w:rsidR="0055155E"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ab/>
            </w:r>
            <w:r w:rsidR="0055155E"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ab/>
            </w:r>
          </w:p>
          <w:p w14:paraId="0F6D9225" w14:textId="77777777" w:rsidR="0055155E" w:rsidRDefault="0055155E" w:rsidP="00386D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8AACCF" w14:textId="77777777" w:rsidR="0055155E" w:rsidRDefault="0055155E" w:rsidP="0055155E">
      <w:pPr>
        <w:spacing w:after="0"/>
        <w:rPr>
          <w:rFonts w:ascii="Calibri" w:hAnsi="Calibri" w:cs="Calibri"/>
          <w:sz w:val="24"/>
          <w:szCs w:val="24"/>
        </w:rPr>
      </w:pPr>
    </w:p>
    <w:p w14:paraId="37E946D7" w14:textId="0C7F40BB" w:rsidR="00FD5731" w:rsidRPr="00FD5731" w:rsidRDefault="00FD5731" w:rsidP="0055155E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2418C0">
        <w:rPr>
          <w:rFonts w:ascii="Calibri" w:hAnsi="Calibri" w:cs="Calibri"/>
          <w:sz w:val="24"/>
          <w:szCs w:val="24"/>
        </w:rPr>
        <w:t xml:space="preserve">ubmit </w:t>
      </w:r>
      <w:r>
        <w:rPr>
          <w:rFonts w:ascii="Calibri" w:hAnsi="Calibri" w:cs="Calibri"/>
          <w:sz w:val="24"/>
          <w:szCs w:val="24"/>
        </w:rPr>
        <w:t>your log t</w:t>
      </w:r>
      <w:r w:rsidRPr="002418C0">
        <w:rPr>
          <w:rFonts w:ascii="Calibri" w:hAnsi="Calibri" w:cs="Calibri"/>
          <w:sz w:val="24"/>
          <w:szCs w:val="24"/>
        </w:rPr>
        <w:t xml:space="preserve">o </w:t>
      </w:r>
      <w:hyperlink r:id="rId15" w:history="1">
        <w:r w:rsidRPr="0023220C">
          <w:rPr>
            <w:rStyle w:val="Hyperlink"/>
            <w:rFonts w:ascii="Calibri" w:hAnsi="Calibri" w:cs="Calibri"/>
            <w:sz w:val="24"/>
            <w:szCs w:val="24"/>
          </w:rPr>
          <w:t>wellness@gjcity.org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2418C0">
        <w:rPr>
          <w:rFonts w:ascii="Calibri" w:hAnsi="Calibri" w:cs="Calibri"/>
          <w:sz w:val="24"/>
          <w:szCs w:val="24"/>
        </w:rPr>
        <w:t xml:space="preserve">or </w:t>
      </w:r>
      <w:r>
        <w:rPr>
          <w:rFonts w:ascii="Calibri" w:hAnsi="Calibri" w:cs="Calibri"/>
          <w:sz w:val="24"/>
          <w:szCs w:val="24"/>
        </w:rPr>
        <w:t xml:space="preserve">drop it off in </w:t>
      </w:r>
      <w:r w:rsidRPr="002418C0">
        <w:rPr>
          <w:rFonts w:ascii="Calibri" w:hAnsi="Calibri" w:cs="Calibri"/>
          <w:sz w:val="24"/>
          <w:szCs w:val="24"/>
        </w:rPr>
        <w:t>HR by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Thursday, April 25</w:t>
      </w:r>
      <w:r w:rsidRPr="002418C0">
        <w:rPr>
          <w:rFonts w:ascii="Calibri" w:hAnsi="Calibri" w:cs="Calibri"/>
          <w:sz w:val="24"/>
          <w:szCs w:val="24"/>
        </w:rPr>
        <w:t xml:space="preserve"> for a chance to win </w:t>
      </w:r>
      <w:r>
        <w:rPr>
          <w:rFonts w:ascii="Calibri" w:hAnsi="Calibri" w:cs="Calibri"/>
          <w:sz w:val="24"/>
          <w:szCs w:val="24"/>
        </w:rPr>
        <w:t>1</w:t>
      </w:r>
      <w:r w:rsidRPr="002418C0">
        <w:rPr>
          <w:rFonts w:ascii="Calibri" w:hAnsi="Calibri" w:cs="Calibri"/>
          <w:sz w:val="24"/>
          <w:szCs w:val="24"/>
        </w:rPr>
        <w:t xml:space="preserve"> of </w:t>
      </w:r>
      <w:r>
        <w:rPr>
          <w:rFonts w:ascii="Calibri" w:hAnsi="Calibri" w:cs="Calibri"/>
          <w:sz w:val="24"/>
          <w:szCs w:val="24"/>
        </w:rPr>
        <w:t>4</w:t>
      </w:r>
      <w:r w:rsidRPr="002418C0">
        <w:rPr>
          <w:rFonts w:ascii="Calibri" w:hAnsi="Calibri" w:cs="Calibri"/>
          <w:sz w:val="24"/>
          <w:szCs w:val="24"/>
        </w:rPr>
        <w:t xml:space="preserve"> </w:t>
      </w:r>
      <w:r w:rsidR="0058213B">
        <w:rPr>
          <w:rFonts w:ascii="Calibri" w:hAnsi="Calibri" w:cs="Calibri"/>
          <w:sz w:val="24"/>
          <w:szCs w:val="24"/>
        </w:rPr>
        <w:t xml:space="preserve">randomly drawn </w:t>
      </w:r>
      <w:r w:rsidRPr="002418C0">
        <w:rPr>
          <w:rFonts w:ascii="Calibri" w:hAnsi="Calibri" w:cs="Calibri"/>
          <w:sz w:val="24"/>
          <w:szCs w:val="24"/>
        </w:rPr>
        <w:t>prizes.</w:t>
      </w:r>
    </w:p>
    <w:sectPr w:rsidR="00FD5731" w:rsidRPr="00FD5731" w:rsidSect="002B1E7D">
      <w:footerReference w:type="default" r:id="rId16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BE6F" w14:textId="77777777" w:rsidR="002B1E7D" w:rsidRDefault="002B1E7D" w:rsidP="00A86A37">
      <w:pPr>
        <w:spacing w:after="0" w:line="240" w:lineRule="auto"/>
      </w:pPr>
      <w:r>
        <w:separator/>
      </w:r>
    </w:p>
  </w:endnote>
  <w:endnote w:type="continuationSeparator" w:id="0">
    <w:p w14:paraId="40B5951F" w14:textId="77777777" w:rsidR="002B1E7D" w:rsidRDefault="002B1E7D" w:rsidP="00A8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0227" w14:textId="5BBCC37B" w:rsidR="00A86A37" w:rsidRDefault="00A86A3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43CE4" wp14:editId="02D2AAF7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2276475" cy="538480"/>
          <wp:effectExtent l="0" t="0" r="9525" b="0"/>
          <wp:wrapSquare wrapText="bothSides"/>
          <wp:docPr id="1628773103" name="Picture 1" descr="City of Grand Jun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26493" name="Picture 1" descr="City of Grand Junc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A90A" w14:textId="77777777" w:rsidR="002B1E7D" w:rsidRDefault="002B1E7D" w:rsidP="00A86A37">
      <w:pPr>
        <w:spacing w:after="0" w:line="240" w:lineRule="auto"/>
      </w:pPr>
      <w:r>
        <w:separator/>
      </w:r>
    </w:p>
  </w:footnote>
  <w:footnote w:type="continuationSeparator" w:id="0">
    <w:p w14:paraId="3D82A3A5" w14:textId="77777777" w:rsidR="002B1E7D" w:rsidRDefault="002B1E7D" w:rsidP="00A86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E25"/>
    <w:multiLevelType w:val="hybridMultilevel"/>
    <w:tmpl w:val="9A2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13F63"/>
    <w:multiLevelType w:val="hybridMultilevel"/>
    <w:tmpl w:val="E932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05559"/>
    <w:multiLevelType w:val="hybridMultilevel"/>
    <w:tmpl w:val="5E0414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E111DF"/>
    <w:multiLevelType w:val="hybridMultilevel"/>
    <w:tmpl w:val="8954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776F6"/>
    <w:multiLevelType w:val="hybridMultilevel"/>
    <w:tmpl w:val="2D0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478B1"/>
    <w:multiLevelType w:val="hybridMultilevel"/>
    <w:tmpl w:val="D326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B2B70"/>
    <w:multiLevelType w:val="hybridMultilevel"/>
    <w:tmpl w:val="D5A4B2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34201839">
    <w:abstractNumId w:val="3"/>
  </w:num>
  <w:num w:numId="2" w16cid:durableId="639265711">
    <w:abstractNumId w:val="4"/>
  </w:num>
  <w:num w:numId="3" w16cid:durableId="506021100">
    <w:abstractNumId w:val="5"/>
  </w:num>
  <w:num w:numId="4" w16cid:durableId="1980912862">
    <w:abstractNumId w:val="0"/>
  </w:num>
  <w:num w:numId="5" w16cid:durableId="89355333">
    <w:abstractNumId w:val="2"/>
  </w:num>
  <w:num w:numId="6" w16cid:durableId="2142380927">
    <w:abstractNumId w:val="6"/>
  </w:num>
  <w:num w:numId="7" w16cid:durableId="155002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62"/>
    <w:rsid w:val="0001026D"/>
    <w:rsid w:val="00035992"/>
    <w:rsid w:val="001124EE"/>
    <w:rsid w:val="00134EC5"/>
    <w:rsid w:val="00155601"/>
    <w:rsid w:val="002418C0"/>
    <w:rsid w:val="002B1E7D"/>
    <w:rsid w:val="00327C5F"/>
    <w:rsid w:val="0035242D"/>
    <w:rsid w:val="0037667E"/>
    <w:rsid w:val="00386D1C"/>
    <w:rsid w:val="00501D54"/>
    <w:rsid w:val="0055155E"/>
    <w:rsid w:val="00562B55"/>
    <w:rsid w:val="005810AB"/>
    <w:rsid w:val="0058213B"/>
    <w:rsid w:val="00586862"/>
    <w:rsid w:val="005B1E11"/>
    <w:rsid w:val="0062288E"/>
    <w:rsid w:val="0064365E"/>
    <w:rsid w:val="00700A0B"/>
    <w:rsid w:val="007F1582"/>
    <w:rsid w:val="00885EBF"/>
    <w:rsid w:val="008946F0"/>
    <w:rsid w:val="008B0A99"/>
    <w:rsid w:val="009058D2"/>
    <w:rsid w:val="00A86A37"/>
    <w:rsid w:val="00B273E0"/>
    <w:rsid w:val="00B334E4"/>
    <w:rsid w:val="00CA5FAC"/>
    <w:rsid w:val="00D96A4B"/>
    <w:rsid w:val="00E521EC"/>
    <w:rsid w:val="00E96845"/>
    <w:rsid w:val="00E97E3B"/>
    <w:rsid w:val="00F27079"/>
    <w:rsid w:val="00F8540B"/>
    <w:rsid w:val="00FD55E8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2168"/>
  <w15:chartTrackingRefBased/>
  <w15:docId w15:val="{AB88386B-D410-4FC1-938E-DDC1FF08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8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F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F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A37"/>
  </w:style>
  <w:style w:type="paragraph" w:styleId="Footer">
    <w:name w:val="footer"/>
    <w:basedOn w:val="Normal"/>
    <w:link w:val="FooterChar"/>
    <w:uiPriority w:val="99"/>
    <w:unhideWhenUsed/>
    <w:rsid w:val="00A8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ness@gjcity.org" TargetMode="External"/><Relationship Id="rId13" Type="http://schemas.openxmlformats.org/officeDocument/2006/relationships/hyperlink" Target="https://www.ramseysolutions.com/corporate-wellness/smartdollar/sign-up?utm_source=smartdollar-created&amp;utm_medium=word_doc_email&amp;utm_content=hyperlink&amp;utm_term=financial_wellness_bu&amp;utm_campaign=smart-ta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.marathon-health.com/log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dc.missionsq.org/event?SiteId=a0l3a00000GyXDvA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ellness@gjcity.org" TargetMode="External"/><Relationship Id="rId10" Type="http://schemas.openxmlformats.org/officeDocument/2006/relationships/hyperlink" Target="https://my.marathon-health.com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adeap.com/" TargetMode="External"/><Relationship Id="rId14" Type="http://schemas.openxmlformats.org/officeDocument/2006/relationships/hyperlink" Target="https://join.burnalong.com/grand-junc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FAC2-B976-4B62-9E7C-486C15D7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Thompson</dc:creator>
  <cp:keywords/>
  <dc:description/>
  <cp:lastModifiedBy>Nancy Mast</cp:lastModifiedBy>
  <cp:revision>2</cp:revision>
  <cp:lastPrinted>2024-03-01T16:21:00Z</cp:lastPrinted>
  <dcterms:created xsi:type="dcterms:W3CDTF">2024-03-26T14:27:00Z</dcterms:created>
  <dcterms:modified xsi:type="dcterms:W3CDTF">2024-03-26T14:27:00Z</dcterms:modified>
</cp:coreProperties>
</file>