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4C5" w:rsidRPr="003F34C5" w:rsidRDefault="003F34C5" w:rsidP="003F34C5">
      <w:pPr>
        <w:suppressAutoHyphens/>
        <w:spacing w:after="0" w:line="240" w:lineRule="auto"/>
        <w:jc w:val="center"/>
        <w:rPr>
          <w:rFonts w:eastAsia="Times New Roman"/>
          <w:b/>
        </w:rPr>
      </w:pPr>
      <w:r w:rsidRPr="003F34C5">
        <w:rPr>
          <w:rFonts w:eastAsia="Times New Roman"/>
          <w:b/>
        </w:rPr>
        <w:t>CITY OF GRAND JUNCTION, COLORADO</w:t>
      </w:r>
    </w:p>
    <w:p w:rsidR="003F34C5" w:rsidRPr="003F34C5" w:rsidRDefault="003F34C5" w:rsidP="003F34C5">
      <w:pPr>
        <w:tabs>
          <w:tab w:val="left" w:pos="-720"/>
        </w:tabs>
        <w:suppressAutoHyphens/>
        <w:spacing w:after="0" w:line="240" w:lineRule="auto"/>
        <w:jc w:val="center"/>
        <w:rPr>
          <w:rFonts w:eastAsia="Times New Roman"/>
          <w:b/>
          <w:spacing w:val="-3"/>
        </w:rPr>
      </w:pPr>
    </w:p>
    <w:p w:rsidR="003F34C5" w:rsidRPr="003F34C5" w:rsidRDefault="003F34C5" w:rsidP="003F34C5">
      <w:pPr>
        <w:tabs>
          <w:tab w:val="center" w:pos="5400"/>
        </w:tabs>
        <w:suppressAutoHyphens/>
        <w:spacing w:after="0" w:line="240" w:lineRule="auto"/>
        <w:jc w:val="center"/>
        <w:rPr>
          <w:rFonts w:eastAsia="Times New Roman"/>
          <w:b/>
          <w:color w:val="0000FF"/>
          <w:spacing w:val="-3"/>
        </w:rPr>
      </w:pPr>
      <w:proofErr w:type="gramStart"/>
      <w:r w:rsidRPr="003F34C5">
        <w:rPr>
          <w:rFonts w:eastAsia="Times New Roman"/>
          <w:b/>
          <w:spacing w:val="-3"/>
        </w:rPr>
        <w:t>ORDINANCE NO.</w:t>
      </w:r>
      <w:proofErr w:type="gramEnd"/>
      <w:r w:rsidRPr="003F34C5">
        <w:rPr>
          <w:rFonts w:eastAsia="Times New Roman"/>
          <w:b/>
          <w:spacing w:val="-3"/>
        </w:rPr>
        <w:t xml:space="preserve"> </w:t>
      </w:r>
      <w:r>
        <w:rPr>
          <w:rFonts w:eastAsia="Times New Roman"/>
          <w:b/>
          <w:spacing w:val="-3"/>
        </w:rPr>
        <w:t>4603</w:t>
      </w:r>
    </w:p>
    <w:p w:rsidR="003F34C5" w:rsidRPr="003F34C5" w:rsidRDefault="003F34C5" w:rsidP="003F34C5">
      <w:pPr>
        <w:tabs>
          <w:tab w:val="center" w:pos="5400"/>
        </w:tabs>
        <w:suppressAutoHyphens/>
        <w:spacing w:after="0" w:line="240" w:lineRule="auto"/>
        <w:jc w:val="center"/>
        <w:rPr>
          <w:rFonts w:eastAsia="Times New Roman"/>
          <w:b/>
          <w:color w:val="0000FF"/>
          <w:spacing w:val="-3"/>
        </w:rPr>
      </w:pPr>
    </w:p>
    <w:p w:rsidR="003F34C5" w:rsidRPr="003F34C5" w:rsidRDefault="003F34C5" w:rsidP="003F34C5">
      <w:pPr>
        <w:keepNext/>
        <w:spacing w:after="0" w:line="240" w:lineRule="auto"/>
        <w:jc w:val="center"/>
        <w:outlineLvl w:val="0"/>
        <w:rPr>
          <w:rFonts w:eastAsia="Times New Roman"/>
          <w:b/>
        </w:rPr>
      </w:pPr>
      <w:r w:rsidRPr="003F34C5">
        <w:rPr>
          <w:rFonts w:eastAsia="Times New Roman"/>
          <w:b/>
        </w:rPr>
        <w:t xml:space="preserve">AN ORDINANCE ANNEXING TERRITORY TO THE </w:t>
      </w:r>
    </w:p>
    <w:p w:rsidR="003F34C5" w:rsidRPr="003F34C5" w:rsidRDefault="003F34C5" w:rsidP="003F34C5">
      <w:pPr>
        <w:keepNext/>
        <w:spacing w:after="0" w:line="240" w:lineRule="auto"/>
        <w:jc w:val="center"/>
        <w:outlineLvl w:val="0"/>
        <w:rPr>
          <w:rFonts w:eastAsia="Times New Roman"/>
          <w:b/>
        </w:rPr>
      </w:pPr>
      <w:r w:rsidRPr="003F34C5">
        <w:rPr>
          <w:rFonts w:eastAsia="Times New Roman"/>
          <w:b/>
        </w:rPr>
        <w:t>CITY OF GRAND JUNCTION, COLORADO</w:t>
      </w:r>
    </w:p>
    <w:p w:rsidR="003F34C5" w:rsidRPr="003F34C5" w:rsidRDefault="003F34C5" w:rsidP="003F34C5">
      <w:pPr>
        <w:tabs>
          <w:tab w:val="left" w:pos="-720"/>
        </w:tabs>
        <w:suppressAutoHyphens/>
        <w:spacing w:after="0" w:line="240" w:lineRule="auto"/>
        <w:jc w:val="center"/>
        <w:rPr>
          <w:rFonts w:eastAsia="Times New Roman"/>
          <w:b/>
          <w:spacing w:val="-3"/>
        </w:rPr>
      </w:pPr>
    </w:p>
    <w:p w:rsidR="003F34C5" w:rsidRPr="003F34C5" w:rsidRDefault="003F34C5" w:rsidP="003F34C5">
      <w:pPr>
        <w:tabs>
          <w:tab w:val="center" w:pos="5400"/>
        </w:tabs>
        <w:suppressAutoHyphens/>
        <w:spacing w:after="0" w:line="240" w:lineRule="auto"/>
        <w:jc w:val="center"/>
        <w:rPr>
          <w:rFonts w:eastAsia="Times New Roman"/>
          <w:b/>
          <w:spacing w:val="-3"/>
        </w:rPr>
      </w:pPr>
      <w:proofErr w:type="spellStart"/>
      <w:r w:rsidRPr="003F34C5">
        <w:rPr>
          <w:rFonts w:eastAsia="Times New Roman"/>
          <w:b/>
          <w:spacing w:val="-3"/>
        </w:rPr>
        <w:t>BIBEAU</w:t>
      </w:r>
      <w:proofErr w:type="spellEnd"/>
      <w:r w:rsidRPr="003F34C5">
        <w:rPr>
          <w:rFonts w:eastAsia="Times New Roman"/>
          <w:b/>
          <w:spacing w:val="-3"/>
        </w:rPr>
        <w:t xml:space="preserve"> ENCLAVE ANNEXATION </w:t>
      </w:r>
    </w:p>
    <w:p w:rsidR="003F34C5" w:rsidRPr="003F34C5" w:rsidRDefault="003F34C5" w:rsidP="003F34C5">
      <w:pPr>
        <w:tabs>
          <w:tab w:val="center" w:pos="5400"/>
        </w:tabs>
        <w:suppressAutoHyphens/>
        <w:spacing w:after="0" w:line="240" w:lineRule="auto"/>
        <w:jc w:val="center"/>
        <w:rPr>
          <w:rFonts w:eastAsia="Times New Roman"/>
          <w:b/>
          <w:spacing w:val="-3"/>
          <w:u w:val="single"/>
        </w:rPr>
      </w:pPr>
    </w:p>
    <w:p w:rsidR="003F34C5" w:rsidRPr="003F34C5" w:rsidRDefault="003F34C5" w:rsidP="003F34C5">
      <w:pPr>
        <w:tabs>
          <w:tab w:val="center" w:pos="5400"/>
        </w:tabs>
        <w:suppressAutoHyphens/>
        <w:spacing w:after="0" w:line="240" w:lineRule="auto"/>
        <w:jc w:val="center"/>
        <w:rPr>
          <w:rFonts w:eastAsia="Times New Roman"/>
          <w:b/>
        </w:rPr>
      </w:pPr>
      <w:r w:rsidRPr="003F34C5">
        <w:rPr>
          <w:rFonts w:eastAsia="Times New Roman"/>
          <w:b/>
        </w:rPr>
        <w:t>LOCATED ALONG D 1/2 ROAD BETWEEN APPROXIMATELY</w:t>
      </w:r>
    </w:p>
    <w:p w:rsidR="003F34C5" w:rsidRPr="003F34C5" w:rsidRDefault="003F34C5" w:rsidP="003F34C5">
      <w:pPr>
        <w:tabs>
          <w:tab w:val="center" w:pos="5400"/>
        </w:tabs>
        <w:suppressAutoHyphens/>
        <w:spacing w:after="0" w:line="240" w:lineRule="auto"/>
        <w:jc w:val="center"/>
        <w:rPr>
          <w:rFonts w:eastAsia="Times New Roman"/>
          <w:b/>
        </w:rPr>
      </w:pPr>
      <w:r w:rsidRPr="003F34C5">
        <w:rPr>
          <w:rFonts w:eastAsia="Times New Roman"/>
          <w:b/>
        </w:rPr>
        <w:t>29 1/4 AND 29 1/2 ROADS</w:t>
      </w:r>
    </w:p>
    <w:p w:rsidR="003F34C5" w:rsidRPr="003F34C5" w:rsidRDefault="003F34C5" w:rsidP="003F34C5">
      <w:pPr>
        <w:tabs>
          <w:tab w:val="center" w:pos="5400"/>
        </w:tabs>
        <w:suppressAutoHyphens/>
        <w:spacing w:after="0" w:line="240" w:lineRule="auto"/>
        <w:jc w:val="center"/>
        <w:rPr>
          <w:rFonts w:eastAsia="Times New Roman"/>
          <w:b/>
          <w:spacing w:val="-3"/>
        </w:rPr>
      </w:pPr>
    </w:p>
    <w:p w:rsidR="003F34C5" w:rsidRPr="003F34C5" w:rsidRDefault="003F34C5" w:rsidP="003F34C5">
      <w:pPr>
        <w:spacing w:after="0" w:line="240" w:lineRule="auto"/>
        <w:jc w:val="center"/>
        <w:rPr>
          <w:rFonts w:eastAsia="Times New Roman"/>
          <w:b/>
        </w:rPr>
      </w:pPr>
      <w:r w:rsidRPr="003F34C5">
        <w:rPr>
          <w:rFonts w:eastAsia="Times New Roman"/>
          <w:b/>
          <w:spacing w:val="-3"/>
        </w:rPr>
        <w:t>CONSISTING OF APPROXIMATELY 16.10 ACRES</w:t>
      </w:r>
    </w:p>
    <w:p w:rsidR="003F34C5" w:rsidRPr="003F34C5" w:rsidRDefault="003F34C5" w:rsidP="003F34C5">
      <w:pPr>
        <w:tabs>
          <w:tab w:val="center" w:pos="5400"/>
        </w:tabs>
        <w:suppressAutoHyphens/>
        <w:spacing w:after="0" w:line="240" w:lineRule="auto"/>
        <w:jc w:val="center"/>
        <w:rPr>
          <w:rFonts w:eastAsia="Times New Roman" w:cs="Times New Roman"/>
          <w:szCs w:val="20"/>
        </w:rPr>
      </w:pPr>
    </w:p>
    <w:p w:rsidR="003F34C5" w:rsidRPr="003F34C5" w:rsidRDefault="003F34C5" w:rsidP="003F34C5">
      <w:pPr>
        <w:tabs>
          <w:tab w:val="center" w:pos="5400"/>
        </w:tabs>
        <w:suppressAutoHyphens/>
        <w:spacing w:after="0" w:line="240" w:lineRule="auto"/>
        <w:ind w:firstLine="720"/>
        <w:jc w:val="both"/>
        <w:rPr>
          <w:rFonts w:eastAsia="Times New Roman"/>
          <w:szCs w:val="20"/>
        </w:rPr>
      </w:pPr>
      <w:r w:rsidRPr="003F34C5">
        <w:rPr>
          <w:rFonts w:eastAsia="Times New Roman"/>
          <w:szCs w:val="20"/>
        </w:rPr>
        <w:t>WHEREAS, on the 4</w:t>
      </w:r>
      <w:r w:rsidRPr="003F34C5">
        <w:rPr>
          <w:rFonts w:eastAsia="Times New Roman"/>
          <w:szCs w:val="20"/>
          <w:vertAlign w:val="superscript"/>
        </w:rPr>
        <w:t>th</w:t>
      </w:r>
      <w:r w:rsidRPr="003F34C5">
        <w:rPr>
          <w:rFonts w:eastAsia="Times New Roman"/>
          <w:szCs w:val="20"/>
        </w:rPr>
        <w:t xml:space="preserve"> day of September, 2013, the City Council of the City of Grand Junction gave notice that they will consider for annexation to the City of Grand Junction the following described territory, commonly known as the </w:t>
      </w:r>
      <w:proofErr w:type="spellStart"/>
      <w:r w:rsidRPr="003F34C5">
        <w:rPr>
          <w:rFonts w:eastAsia="Times New Roman"/>
          <w:szCs w:val="20"/>
        </w:rPr>
        <w:t>Bibeau</w:t>
      </w:r>
      <w:proofErr w:type="spellEnd"/>
      <w:r w:rsidRPr="003F34C5">
        <w:rPr>
          <w:rFonts w:eastAsia="Times New Roman"/>
          <w:szCs w:val="20"/>
        </w:rPr>
        <w:t xml:space="preserve"> Enclave; and</w:t>
      </w:r>
    </w:p>
    <w:p w:rsidR="003F34C5" w:rsidRPr="003F34C5" w:rsidRDefault="003F34C5" w:rsidP="003F34C5">
      <w:pPr>
        <w:tabs>
          <w:tab w:val="center" w:pos="5400"/>
        </w:tabs>
        <w:suppressAutoHyphens/>
        <w:spacing w:after="0" w:line="240" w:lineRule="auto"/>
        <w:ind w:firstLine="720"/>
        <w:jc w:val="both"/>
        <w:rPr>
          <w:rFonts w:eastAsia="Times New Roman"/>
          <w:szCs w:val="20"/>
        </w:rPr>
      </w:pPr>
    </w:p>
    <w:p w:rsidR="003F34C5" w:rsidRPr="003F34C5" w:rsidRDefault="003F34C5" w:rsidP="003F34C5">
      <w:pPr>
        <w:tabs>
          <w:tab w:val="center" w:pos="5400"/>
        </w:tabs>
        <w:suppressAutoHyphens/>
        <w:spacing w:after="0" w:line="240" w:lineRule="auto"/>
        <w:ind w:firstLine="720"/>
        <w:jc w:val="both"/>
        <w:rPr>
          <w:rFonts w:eastAsia="Times New Roman"/>
          <w:szCs w:val="20"/>
        </w:rPr>
      </w:pPr>
      <w:r w:rsidRPr="003F34C5">
        <w:rPr>
          <w:rFonts w:eastAsia="Times New Roman"/>
          <w:szCs w:val="20"/>
        </w:rPr>
        <w:t>WHEREAS, a hearing and second reading on the proposed annexation ordinance was duly held after proper notice on the 16</w:t>
      </w:r>
      <w:r w:rsidRPr="003F34C5">
        <w:rPr>
          <w:rFonts w:eastAsia="Times New Roman"/>
          <w:szCs w:val="20"/>
          <w:vertAlign w:val="superscript"/>
        </w:rPr>
        <w:t>th</w:t>
      </w:r>
      <w:r w:rsidRPr="003F34C5">
        <w:rPr>
          <w:rFonts w:eastAsia="Times New Roman"/>
          <w:szCs w:val="20"/>
        </w:rPr>
        <w:t xml:space="preserve"> day of October, 2013; and </w:t>
      </w:r>
    </w:p>
    <w:p w:rsidR="003F34C5" w:rsidRPr="003F34C5" w:rsidRDefault="003F34C5" w:rsidP="003F34C5">
      <w:pPr>
        <w:tabs>
          <w:tab w:val="center" w:pos="5400"/>
        </w:tabs>
        <w:suppressAutoHyphens/>
        <w:spacing w:after="0" w:line="240" w:lineRule="auto"/>
        <w:ind w:firstLine="720"/>
        <w:jc w:val="both"/>
        <w:rPr>
          <w:rFonts w:eastAsia="Times New Roman"/>
          <w:szCs w:val="20"/>
        </w:rPr>
      </w:pPr>
    </w:p>
    <w:p w:rsidR="003F34C5" w:rsidRPr="003F34C5" w:rsidRDefault="003F34C5" w:rsidP="003F34C5">
      <w:pPr>
        <w:tabs>
          <w:tab w:val="center" w:pos="5400"/>
        </w:tabs>
        <w:suppressAutoHyphens/>
        <w:spacing w:after="0" w:line="240" w:lineRule="auto"/>
        <w:ind w:firstLine="720"/>
        <w:jc w:val="both"/>
        <w:rPr>
          <w:rFonts w:eastAsia="Times New Roman"/>
          <w:szCs w:val="20"/>
        </w:rPr>
      </w:pPr>
      <w:r w:rsidRPr="003F34C5">
        <w:rPr>
          <w:rFonts w:eastAsia="Times New Roman"/>
          <w:szCs w:val="20"/>
        </w:rPr>
        <w:t xml:space="preserve">WHEREAS, the area proposed to be annexed is entirely contained within the boundaries of the City of Grand Junction and said area has been so surrounded for a period of not less than three years, pursuant to </w:t>
      </w:r>
      <w:proofErr w:type="spellStart"/>
      <w:r w:rsidRPr="003F34C5">
        <w:rPr>
          <w:rFonts w:eastAsia="Times New Roman"/>
          <w:szCs w:val="20"/>
        </w:rPr>
        <w:t>C.R.S</w:t>
      </w:r>
      <w:proofErr w:type="spellEnd"/>
      <w:r w:rsidRPr="003F34C5">
        <w:rPr>
          <w:rFonts w:eastAsia="Times New Roman"/>
          <w:szCs w:val="20"/>
        </w:rPr>
        <w:t>. 31-12-106(1); and</w:t>
      </w:r>
    </w:p>
    <w:p w:rsidR="003F34C5" w:rsidRPr="003F34C5" w:rsidRDefault="003F34C5" w:rsidP="003F34C5">
      <w:pPr>
        <w:tabs>
          <w:tab w:val="center" w:pos="5400"/>
        </w:tabs>
        <w:suppressAutoHyphens/>
        <w:spacing w:after="0" w:line="240" w:lineRule="auto"/>
        <w:ind w:firstLine="720"/>
        <w:jc w:val="both"/>
        <w:rPr>
          <w:rFonts w:eastAsia="Times New Roman"/>
          <w:szCs w:val="20"/>
        </w:rPr>
      </w:pPr>
    </w:p>
    <w:p w:rsidR="003F34C5" w:rsidRPr="003F34C5" w:rsidRDefault="003F34C5" w:rsidP="003F34C5">
      <w:pPr>
        <w:tabs>
          <w:tab w:val="center" w:pos="5400"/>
        </w:tabs>
        <w:suppressAutoHyphens/>
        <w:spacing w:after="0" w:line="240" w:lineRule="auto"/>
        <w:ind w:firstLine="720"/>
        <w:jc w:val="both"/>
        <w:rPr>
          <w:rFonts w:eastAsia="Times New Roman"/>
          <w:szCs w:val="20"/>
        </w:rPr>
      </w:pPr>
      <w:r w:rsidRPr="003F34C5">
        <w:rPr>
          <w:rFonts w:eastAsia="Times New Roman"/>
          <w:szCs w:val="20"/>
        </w:rPr>
        <w:t>WHEREAS, the requirements of Section 30, Article II of the Colorado Constitution have been met, specifically that the area is entirely surrounded by the annexing municipality.</w:t>
      </w:r>
    </w:p>
    <w:p w:rsidR="003F34C5" w:rsidRPr="003F34C5" w:rsidRDefault="003F34C5" w:rsidP="003F34C5">
      <w:pPr>
        <w:tabs>
          <w:tab w:val="center" w:pos="5400"/>
        </w:tabs>
        <w:suppressAutoHyphens/>
        <w:spacing w:after="0" w:line="240" w:lineRule="auto"/>
        <w:ind w:firstLine="720"/>
        <w:jc w:val="both"/>
        <w:rPr>
          <w:rFonts w:eastAsia="Times New Roman"/>
          <w:szCs w:val="20"/>
        </w:rPr>
      </w:pPr>
    </w:p>
    <w:p w:rsidR="003F34C5" w:rsidRPr="003F34C5" w:rsidRDefault="003F34C5" w:rsidP="003F34C5">
      <w:pPr>
        <w:tabs>
          <w:tab w:val="center" w:pos="5400"/>
        </w:tabs>
        <w:suppressAutoHyphens/>
        <w:spacing w:after="0" w:line="240" w:lineRule="auto"/>
        <w:ind w:firstLine="720"/>
        <w:jc w:val="both"/>
        <w:rPr>
          <w:rFonts w:eastAsia="Times New Roman"/>
          <w:szCs w:val="20"/>
        </w:rPr>
      </w:pPr>
      <w:r w:rsidRPr="003F34C5">
        <w:rPr>
          <w:rFonts w:eastAsia="Times New Roman"/>
          <w:szCs w:val="20"/>
        </w:rPr>
        <w:t>NOW, THEREFORE, BE IT ORDAINED BY THE CITY COUNCIL OF THE CITY OF GRAND JUNCTION, COLORADO:</w:t>
      </w:r>
    </w:p>
    <w:p w:rsidR="003F34C5" w:rsidRPr="003F34C5" w:rsidRDefault="003F34C5" w:rsidP="003F34C5">
      <w:pPr>
        <w:tabs>
          <w:tab w:val="center" w:pos="5400"/>
        </w:tabs>
        <w:suppressAutoHyphens/>
        <w:spacing w:after="0" w:line="240" w:lineRule="auto"/>
        <w:ind w:firstLine="720"/>
        <w:rPr>
          <w:rFonts w:eastAsia="Times New Roman"/>
          <w:szCs w:val="20"/>
        </w:rPr>
      </w:pPr>
    </w:p>
    <w:p w:rsidR="003F34C5" w:rsidRPr="003F34C5" w:rsidRDefault="003F34C5" w:rsidP="003F34C5">
      <w:pPr>
        <w:tabs>
          <w:tab w:val="center" w:pos="5400"/>
        </w:tabs>
        <w:suppressAutoHyphens/>
        <w:spacing w:after="0" w:line="240" w:lineRule="auto"/>
        <w:ind w:firstLine="720"/>
        <w:rPr>
          <w:rFonts w:eastAsia="Times New Roman"/>
          <w:szCs w:val="20"/>
        </w:rPr>
      </w:pPr>
      <w:r w:rsidRPr="003F34C5">
        <w:rPr>
          <w:rFonts w:eastAsia="Times New Roman"/>
          <w:szCs w:val="20"/>
        </w:rPr>
        <w:t xml:space="preserve">That the </w:t>
      </w:r>
      <w:proofErr w:type="gramStart"/>
      <w:r w:rsidRPr="003F34C5">
        <w:rPr>
          <w:rFonts w:eastAsia="Times New Roman"/>
          <w:szCs w:val="20"/>
        </w:rPr>
        <w:t>property situate</w:t>
      </w:r>
      <w:proofErr w:type="gramEnd"/>
      <w:r w:rsidRPr="003F34C5">
        <w:rPr>
          <w:rFonts w:eastAsia="Times New Roman"/>
          <w:szCs w:val="20"/>
        </w:rPr>
        <w:t xml:space="preserve"> in Mesa County, Colorado, and described to wit:</w:t>
      </w:r>
    </w:p>
    <w:p w:rsidR="003F34C5" w:rsidRPr="003F34C5" w:rsidRDefault="003F34C5" w:rsidP="003F34C5">
      <w:pPr>
        <w:tabs>
          <w:tab w:val="center" w:pos="5400"/>
        </w:tabs>
        <w:suppressAutoHyphens/>
        <w:spacing w:after="0" w:line="240" w:lineRule="auto"/>
        <w:ind w:firstLine="720"/>
        <w:rPr>
          <w:rFonts w:eastAsia="Times New Roman"/>
          <w:szCs w:val="20"/>
          <w:highlight w:val="yellow"/>
        </w:rPr>
      </w:pPr>
    </w:p>
    <w:p w:rsidR="003F34C5" w:rsidRPr="003F34C5" w:rsidRDefault="003F34C5" w:rsidP="003F34C5">
      <w:pPr>
        <w:spacing w:after="0" w:line="240" w:lineRule="auto"/>
        <w:jc w:val="center"/>
        <w:rPr>
          <w:rFonts w:eastAsia="Calibri"/>
          <w:b/>
          <w:szCs w:val="22"/>
          <w:u w:val="single"/>
        </w:rPr>
      </w:pPr>
      <w:proofErr w:type="spellStart"/>
      <w:r w:rsidRPr="003F34C5">
        <w:rPr>
          <w:rFonts w:eastAsia="Calibri"/>
          <w:b/>
          <w:szCs w:val="22"/>
          <w:u w:val="single"/>
        </w:rPr>
        <w:t>BIBEAU</w:t>
      </w:r>
      <w:proofErr w:type="spellEnd"/>
      <w:r w:rsidRPr="003F34C5">
        <w:rPr>
          <w:rFonts w:eastAsia="Calibri"/>
          <w:b/>
          <w:szCs w:val="22"/>
          <w:u w:val="single"/>
        </w:rPr>
        <w:t xml:space="preserve"> ENCLAVE ANNEXATION</w:t>
      </w:r>
    </w:p>
    <w:p w:rsidR="003F34C5" w:rsidRPr="003F34C5" w:rsidRDefault="003F34C5" w:rsidP="003F34C5">
      <w:pPr>
        <w:spacing w:after="0" w:line="240" w:lineRule="auto"/>
        <w:jc w:val="center"/>
        <w:rPr>
          <w:rFonts w:eastAsia="Calibri"/>
          <w:b/>
          <w:szCs w:val="22"/>
          <w:u w:val="single"/>
        </w:rPr>
      </w:pPr>
    </w:p>
    <w:p w:rsidR="003F34C5" w:rsidRPr="003F34C5" w:rsidRDefault="003F34C5" w:rsidP="003F34C5">
      <w:pPr>
        <w:spacing w:after="0" w:line="240" w:lineRule="auto"/>
        <w:jc w:val="both"/>
        <w:rPr>
          <w:rFonts w:eastAsia="Calibri"/>
        </w:rPr>
      </w:pPr>
      <w:r w:rsidRPr="003F34C5">
        <w:rPr>
          <w:rFonts w:eastAsia="Calibri"/>
        </w:rPr>
        <w:t xml:space="preserve">Three (3) certain </w:t>
      </w:r>
      <w:proofErr w:type="spellStart"/>
      <w:r w:rsidRPr="003F34C5">
        <w:rPr>
          <w:rFonts w:eastAsia="Calibri"/>
        </w:rPr>
        <w:t>enclaved</w:t>
      </w:r>
      <w:proofErr w:type="spellEnd"/>
      <w:r w:rsidRPr="003F34C5">
        <w:rPr>
          <w:rFonts w:eastAsia="Calibri"/>
        </w:rPr>
        <w:t xml:space="preserve"> parcels of land lying in the Southeast Quarter of the Northwest Quarter (SE 1/4 NW 1/4), Southwest Quarter of the Northeast Quarter (SW 1/4 NE 1/4) and the Northeast Quarter of the Southwest Quarter (NE 1/4 SW 1/4) of Section 17, Township 1 South, Range 1 East of the Ute Principal Meridian, County of Mesa, State of Colorado and being more particularly described as follows:</w:t>
      </w:r>
    </w:p>
    <w:p w:rsidR="003F34C5" w:rsidRPr="003F34C5" w:rsidRDefault="003F34C5" w:rsidP="003F34C5">
      <w:pPr>
        <w:spacing w:after="0" w:line="240" w:lineRule="auto"/>
        <w:jc w:val="both"/>
        <w:rPr>
          <w:rFonts w:eastAsia="Calibri"/>
        </w:rPr>
      </w:pPr>
    </w:p>
    <w:p w:rsidR="003F34C5" w:rsidRPr="003F34C5" w:rsidRDefault="003F34C5" w:rsidP="003F34C5">
      <w:pPr>
        <w:spacing w:after="0" w:line="240" w:lineRule="auto"/>
        <w:jc w:val="both"/>
        <w:rPr>
          <w:rFonts w:eastAsia="Calibri"/>
        </w:rPr>
      </w:pPr>
      <w:r w:rsidRPr="003F34C5">
        <w:rPr>
          <w:rFonts w:eastAsia="Calibri"/>
          <w:u w:val="single"/>
        </w:rPr>
        <w:t>PARCEL 1</w:t>
      </w:r>
      <w:r w:rsidRPr="003F34C5">
        <w:rPr>
          <w:rFonts w:eastAsia="Calibri"/>
        </w:rPr>
        <w:t xml:space="preserve">:  ALL of that certain parcel of land lying in the SE 1/4 NW 1/4 of said Section 17 bounded on the North by Southern Pacific Railroad Annexation No. 1, City of Grand Junction Ordinance 3158, as same is recorded in Book 2616, Page 708; bounded on the East by </w:t>
      </w:r>
      <w:proofErr w:type="spellStart"/>
      <w:r w:rsidRPr="003F34C5">
        <w:rPr>
          <w:rFonts w:eastAsia="Calibri"/>
        </w:rPr>
        <w:t>Ajarian</w:t>
      </w:r>
      <w:proofErr w:type="spellEnd"/>
      <w:r w:rsidRPr="003F34C5">
        <w:rPr>
          <w:rFonts w:eastAsia="Calibri"/>
        </w:rPr>
        <w:t xml:space="preserve"> Annexation, City of Grand Junction Ordinance 4348, as same is </w:t>
      </w:r>
      <w:r w:rsidRPr="003F34C5">
        <w:rPr>
          <w:rFonts w:eastAsia="Calibri"/>
        </w:rPr>
        <w:lastRenderedPageBreak/>
        <w:t xml:space="preserve">recorded in Book 4834, Page 847; bounded on the West by </w:t>
      </w:r>
      <w:proofErr w:type="spellStart"/>
      <w:r w:rsidRPr="003F34C5">
        <w:rPr>
          <w:rFonts w:eastAsia="Calibri"/>
        </w:rPr>
        <w:t>Beagley</w:t>
      </w:r>
      <w:proofErr w:type="spellEnd"/>
      <w:r w:rsidRPr="003F34C5">
        <w:rPr>
          <w:rFonts w:eastAsia="Calibri"/>
        </w:rPr>
        <w:t xml:space="preserve"> II Annexation, City of Grand Junction Ordinance 3795, as same is recorded in Book 3939, Page 157 and bounded on the South by Siena View Annexation No. 1, City of Grand Junction Ordinance 3500, as same is recorded in Book 3275, Page 228, all in the Public Records of Mesa County, Colorado.</w:t>
      </w:r>
    </w:p>
    <w:p w:rsidR="003F34C5" w:rsidRPr="003F34C5" w:rsidRDefault="003F34C5" w:rsidP="003F34C5">
      <w:pPr>
        <w:spacing w:after="0" w:line="240" w:lineRule="auto"/>
        <w:jc w:val="both"/>
        <w:rPr>
          <w:rFonts w:eastAsia="Calibri"/>
        </w:rPr>
      </w:pPr>
    </w:p>
    <w:p w:rsidR="003F34C5" w:rsidRPr="003F34C5" w:rsidRDefault="003F34C5" w:rsidP="003F34C5">
      <w:pPr>
        <w:spacing w:after="0" w:line="240" w:lineRule="auto"/>
        <w:jc w:val="both"/>
        <w:rPr>
          <w:rFonts w:eastAsia="Calibri"/>
        </w:rPr>
      </w:pPr>
      <w:proofErr w:type="gramStart"/>
      <w:r w:rsidRPr="003F34C5">
        <w:rPr>
          <w:rFonts w:eastAsia="Calibri"/>
        </w:rPr>
        <w:t>CONTAINING 157,746 Sq. Ft. or 3.62 Acres, more or less, as described.</w:t>
      </w:r>
      <w:proofErr w:type="gramEnd"/>
    </w:p>
    <w:p w:rsidR="003F34C5" w:rsidRPr="003F34C5" w:rsidRDefault="003F34C5" w:rsidP="003F34C5">
      <w:pPr>
        <w:spacing w:after="0" w:line="240" w:lineRule="auto"/>
        <w:jc w:val="both"/>
        <w:rPr>
          <w:rFonts w:eastAsia="Calibri"/>
        </w:rPr>
      </w:pPr>
    </w:p>
    <w:p w:rsidR="003F34C5" w:rsidRPr="003F34C5" w:rsidRDefault="003F34C5" w:rsidP="003F34C5">
      <w:pPr>
        <w:spacing w:after="0" w:line="240" w:lineRule="auto"/>
        <w:jc w:val="both"/>
        <w:rPr>
          <w:rFonts w:eastAsia="Calibri"/>
        </w:rPr>
      </w:pPr>
      <w:r w:rsidRPr="003F34C5">
        <w:rPr>
          <w:rFonts w:eastAsia="Calibri"/>
          <w:u w:val="single"/>
        </w:rPr>
        <w:t>PARCEL 2</w:t>
      </w:r>
      <w:r w:rsidRPr="003F34C5">
        <w:rPr>
          <w:rFonts w:eastAsia="Calibri"/>
        </w:rPr>
        <w:t xml:space="preserve">:  ALL of that certain parcel of land lying in the SW 1/4 NE 1/4 of said Section 17 bounded on the North, South, East and West by </w:t>
      </w:r>
      <w:proofErr w:type="spellStart"/>
      <w:r w:rsidRPr="003F34C5">
        <w:rPr>
          <w:rFonts w:eastAsia="Calibri"/>
        </w:rPr>
        <w:t>Ajarian</w:t>
      </w:r>
      <w:proofErr w:type="spellEnd"/>
      <w:r w:rsidRPr="003F34C5">
        <w:rPr>
          <w:rFonts w:eastAsia="Calibri"/>
        </w:rPr>
        <w:t xml:space="preserve"> Annexation, City of Grand Junction Ordinance 4348, as same is recorded in Book 4834, Page 847, Public Records of Mesa County, Colorado.</w:t>
      </w:r>
    </w:p>
    <w:p w:rsidR="003F34C5" w:rsidRPr="003F34C5" w:rsidRDefault="003F34C5" w:rsidP="003F34C5">
      <w:pPr>
        <w:spacing w:after="0" w:line="240" w:lineRule="auto"/>
        <w:jc w:val="both"/>
        <w:rPr>
          <w:rFonts w:eastAsia="Calibri"/>
        </w:rPr>
      </w:pPr>
    </w:p>
    <w:p w:rsidR="003F34C5" w:rsidRPr="003F34C5" w:rsidRDefault="003F34C5" w:rsidP="003F34C5">
      <w:pPr>
        <w:spacing w:after="0" w:line="240" w:lineRule="auto"/>
        <w:jc w:val="both"/>
        <w:rPr>
          <w:rFonts w:eastAsia="Calibri"/>
        </w:rPr>
      </w:pPr>
      <w:proofErr w:type="gramStart"/>
      <w:r w:rsidRPr="003F34C5">
        <w:rPr>
          <w:rFonts w:eastAsia="Calibri"/>
        </w:rPr>
        <w:t>CONTAINING 129,705 Sq. Ft. or 2.98 Acres, more or less, as described.</w:t>
      </w:r>
      <w:proofErr w:type="gramEnd"/>
    </w:p>
    <w:p w:rsidR="003F34C5" w:rsidRPr="003F34C5" w:rsidRDefault="003F34C5" w:rsidP="003F34C5">
      <w:pPr>
        <w:spacing w:after="0" w:line="240" w:lineRule="auto"/>
        <w:jc w:val="both"/>
        <w:rPr>
          <w:rFonts w:eastAsia="Calibri"/>
        </w:rPr>
      </w:pPr>
    </w:p>
    <w:p w:rsidR="003F34C5" w:rsidRPr="003F34C5" w:rsidRDefault="003F34C5" w:rsidP="003F34C5">
      <w:pPr>
        <w:spacing w:after="0" w:line="240" w:lineRule="auto"/>
        <w:jc w:val="both"/>
        <w:rPr>
          <w:rFonts w:eastAsia="Calibri"/>
        </w:rPr>
      </w:pPr>
      <w:r w:rsidRPr="003F34C5">
        <w:rPr>
          <w:rFonts w:eastAsia="Calibri"/>
          <w:u w:val="single"/>
        </w:rPr>
        <w:t>PARCEL 3</w:t>
      </w:r>
      <w:r w:rsidRPr="003F34C5">
        <w:rPr>
          <w:rFonts w:eastAsia="Calibri"/>
        </w:rPr>
        <w:t>:  ALL of that certain parcel of land lying in the NE 1/4 SW 1/4 of said Section 17 bounded on the North and East by Siena View Annexation No. 2, City of Grand Junction Ordinance 3501, as same is recorded in Book 3275, Page 231; bounded on the South by Pear Park School Annexation No. 3, City of Grand Junction Ordinance 3996, as same is recorded in Book 4315, Page 806 and bounded on the West by Pear Park School Annexation No. 2, City of Grand Junction Ordinance 3806, as same is recorded in Book 3961, Page 336, all in the Public Records of Mesa County, Colorado.</w:t>
      </w:r>
    </w:p>
    <w:p w:rsidR="003F34C5" w:rsidRPr="003F34C5" w:rsidRDefault="003F34C5" w:rsidP="003F34C5">
      <w:pPr>
        <w:spacing w:after="0" w:line="240" w:lineRule="auto"/>
        <w:jc w:val="both"/>
        <w:rPr>
          <w:rFonts w:eastAsia="Calibri"/>
        </w:rPr>
      </w:pPr>
    </w:p>
    <w:p w:rsidR="003F34C5" w:rsidRPr="003F34C5" w:rsidRDefault="003F34C5" w:rsidP="003F34C5">
      <w:pPr>
        <w:spacing w:after="0" w:line="240" w:lineRule="auto"/>
        <w:jc w:val="both"/>
        <w:rPr>
          <w:rFonts w:eastAsia="Calibri"/>
        </w:rPr>
      </w:pPr>
      <w:proofErr w:type="gramStart"/>
      <w:r w:rsidRPr="003F34C5">
        <w:rPr>
          <w:rFonts w:eastAsia="Calibri"/>
        </w:rPr>
        <w:t>CONTAINING 415,723 Sq. Ft. or 9.54 Acres, more or less, as described.</w:t>
      </w:r>
      <w:proofErr w:type="gramEnd"/>
      <w:r w:rsidRPr="003F34C5">
        <w:rPr>
          <w:rFonts w:eastAsia="Calibri"/>
        </w:rPr>
        <w:t xml:space="preserve"> </w:t>
      </w:r>
    </w:p>
    <w:p w:rsidR="003F34C5" w:rsidRPr="003F34C5" w:rsidRDefault="003F34C5" w:rsidP="003F34C5">
      <w:pPr>
        <w:tabs>
          <w:tab w:val="center" w:pos="5400"/>
        </w:tabs>
        <w:suppressAutoHyphens/>
        <w:spacing w:after="0" w:line="240" w:lineRule="auto"/>
        <w:rPr>
          <w:rFonts w:eastAsia="Times New Roman"/>
          <w:szCs w:val="20"/>
          <w:highlight w:val="yellow"/>
        </w:rPr>
      </w:pPr>
    </w:p>
    <w:p w:rsidR="003F34C5" w:rsidRPr="003F34C5" w:rsidRDefault="003F34C5" w:rsidP="003F34C5">
      <w:pPr>
        <w:tabs>
          <w:tab w:val="center" w:pos="5400"/>
        </w:tabs>
        <w:suppressAutoHyphens/>
        <w:spacing w:after="0" w:line="240" w:lineRule="auto"/>
        <w:rPr>
          <w:rFonts w:eastAsia="Times New Roman"/>
          <w:szCs w:val="20"/>
        </w:rPr>
      </w:pPr>
      <w:r w:rsidRPr="003F34C5">
        <w:rPr>
          <w:rFonts w:eastAsia="Times New Roman"/>
          <w:szCs w:val="20"/>
        </w:rPr>
        <w:t>Be and is hereby annexed to the City of Grand Junction, Colorado.</w:t>
      </w:r>
    </w:p>
    <w:p w:rsidR="003F34C5" w:rsidRPr="003F34C5" w:rsidRDefault="003F34C5" w:rsidP="003F34C5">
      <w:pPr>
        <w:tabs>
          <w:tab w:val="center" w:pos="5400"/>
        </w:tabs>
        <w:suppressAutoHyphens/>
        <w:spacing w:after="0" w:line="240" w:lineRule="auto"/>
        <w:ind w:firstLine="720"/>
        <w:rPr>
          <w:rFonts w:eastAsia="Times New Roman"/>
          <w:szCs w:val="20"/>
        </w:rPr>
      </w:pPr>
    </w:p>
    <w:p w:rsidR="003F34C5" w:rsidRPr="003F34C5" w:rsidRDefault="003F34C5" w:rsidP="003F34C5">
      <w:pPr>
        <w:spacing w:after="0" w:line="240" w:lineRule="auto"/>
        <w:rPr>
          <w:rFonts w:eastAsia="Times New Roman" w:cs="Times New Roman"/>
          <w:color w:val="000000"/>
          <w:szCs w:val="20"/>
        </w:rPr>
      </w:pPr>
      <w:r w:rsidRPr="003F34C5">
        <w:rPr>
          <w:rFonts w:eastAsia="Times New Roman" w:cs="Times New Roman"/>
          <w:b/>
          <w:color w:val="000000"/>
          <w:szCs w:val="20"/>
        </w:rPr>
        <w:t>INTRODUCED</w:t>
      </w:r>
      <w:r w:rsidRPr="003F34C5">
        <w:rPr>
          <w:rFonts w:eastAsia="Times New Roman" w:cs="Times New Roman"/>
          <w:color w:val="000000"/>
          <w:szCs w:val="20"/>
        </w:rPr>
        <w:t xml:space="preserve"> on first reading the 4th day of September, 2013 and ordered published in pamphlet form.</w:t>
      </w:r>
    </w:p>
    <w:p w:rsidR="003F34C5" w:rsidRPr="003F34C5" w:rsidRDefault="003F34C5" w:rsidP="003F34C5">
      <w:pPr>
        <w:spacing w:after="0" w:line="240" w:lineRule="auto"/>
        <w:rPr>
          <w:rFonts w:eastAsia="Times New Roman" w:cs="Times New Roman"/>
          <w:color w:val="000000"/>
          <w:szCs w:val="20"/>
        </w:rPr>
      </w:pPr>
    </w:p>
    <w:p w:rsidR="003F34C5" w:rsidRPr="003F34C5" w:rsidRDefault="003F34C5" w:rsidP="003F34C5">
      <w:pPr>
        <w:spacing w:after="0" w:line="240" w:lineRule="auto"/>
        <w:rPr>
          <w:rFonts w:eastAsia="Times New Roman" w:cs="Times New Roman"/>
          <w:color w:val="000000"/>
          <w:szCs w:val="20"/>
        </w:rPr>
      </w:pPr>
      <w:r w:rsidRPr="003F34C5">
        <w:rPr>
          <w:rFonts w:eastAsia="Times New Roman" w:cs="Times New Roman"/>
          <w:b/>
          <w:color w:val="000000"/>
          <w:szCs w:val="20"/>
        </w:rPr>
        <w:t>PASSED and ADOPTED</w:t>
      </w:r>
      <w:r w:rsidRPr="003F34C5">
        <w:rPr>
          <w:rFonts w:eastAsia="Times New Roman" w:cs="Times New Roman"/>
          <w:color w:val="000000"/>
          <w:szCs w:val="20"/>
        </w:rPr>
        <w:t xml:space="preserve"> on second reading the </w:t>
      </w:r>
      <w:r>
        <w:rPr>
          <w:rFonts w:eastAsia="Times New Roman" w:cs="Times New Roman"/>
          <w:color w:val="000000"/>
          <w:szCs w:val="20"/>
        </w:rPr>
        <w:t>16th</w:t>
      </w:r>
      <w:r w:rsidRPr="003F34C5">
        <w:rPr>
          <w:rFonts w:eastAsia="Times New Roman" w:cs="Times New Roman"/>
          <w:color w:val="000000"/>
          <w:szCs w:val="20"/>
        </w:rPr>
        <w:t xml:space="preserve"> day of </w:t>
      </w:r>
      <w:r w:rsidR="00BF0BC1">
        <w:rPr>
          <w:rFonts w:eastAsia="Times New Roman" w:cs="Times New Roman"/>
          <w:color w:val="000000"/>
          <w:szCs w:val="20"/>
        </w:rPr>
        <w:t>Octo</w:t>
      </w:r>
      <w:bookmarkStart w:id="0" w:name="_GoBack"/>
      <w:bookmarkEnd w:id="0"/>
      <w:r>
        <w:rPr>
          <w:rFonts w:eastAsia="Times New Roman" w:cs="Times New Roman"/>
          <w:color w:val="000000"/>
          <w:szCs w:val="20"/>
        </w:rPr>
        <w:t>ber</w:t>
      </w:r>
      <w:r w:rsidRPr="003F34C5">
        <w:rPr>
          <w:rFonts w:eastAsia="Times New Roman" w:cs="Times New Roman"/>
          <w:color w:val="000000"/>
          <w:szCs w:val="20"/>
        </w:rPr>
        <w:t>, 2013 and ordered published in pamphlet form.</w:t>
      </w:r>
    </w:p>
    <w:p w:rsidR="003F34C5" w:rsidRPr="003F34C5" w:rsidRDefault="003F34C5" w:rsidP="003F34C5">
      <w:pPr>
        <w:tabs>
          <w:tab w:val="center" w:pos="5400"/>
        </w:tabs>
        <w:suppressAutoHyphens/>
        <w:spacing w:after="0" w:line="240" w:lineRule="auto"/>
        <w:ind w:firstLine="720"/>
        <w:rPr>
          <w:rFonts w:eastAsia="Times New Roman"/>
          <w:szCs w:val="20"/>
        </w:rPr>
      </w:pPr>
    </w:p>
    <w:p w:rsidR="003F34C5" w:rsidRPr="003F34C5" w:rsidRDefault="003F34C5" w:rsidP="003F34C5">
      <w:pPr>
        <w:tabs>
          <w:tab w:val="center" w:pos="5400"/>
        </w:tabs>
        <w:suppressAutoHyphens/>
        <w:spacing w:after="0" w:line="240" w:lineRule="auto"/>
        <w:ind w:firstLine="720"/>
        <w:rPr>
          <w:rFonts w:eastAsia="Times New Roman"/>
          <w:szCs w:val="20"/>
        </w:rPr>
      </w:pPr>
    </w:p>
    <w:p w:rsidR="003F34C5" w:rsidRPr="003F34C5" w:rsidRDefault="003F34C5" w:rsidP="003F34C5">
      <w:pPr>
        <w:tabs>
          <w:tab w:val="center" w:pos="5400"/>
        </w:tabs>
        <w:suppressAutoHyphens/>
        <w:spacing w:after="0" w:line="240" w:lineRule="auto"/>
        <w:rPr>
          <w:rFonts w:eastAsia="Times New Roman"/>
          <w:szCs w:val="20"/>
        </w:rPr>
      </w:pPr>
      <w:r w:rsidRPr="003F34C5">
        <w:rPr>
          <w:rFonts w:eastAsia="Times New Roman"/>
          <w:szCs w:val="20"/>
        </w:rPr>
        <w:t>Attest:</w:t>
      </w:r>
    </w:p>
    <w:p w:rsidR="003F34C5" w:rsidRPr="003F34C5" w:rsidRDefault="003F34C5" w:rsidP="003F34C5">
      <w:pPr>
        <w:tabs>
          <w:tab w:val="center" w:pos="5400"/>
        </w:tabs>
        <w:suppressAutoHyphens/>
        <w:spacing w:after="0" w:line="240" w:lineRule="auto"/>
        <w:rPr>
          <w:rFonts w:eastAsia="Times New Roman"/>
          <w:szCs w:val="20"/>
        </w:rPr>
      </w:pPr>
    </w:p>
    <w:p w:rsidR="003F34C5" w:rsidRPr="003F34C5" w:rsidRDefault="003F34C5" w:rsidP="003F34C5">
      <w:pPr>
        <w:tabs>
          <w:tab w:val="center" w:pos="5400"/>
        </w:tabs>
        <w:suppressAutoHyphens/>
        <w:spacing w:after="0" w:line="240" w:lineRule="auto"/>
        <w:rPr>
          <w:rFonts w:eastAsia="Times New Roman"/>
          <w:szCs w:val="20"/>
        </w:rPr>
      </w:pPr>
    </w:p>
    <w:p w:rsidR="003F34C5" w:rsidRPr="003F34C5" w:rsidRDefault="003F34C5" w:rsidP="003F34C5">
      <w:pPr>
        <w:spacing w:after="0" w:line="240" w:lineRule="auto"/>
        <w:ind w:left="3888" w:firstLine="432"/>
        <w:rPr>
          <w:rFonts w:eastAsia="Times New Roman"/>
          <w:szCs w:val="20"/>
          <w:u w:val="single"/>
        </w:rPr>
      </w:pPr>
      <w:r w:rsidRPr="003F34C5">
        <w:rPr>
          <w:rFonts w:eastAsia="Times New Roman"/>
          <w:szCs w:val="20"/>
          <w:u w:val="single"/>
        </w:rPr>
        <w:t>/s/</w:t>
      </w:r>
      <w:r>
        <w:rPr>
          <w:rFonts w:eastAsia="Times New Roman"/>
          <w:szCs w:val="20"/>
          <w:u w:val="single"/>
        </w:rPr>
        <w:t xml:space="preserve"> Martin </w:t>
      </w:r>
      <w:proofErr w:type="spellStart"/>
      <w:r>
        <w:rPr>
          <w:rFonts w:eastAsia="Times New Roman"/>
          <w:szCs w:val="20"/>
          <w:u w:val="single"/>
        </w:rPr>
        <w:t>Chazen</w:t>
      </w:r>
      <w:proofErr w:type="spellEnd"/>
      <w:r>
        <w:rPr>
          <w:rFonts w:eastAsia="Times New Roman"/>
          <w:szCs w:val="20"/>
          <w:u w:val="single"/>
        </w:rPr>
        <w:tab/>
      </w:r>
      <w:r>
        <w:rPr>
          <w:rFonts w:eastAsia="Times New Roman"/>
          <w:szCs w:val="20"/>
          <w:u w:val="single"/>
        </w:rPr>
        <w:tab/>
      </w:r>
      <w:r>
        <w:rPr>
          <w:rFonts w:eastAsia="Times New Roman"/>
          <w:szCs w:val="20"/>
          <w:u w:val="single"/>
        </w:rPr>
        <w:tab/>
      </w:r>
      <w:r>
        <w:rPr>
          <w:rFonts w:eastAsia="Times New Roman"/>
          <w:szCs w:val="20"/>
          <w:u w:val="single"/>
        </w:rPr>
        <w:tab/>
      </w:r>
      <w:r w:rsidRPr="003F34C5">
        <w:rPr>
          <w:rFonts w:eastAsia="Times New Roman"/>
          <w:szCs w:val="20"/>
          <w:u w:val="single"/>
        </w:rPr>
        <w:t xml:space="preserve">  </w:t>
      </w:r>
    </w:p>
    <w:p w:rsidR="003F34C5" w:rsidRPr="003F34C5" w:rsidRDefault="003F34C5" w:rsidP="003F34C5">
      <w:pPr>
        <w:suppressAutoHyphens/>
        <w:spacing w:after="0" w:line="240" w:lineRule="auto"/>
        <w:rPr>
          <w:rFonts w:eastAsia="Times New Roman"/>
          <w:szCs w:val="20"/>
        </w:rPr>
      </w:pPr>
      <w:r w:rsidRPr="003F34C5">
        <w:rPr>
          <w:rFonts w:eastAsia="Times New Roman"/>
          <w:szCs w:val="20"/>
        </w:rPr>
        <w:tab/>
      </w:r>
      <w:r w:rsidRPr="003F34C5">
        <w:rPr>
          <w:rFonts w:eastAsia="Times New Roman"/>
          <w:szCs w:val="20"/>
        </w:rPr>
        <w:tab/>
      </w:r>
      <w:r w:rsidRPr="003F34C5">
        <w:rPr>
          <w:rFonts w:eastAsia="Times New Roman"/>
          <w:szCs w:val="20"/>
        </w:rPr>
        <w:tab/>
      </w:r>
      <w:r w:rsidRPr="003F34C5">
        <w:rPr>
          <w:rFonts w:eastAsia="Times New Roman"/>
          <w:szCs w:val="20"/>
        </w:rPr>
        <w:tab/>
      </w:r>
      <w:r w:rsidRPr="003F34C5">
        <w:rPr>
          <w:rFonts w:eastAsia="Times New Roman"/>
          <w:szCs w:val="20"/>
        </w:rPr>
        <w:tab/>
      </w:r>
      <w:r w:rsidRPr="003F34C5">
        <w:rPr>
          <w:rFonts w:eastAsia="Times New Roman"/>
          <w:szCs w:val="20"/>
        </w:rPr>
        <w:tab/>
        <w:t>President of the Council</w:t>
      </w:r>
      <w:r>
        <w:rPr>
          <w:rFonts w:eastAsia="Times New Roman"/>
          <w:szCs w:val="20"/>
        </w:rPr>
        <w:t xml:space="preserve"> Pro Tem</w:t>
      </w:r>
    </w:p>
    <w:p w:rsidR="003F34C5" w:rsidRPr="003F34C5" w:rsidRDefault="003F34C5" w:rsidP="003F34C5">
      <w:pPr>
        <w:suppressAutoHyphens/>
        <w:spacing w:after="0" w:line="240" w:lineRule="auto"/>
        <w:rPr>
          <w:rFonts w:eastAsia="Times New Roman"/>
          <w:szCs w:val="20"/>
        </w:rPr>
      </w:pPr>
    </w:p>
    <w:p w:rsidR="003F34C5" w:rsidRPr="003F34C5" w:rsidRDefault="003F34C5" w:rsidP="003F34C5">
      <w:pPr>
        <w:suppressAutoHyphens/>
        <w:spacing w:after="0" w:line="240" w:lineRule="auto"/>
        <w:rPr>
          <w:rFonts w:eastAsia="Times New Roman"/>
          <w:szCs w:val="20"/>
        </w:rPr>
      </w:pPr>
    </w:p>
    <w:p w:rsidR="003F34C5" w:rsidRPr="003F34C5" w:rsidRDefault="003F34C5" w:rsidP="003F34C5">
      <w:pPr>
        <w:suppressAutoHyphens/>
        <w:spacing w:after="0" w:line="240" w:lineRule="auto"/>
        <w:rPr>
          <w:rFonts w:eastAsia="Times New Roman"/>
          <w:szCs w:val="20"/>
        </w:rPr>
      </w:pPr>
    </w:p>
    <w:p w:rsidR="003F34C5" w:rsidRPr="003F34C5" w:rsidRDefault="003F34C5" w:rsidP="003F34C5">
      <w:pPr>
        <w:suppressAutoHyphens/>
        <w:spacing w:after="0" w:line="240" w:lineRule="auto"/>
        <w:rPr>
          <w:rFonts w:eastAsia="Times New Roman"/>
          <w:szCs w:val="20"/>
          <w:u w:val="single"/>
        </w:rPr>
      </w:pPr>
      <w:r>
        <w:rPr>
          <w:rFonts w:eastAsia="Times New Roman"/>
          <w:szCs w:val="20"/>
          <w:u w:val="single"/>
        </w:rPr>
        <w:t>/s/ Stephanie Tuin</w:t>
      </w:r>
      <w:r>
        <w:rPr>
          <w:rFonts w:eastAsia="Times New Roman"/>
          <w:szCs w:val="20"/>
          <w:u w:val="single"/>
        </w:rPr>
        <w:tab/>
      </w:r>
      <w:r>
        <w:rPr>
          <w:rFonts w:eastAsia="Times New Roman"/>
          <w:szCs w:val="20"/>
          <w:u w:val="single"/>
        </w:rPr>
        <w:tab/>
      </w:r>
      <w:r>
        <w:rPr>
          <w:rFonts w:eastAsia="Times New Roman"/>
          <w:szCs w:val="20"/>
          <w:u w:val="single"/>
        </w:rPr>
        <w:tab/>
      </w:r>
    </w:p>
    <w:p w:rsidR="003F34C5" w:rsidRPr="003F34C5" w:rsidRDefault="003F34C5" w:rsidP="003F34C5">
      <w:pPr>
        <w:suppressAutoHyphens/>
        <w:spacing w:after="0" w:line="240" w:lineRule="auto"/>
        <w:rPr>
          <w:rFonts w:eastAsia="Times New Roman"/>
          <w:szCs w:val="20"/>
        </w:rPr>
      </w:pPr>
      <w:r w:rsidRPr="003F34C5">
        <w:rPr>
          <w:rFonts w:eastAsia="Times New Roman"/>
          <w:szCs w:val="20"/>
        </w:rPr>
        <w:t>City Clerk</w:t>
      </w:r>
    </w:p>
    <w:p w:rsidR="00D73FF1" w:rsidRDefault="00D73FF1"/>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4C5"/>
    <w:rsid w:val="003F34C5"/>
    <w:rsid w:val="00882789"/>
    <w:rsid w:val="00BF0BC1"/>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571</Words>
  <Characters>3255</Characters>
  <Application>Microsoft Office Word</Application>
  <DocSecurity>0</DocSecurity>
  <Lines>27</Lines>
  <Paragraphs>7</Paragraphs>
  <ScaleCrop>false</ScaleCrop>
  <Company>City of Grand Junction</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2</cp:revision>
  <cp:lastPrinted>2013-10-14T21:40:00Z</cp:lastPrinted>
  <dcterms:created xsi:type="dcterms:W3CDTF">2013-10-14T21:38:00Z</dcterms:created>
  <dcterms:modified xsi:type="dcterms:W3CDTF">2013-10-16T19:56:00Z</dcterms:modified>
</cp:coreProperties>
</file>