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F6C" w:rsidRPr="002F4F6C" w:rsidRDefault="002F4F6C" w:rsidP="002F4F6C">
      <w:pPr>
        <w:suppressAutoHyphens/>
        <w:spacing w:after="0" w:line="240" w:lineRule="auto"/>
        <w:jc w:val="center"/>
        <w:rPr>
          <w:rFonts w:eastAsia="Times New Roman"/>
          <w:b/>
        </w:rPr>
      </w:pPr>
      <w:r w:rsidRPr="002F4F6C">
        <w:rPr>
          <w:rFonts w:eastAsia="Times New Roman"/>
          <w:b/>
        </w:rPr>
        <w:t>CITY OF GRAND JUNCTION, COLORADO</w:t>
      </w:r>
    </w:p>
    <w:p w:rsidR="002F4F6C" w:rsidRPr="002F4F6C" w:rsidRDefault="002F4F6C" w:rsidP="002F4F6C">
      <w:pPr>
        <w:tabs>
          <w:tab w:val="left" w:pos="-720"/>
        </w:tabs>
        <w:suppressAutoHyphens/>
        <w:spacing w:after="0" w:line="240" w:lineRule="auto"/>
        <w:jc w:val="center"/>
        <w:rPr>
          <w:rFonts w:eastAsia="Times New Roman"/>
          <w:b/>
          <w:spacing w:val="-3"/>
        </w:rPr>
      </w:pPr>
    </w:p>
    <w:p w:rsidR="002F4F6C" w:rsidRPr="002F4F6C" w:rsidRDefault="002F4F6C" w:rsidP="002F4F6C">
      <w:pPr>
        <w:tabs>
          <w:tab w:val="center" w:pos="5400"/>
        </w:tabs>
        <w:suppressAutoHyphens/>
        <w:spacing w:after="0" w:line="240" w:lineRule="auto"/>
        <w:jc w:val="center"/>
        <w:rPr>
          <w:rFonts w:eastAsia="Times New Roman"/>
          <w:b/>
          <w:color w:val="0000FF"/>
          <w:spacing w:val="-3"/>
        </w:rPr>
      </w:pPr>
      <w:proofErr w:type="gramStart"/>
      <w:r w:rsidRPr="002F4F6C">
        <w:rPr>
          <w:rFonts w:eastAsia="Times New Roman"/>
          <w:b/>
          <w:spacing w:val="-3"/>
        </w:rPr>
        <w:t>ORDINANCE NO.</w:t>
      </w:r>
      <w:proofErr w:type="gramEnd"/>
      <w:r w:rsidRPr="002F4F6C">
        <w:rPr>
          <w:rFonts w:eastAsia="Times New Roman"/>
          <w:b/>
          <w:spacing w:val="-3"/>
        </w:rPr>
        <w:t xml:space="preserve"> </w:t>
      </w:r>
      <w:r>
        <w:rPr>
          <w:rFonts w:eastAsia="Times New Roman"/>
          <w:b/>
          <w:spacing w:val="-3"/>
        </w:rPr>
        <w:t>4605</w:t>
      </w:r>
    </w:p>
    <w:p w:rsidR="002F4F6C" w:rsidRPr="002F4F6C" w:rsidRDefault="002F4F6C" w:rsidP="002F4F6C">
      <w:pPr>
        <w:tabs>
          <w:tab w:val="center" w:pos="5400"/>
        </w:tabs>
        <w:suppressAutoHyphens/>
        <w:spacing w:after="0" w:line="240" w:lineRule="auto"/>
        <w:jc w:val="center"/>
        <w:rPr>
          <w:rFonts w:eastAsia="Times New Roman"/>
          <w:b/>
          <w:color w:val="0000FF"/>
          <w:spacing w:val="-3"/>
        </w:rPr>
      </w:pPr>
    </w:p>
    <w:p w:rsidR="002F4F6C" w:rsidRPr="002F4F6C" w:rsidRDefault="002F4F6C" w:rsidP="002F4F6C">
      <w:pPr>
        <w:keepNext/>
        <w:spacing w:after="0" w:line="240" w:lineRule="auto"/>
        <w:jc w:val="center"/>
        <w:outlineLvl w:val="0"/>
        <w:rPr>
          <w:rFonts w:eastAsia="Times New Roman"/>
          <w:b/>
        </w:rPr>
      </w:pPr>
      <w:r w:rsidRPr="002F4F6C">
        <w:rPr>
          <w:rFonts w:eastAsia="Times New Roman"/>
          <w:b/>
        </w:rPr>
        <w:t xml:space="preserve">AN ORDINANCE ANNEXING TERRITORY TO THE </w:t>
      </w:r>
    </w:p>
    <w:p w:rsidR="002F4F6C" w:rsidRPr="002F4F6C" w:rsidRDefault="002F4F6C" w:rsidP="002F4F6C">
      <w:pPr>
        <w:keepNext/>
        <w:spacing w:after="0" w:line="240" w:lineRule="auto"/>
        <w:jc w:val="center"/>
        <w:outlineLvl w:val="0"/>
        <w:rPr>
          <w:rFonts w:eastAsia="Times New Roman"/>
          <w:b/>
        </w:rPr>
      </w:pPr>
      <w:r w:rsidRPr="002F4F6C">
        <w:rPr>
          <w:rFonts w:eastAsia="Times New Roman"/>
          <w:b/>
        </w:rPr>
        <w:t>CITY OF GRAND JUNCTION, COLORADO</w:t>
      </w:r>
    </w:p>
    <w:p w:rsidR="002F4F6C" w:rsidRPr="002F4F6C" w:rsidRDefault="002F4F6C" w:rsidP="002F4F6C">
      <w:pPr>
        <w:tabs>
          <w:tab w:val="left" w:pos="-720"/>
        </w:tabs>
        <w:suppressAutoHyphens/>
        <w:spacing w:after="0" w:line="240" w:lineRule="auto"/>
        <w:jc w:val="center"/>
        <w:rPr>
          <w:rFonts w:eastAsia="Times New Roman"/>
          <w:b/>
          <w:spacing w:val="-3"/>
        </w:rPr>
      </w:pPr>
    </w:p>
    <w:p w:rsidR="002F4F6C" w:rsidRPr="002F4F6C" w:rsidRDefault="002F4F6C" w:rsidP="002F4F6C">
      <w:pPr>
        <w:tabs>
          <w:tab w:val="center" w:pos="5400"/>
        </w:tabs>
        <w:suppressAutoHyphens/>
        <w:spacing w:after="0" w:line="240" w:lineRule="auto"/>
        <w:jc w:val="center"/>
        <w:rPr>
          <w:rFonts w:eastAsia="Times New Roman"/>
          <w:b/>
          <w:spacing w:val="-3"/>
        </w:rPr>
      </w:pPr>
      <w:r w:rsidRPr="002F4F6C">
        <w:rPr>
          <w:rFonts w:eastAsia="Times New Roman"/>
          <w:b/>
          <w:spacing w:val="-3"/>
        </w:rPr>
        <w:t xml:space="preserve">WILD ENCLAVE ANNEXATION </w:t>
      </w:r>
    </w:p>
    <w:p w:rsidR="002F4F6C" w:rsidRPr="002F4F6C" w:rsidRDefault="002F4F6C" w:rsidP="002F4F6C">
      <w:pPr>
        <w:tabs>
          <w:tab w:val="center" w:pos="5400"/>
        </w:tabs>
        <w:suppressAutoHyphens/>
        <w:spacing w:after="0" w:line="240" w:lineRule="auto"/>
        <w:jc w:val="center"/>
        <w:rPr>
          <w:rFonts w:eastAsia="Times New Roman"/>
          <w:b/>
          <w:spacing w:val="-3"/>
          <w:u w:val="single"/>
        </w:rPr>
      </w:pPr>
    </w:p>
    <w:p w:rsidR="002F4F6C" w:rsidRPr="002F4F6C" w:rsidRDefault="002F4F6C" w:rsidP="002F4F6C">
      <w:pPr>
        <w:spacing w:after="0" w:line="240" w:lineRule="auto"/>
        <w:jc w:val="center"/>
        <w:rPr>
          <w:rFonts w:eastAsia="Times New Roman"/>
          <w:b/>
        </w:rPr>
      </w:pPr>
      <w:r w:rsidRPr="002F4F6C">
        <w:rPr>
          <w:rFonts w:eastAsia="Times New Roman"/>
          <w:b/>
        </w:rPr>
        <w:t xml:space="preserve">LOCATED </w:t>
      </w:r>
      <w:r w:rsidRPr="002F4F6C">
        <w:rPr>
          <w:rFonts w:eastAsia="Times New Roman"/>
          <w:b/>
          <w:caps/>
        </w:rPr>
        <w:t>AT 3122 AND 3124 E ROAD</w:t>
      </w:r>
    </w:p>
    <w:p w:rsidR="002F4F6C" w:rsidRPr="002F4F6C" w:rsidRDefault="002F4F6C" w:rsidP="002F4F6C">
      <w:pPr>
        <w:tabs>
          <w:tab w:val="center" w:pos="5400"/>
        </w:tabs>
        <w:suppressAutoHyphens/>
        <w:spacing w:after="0" w:line="240" w:lineRule="auto"/>
        <w:jc w:val="center"/>
        <w:rPr>
          <w:rFonts w:eastAsia="Times New Roman"/>
          <w:b/>
          <w:spacing w:val="-3"/>
        </w:rPr>
      </w:pPr>
    </w:p>
    <w:p w:rsidR="002F4F6C" w:rsidRPr="002F4F6C" w:rsidRDefault="002F4F6C" w:rsidP="002F4F6C">
      <w:pPr>
        <w:spacing w:after="0" w:line="240" w:lineRule="auto"/>
        <w:jc w:val="center"/>
        <w:rPr>
          <w:rFonts w:eastAsia="Times New Roman"/>
          <w:b/>
        </w:rPr>
      </w:pPr>
      <w:r w:rsidRPr="002F4F6C">
        <w:rPr>
          <w:rFonts w:eastAsia="Times New Roman"/>
          <w:b/>
          <w:spacing w:val="-3"/>
        </w:rPr>
        <w:t>CONSISTING OF APPROXIMATELY 3.65 ACRES</w:t>
      </w:r>
    </w:p>
    <w:p w:rsidR="002F4F6C" w:rsidRPr="002F4F6C" w:rsidRDefault="002F4F6C" w:rsidP="002F4F6C">
      <w:pPr>
        <w:tabs>
          <w:tab w:val="center" w:pos="5400"/>
        </w:tabs>
        <w:suppressAutoHyphens/>
        <w:spacing w:after="0" w:line="240" w:lineRule="auto"/>
        <w:jc w:val="center"/>
        <w:rPr>
          <w:rFonts w:eastAsia="Times New Roman" w:cs="Times New Roman"/>
          <w:szCs w:val="20"/>
          <w:highlight w:val="yellow"/>
        </w:rPr>
      </w:pPr>
    </w:p>
    <w:p w:rsidR="002F4F6C" w:rsidRPr="002F4F6C" w:rsidRDefault="002F4F6C" w:rsidP="002F4F6C">
      <w:pPr>
        <w:tabs>
          <w:tab w:val="center" w:pos="5400"/>
        </w:tabs>
        <w:suppressAutoHyphens/>
        <w:spacing w:after="0" w:line="240" w:lineRule="auto"/>
        <w:ind w:firstLine="720"/>
        <w:jc w:val="both"/>
        <w:rPr>
          <w:rFonts w:eastAsia="Times New Roman"/>
          <w:szCs w:val="20"/>
        </w:rPr>
      </w:pPr>
      <w:r w:rsidRPr="002F4F6C">
        <w:rPr>
          <w:rFonts w:eastAsia="Times New Roman"/>
          <w:szCs w:val="20"/>
        </w:rPr>
        <w:t>WHEREAS, on the 4</w:t>
      </w:r>
      <w:r w:rsidRPr="002F4F6C">
        <w:rPr>
          <w:rFonts w:eastAsia="Times New Roman"/>
          <w:szCs w:val="20"/>
          <w:vertAlign w:val="superscript"/>
        </w:rPr>
        <w:t>th</w:t>
      </w:r>
      <w:r w:rsidRPr="002F4F6C">
        <w:rPr>
          <w:rFonts w:eastAsia="Times New Roman"/>
          <w:szCs w:val="20"/>
        </w:rPr>
        <w:t xml:space="preserve"> day of September, 2013, the City Council of the City of Grand Junction gave notice that they will consider for annexation to the City of Grand Junction the following described territory, commonly known as the Wild Enclave; and</w:t>
      </w:r>
    </w:p>
    <w:p w:rsidR="002F4F6C" w:rsidRPr="002F4F6C" w:rsidRDefault="002F4F6C" w:rsidP="002F4F6C">
      <w:pPr>
        <w:tabs>
          <w:tab w:val="center" w:pos="5400"/>
        </w:tabs>
        <w:suppressAutoHyphens/>
        <w:spacing w:after="0" w:line="240" w:lineRule="auto"/>
        <w:ind w:firstLine="720"/>
        <w:jc w:val="both"/>
        <w:rPr>
          <w:rFonts w:eastAsia="Times New Roman"/>
          <w:szCs w:val="20"/>
        </w:rPr>
      </w:pPr>
    </w:p>
    <w:p w:rsidR="002F4F6C" w:rsidRPr="002F4F6C" w:rsidRDefault="002F4F6C" w:rsidP="002F4F6C">
      <w:pPr>
        <w:tabs>
          <w:tab w:val="center" w:pos="5400"/>
        </w:tabs>
        <w:suppressAutoHyphens/>
        <w:spacing w:after="0" w:line="240" w:lineRule="auto"/>
        <w:ind w:firstLine="720"/>
        <w:jc w:val="both"/>
        <w:rPr>
          <w:rFonts w:eastAsia="Times New Roman"/>
          <w:szCs w:val="20"/>
        </w:rPr>
      </w:pPr>
      <w:r w:rsidRPr="002F4F6C">
        <w:rPr>
          <w:rFonts w:eastAsia="Times New Roman"/>
          <w:szCs w:val="20"/>
        </w:rPr>
        <w:t>WHEREAS, a hearing and second reading on the proposed annexation ordinance was duly held after proper notice on the 16</w:t>
      </w:r>
      <w:r w:rsidRPr="002F4F6C">
        <w:rPr>
          <w:rFonts w:eastAsia="Times New Roman"/>
          <w:szCs w:val="20"/>
          <w:vertAlign w:val="superscript"/>
        </w:rPr>
        <w:t>th</w:t>
      </w:r>
      <w:r w:rsidRPr="002F4F6C">
        <w:rPr>
          <w:rFonts w:eastAsia="Times New Roman"/>
          <w:szCs w:val="20"/>
        </w:rPr>
        <w:t xml:space="preserve"> day of October, 2013; and </w:t>
      </w:r>
    </w:p>
    <w:p w:rsidR="002F4F6C" w:rsidRPr="002F4F6C" w:rsidRDefault="002F4F6C" w:rsidP="002F4F6C">
      <w:pPr>
        <w:tabs>
          <w:tab w:val="center" w:pos="5400"/>
        </w:tabs>
        <w:suppressAutoHyphens/>
        <w:spacing w:after="0" w:line="240" w:lineRule="auto"/>
        <w:ind w:firstLine="720"/>
        <w:jc w:val="both"/>
        <w:rPr>
          <w:rFonts w:eastAsia="Times New Roman"/>
          <w:szCs w:val="20"/>
          <w:highlight w:val="yellow"/>
        </w:rPr>
      </w:pPr>
    </w:p>
    <w:p w:rsidR="002F4F6C" w:rsidRPr="002F4F6C" w:rsidRDefault="002F4F6C" w:rsidP="002F4F6C">
      <w:pPr>
        <w:tabs>
          <w:tab w:val="center" w:pos="5400"/>
        </w:tabs>
        <w:suppressAutoHyphens/>
        <w:spacing w:after="0" w:line="240" w:lineRule="auto"/>
        <w:ind w:firstLine="720"/>
        <w:jc w:val="both"/>
        <w:rPr>
          <w:rFonts w:eastAsia="Times New Roman"/>
          <w:szCs w:val="20"/>
        </w:rPr>
      </w:pPr>
      <w:r w:rsidRPr="002F4F6C">
        <w:rPr>
          <w:rFonts w:eastAsia="Times New Roman"/>
          <w:szCs w:val="20"/>
        </w:rPr>
        <w:t xml:space="preserve">WHEREAS, the area proposed to be annexed is entirely contained within the boundaries of the City of Grand Junction and said area has been so surrounded for a period of not less than three years, pursuant to </w:t>
      </w:r>
      <w:proofErr w:type="spellStart"/>
      <w:r w:rsidRPr="002F4F6C">
        <w:rPr>
          <w:rFonts w:eastAsia="Times New Roman"/>
          <w:szCs w:val="20"/>
        </w:rPr>
        <w:t>C.R.S</w:t>
      </w:r>
      <w:proofErr w:type="spellEnd"/>
      <w:r w:rsidRPr="002F4F6C">
        <w:rPr>
          <w:rFonts w:eastAsia="Times New Roman"/>
          <w:szCs w:val="20"/>
        </w:rPr>
        <w:t>. 31-12-106(1); and</w:t>
      </w:r>
    </w:p>
    <w:p w:rsidR="002F4F6C" w:rsidRPr="002F4F6C" w:rsidRDefault="002F4F6C" w:rsidP="002F4F6C">
      <w:pPr>
        <w:tabs>
          <w:tab w:val="center" w:pos="5400"/>
        </w:tabs>
        <w:suppressAutoHyphens/>
        <w:spacing w:after="0" w:line="240" w:lineRule="auto"/>
        <w:ind w:firstLine="720"/>
        <w:jc w:val="both"/>
        <w:rPr>
          <w:rFonts w:eastAsia="Times New Roman"/>
          <w:szCs w:val="20"/>
        </w:rPr>
      </w:pPr>
    </w:p>
    <w:p w:rsidR="002F4F6C" w:rsidRPr="002F4F6C" w:rsidRDefault="002F4F6C" w:rsidP="002F4F6C">
      <w:pPr>
        <w:tabs>
          <w:tab w:val="center" w:pos="5400"/>
        </w:tabs>
        <w:suppressAutoHyphens/>
        <w:spacing w:after="0" w:line="240" w:lineRule="auto"/>
        <w:ind w:firstLine="720"/>
        <w:jc w:val="both"/>
        <w:rPr>
          <w:rFonts w:eastAsia="Times New Roman"/>
          <w:szCs w:val="20"/>
        </w:rPr>
      </w:pPr>
      <w:r w:rsidRPr="002F4F6C">
        <w:rPr>
          <w:rFonts w:eastAsia="Times New Roman"/>
          <w:szCs w:val="20"/>
        </w:rPr>
        <w:t>WHEREAS, the requirements of Section 30, Article II of the Colorado Constitution have been met, specifically that the area is entirely surrounded by the annexing municipality.</w:t>
      </w:r>
    </w:p>
    <w:p w:rsidR="002F4F6C" w:rsidRPr="002F4F6C" w:rsidRDefault="002F4F6C" w:rsidP="002F4F6C">
      <w:pPr>
        <w:tabs>
          <w:tab w:val="center" w:pos="5400"/>
        </w:tabs>
        <w:suppressAutoHyphens/>
        <w:spacing w:after="0" w:line="240" w:lineRule="auto"/>
        <w:ind w:firstLine="720"/>
        <w:jc w:val="both"/>
        <w:rPr>
          <w:rFonts w:eastAsia="Times New Roman"/>
          <w:szCs w:val="20"/>
        </w:rPr>
      </w:pPr>
    </w:p>
    <w:p w:rsidR="002F4F6C" w:rsidRPr="002F4F6C" w:rsidRDefault="002F4F6C" w:rsidP="002F4F6C">
      <w:pPr>
        <w:tabs>
          <w:tab w:val="center" w:pos="5400"/>
        </w:tabs>
        <w:suppressAutoHyphens/>
        <w:spacing w:after="0" w:line="240" w:lineRule="auto"/>
        <w:ind w:firstLine="720"/>
        <w:jc w:val="both"/>
        <w:rPr>
          <w:rFonts w:eastAsia="Times New Roman"/>
          <w:szCs w:val="20"/>
        </w:rPr>
      </w:pPr>
      <w:r w:rsidRPr="002F4F6C">
        <w:rPr>
          <w:rFonts w:eastAsia="Times New Roman"/>
          <w:szCs w:val="20"/>
        </w:rPr>
        <w:t>NOW, THEREFORE, BE IT ORDAINED BY THE CITY COUNCIL OF THE CITY OF GRAND JUNCTION, COLORADO:</w:t>
      </w:r>
    </w:p>
    <w:p w:rsidR="002F4F6C" w:rsidRPr="002F4F6C" w:rsidRDefault="002F4F6C" w:rsidP="002F4F6C">
      <w:pPr>
        <w:tabs>
          <w:tab w:val="center" w:pos="5400"/>
        </w:tabs>
        <w:suppressAutoHyphens/>
        <w:spacing w:after="0" w:line="240" w:lineRule="auto"/>
        <w:ind w:firstLine="720"/>
        <w:rPr>
          <w:rFonts w:eastAsia="Times New Roman"/>
          <w:szCs w:val="20"/>
        </w:rPr>
      </w:pPr>
    </w:p>
    <w:p w:rsidR="002F4F6C" w:rsidRPr="002F4F6C" w:rsidRDefault="002F4F6C" w:rsidP="002F4F6C">
      <w:pPr>
        <w:tabs>
          <w:tab w:val="center" w:pos="5400"/>
        </w:tabs>
        <w:suppressAutoHyphens/>
        <w:spacing w:after="0" w:line="240" w:lineRule="auto"/>
        <w:ind w:firstLine="720"/>
        <w:rPr>
          <w:rFonts w:eastAsia="Times New Roman"/>
          <w:szCs w:val="20"/>
        </w:rPr>
      </w:pPr>
      <w:r w:rsidRPr="002F4F6C">
        <w:rPr>
          <w:rFonts w:eastAsia="Times New Roman"/>
          <w:szCs w:val="20"/>
        </w:rPr>
        <w:t xml:space="preserve">That the </w:t>
      </w:r>
      <w:proofErr w:type="gramStart"/>
      <w:r w:rsidRPr="002F4F6C">
        <w:rPr>
          <w:rFonts w:eastAsia="Times New Roman"/>
          <w:szCs w:val="20"/>
        </w:rPr>
        <w:t>property situate</w:t>
      </w:r>
      <w:proofErr w:type="gramEnd"/>
      <w:r w:rsidRPr="002F4F6C">
        <w:rPr>
          <w:rFonts w:eastAsia="Times New Roman"/>
          <w:szCs w:val="20"/>
        </w:rPr>
        <w:t xml:space="preserve"> in Mesa County, Colorado, and described to wit:</w:t>
      </w:r>
    </w:p>
    <w:p w:rsidR="002F4F6C" w:rsidRPr="002F4F6C" w:rsidRDefault="002F4F6C" w:rsidP="002F4F6C">
      <w:pPr>
        <w:tabs>
          <w:tab w:val="center" w:pos="5400"/>
        </w:tabs>
        <w:suppressAutoHyphens/>
        <w:spacing w:after="0" w:line="240" w:lineRule="auto"/>
        <w:ind w:firstLine="720"/>
        <w:rPr>
          <w:rFonts w:eastAsia="Times New Roman"/>
          <w:szCs w:val="20"/>
          <w:highlight w:val="yellow"/>
        </w:rPr>
      </w:pPr>
    </w:p>
    <w:p w:rsidR="002F4F6C" w:rsidRPr="002F4F6C" w:rsidRDefault="002F4F6C" w:rsidP="002F4F6C">
      <w:pPr>
        <w:spacing w:after="0" w:line="240" w:lineRule="auto"/>
        <w:jc w:val="center"/>
        <w:rPr>
          <w:rFonts w:eastAsia="Calibri"/>
          <w:szCs w:val="22"/>
        </w:rPr>
      </w:pPr>
      <w:r w:rsidRPr="002F4F6C">
        <w:rPr>
          <w:rFonts w:eastAsia="Calibri"/>
          <w:b/>
          <w:szCs w:val="22"/>
          <w:u w:val="single"/>
        </w:rPr>
        <w:t>WILD ENCLAVE ANNEXATION</w:t>
      </w:r>
    </w:p>
    <w:p w:rsidR="002F4F6C" w:rsidRPr="002F4F6C" w:rsidRDefault="002F4F6C" w:rsidP="002F4F6C">
      <w:pPr>
        <w:spacing w:after="0" w:line="240" w:lineRule="auto"/>
        <w:jc w:val="center"/>
        <w:rPr>
          <w:rFonts w:eastAsia="Calibri"/>
          <w:szCs w:val="22"/>
        </w:rPr>
      </w:pPr>
    </w:p>
    <w:p w:rsidR="002F4F6C" w:rsidRPr="002F4F6C" w:rsidRDefault="002F4F6C" w:rsidP="002F4F6C">
      <w:pPr>
        <w:spacing w:after="0" w:line="240" w:lineRule="auto"/>
        <w:jc w:val="both"/>
        <w:rPr>
          <w:rFonts w:eastAsia="Calibri"/>
          <w:szCs w:val="22"/>
        </w:rPr>
      </w:pPr>
      <w:r w:rsidRPr="002F4F6C">
        <w:rPr>
          <w:rFonts w:eastAsia="Calibri"/>
          <w:szCs w:val="22"/>
        </w:rPr>
        <w:t xml:space="preserve">A certain </w:t>
      </w:r>
      <w:proofErr w:type="spellStart"/>
      <w:r w:rsidRPr="002F4F6C">
        <w:rPr>
          <w:rFonts w:eastAsia="Calibri"/>
          <w:szCs w:val="22"/>
        </w:rPr>
        <w:t>enclaved</w:t>
      </w:r>
      <w:proofErr w:type="spellEnd"/>
      <w:r w:rsidRPr="002F4F6C">
        <w:rPr>
          <w:rFonts w:eastAsia="Calibri"/>
          <w:szCs w:val="22"/>
        </w:rPr>
        <w:t xml:space="preserve"> parcel of land lying in the Southwest Quarter of the Southwest Quarter (SW 1/4 SW 1/4) of Section 10, Township 1 South, Range 1 East of the Ute Principal Meridian, County of Mesa, State of Colorado and being more particularly described as follows:</w:t>
      </w:r>
    </w:p>
    <w:p w:rsidR="002F4F6C" w:rsidRPr="002F4F6C" w:rsidRDefault="002F4F6C" w:rsidP="002F4F6C">
      <w:pPr>
        <w:spacing w:after="0" w:line="240" w:lineRule="auto"/>
        <w:jc w:val="both"/>
        <w:rPr>
          <w:rFonts w:eastAsia="Calibri"/>
          <w:szCs w:val="22"/>
        </w:rPr>
      </w:pPr>
    </w:p>
    <w:p w:rsidR="002F4F6C" w:rsidRPr="002F4F6C" w:rsidRDefault="002F4F6C" w:rsidP="002F4F6C">
      <w:pPr>
        <w:spacing w:after="0" w:line="240" w:lineRule="auto"/>
        <w:jc w:val="both"/>
        <w:rPr>
          <w:rFonts w:eastAsia="Calibri"/>
          <w:szCs w:val="22"/>
        </w:rPr>
      </w:pPr>
      <w:r w:rsidRPr="002F4F6C">
        <w:rPr>
          <w:rFonts w:eastAsia="Calibri"/>
          <w:szCs w:val="22"/>
        </w:rPr>
        <w:t>ALL the lands bounded on the East by Pioneer Meadows Annexation, City of Grand Junction Ordinance 4267, as same is recorded in Book 4700, Page 883 and bounded on the North, West and South by Freedom Meadows Annexation, City of Grand Junction Ordinance 4312, as same is recorded in Book 4772, Page 465, all in the Public Records of Mesa County, Colorado.</w:t>
      </w:r>
    </w:p>
    <w:p w:rsidR="002F4F6C" w:rsidRPr="002F4F6C" w:rsidRDefault="002F4F6C" w:rsidP="002F4F6C">
      <w:pPr>
        <w:spacing w:after="0" w:line="240" w:lineRule="auto"/>
        <w:jc w:val="both"/>
        <w:rPr>
          <w:rFonts w:eastAsia="Calibri"/>
          <w:szCs w:val="22"/>
        </w:rPr>
      </w:pPr>
    </w:p>
    <w:p w:rsidR="002F4F6C" w:rsidRPr="002F4F6C" w:rsidRDefault="002F4F6C" w:rsidP="002F4F6C">
      <w:pPr>
        <w:spacing w:after="0" w:line="240" w:lineRule="auto"/>
        <w:jc w:val="both"/>
        <w:rPr>
          <w:rFonts w:eastAsia="Calibri"/>
          <w:szCs w:val="22"/>
        </w:rPr>
      </w:pPr>
      <w:proofErr w:type="gramStart"/>
      <w:r w:rsidRPr="002F4F6C">
        <w:rPr>
          <w:rFonts w:eastAsia="Calibri"/>
          <w:szCs w:val="22"/>
        </w:rPr>
        <w:lastRenderedPageBreak/>
        <w:t>CONTAINING 159,417 Square Feet or 3.65 Acres, more or less, as described.</w:t>
      </w:r>
      <w:proofErr w:type="gramEnd"/>
    </w:p>
    <w:p w:rsidR="002F4F6C" w:rsidRPr="002F4F6C" w:rsidRDefault="002F4F6C" w:rsidP="002F4F6C">
      <w:pPr>
        <w:tabs>
          <w:tab w:val="center" w:pos="5400"/>
        </w:tabs>
        <w:suppressAutoHyphens/>
        <w:spacing w:after="0" w:line="240" w:lineRule="auto"/>
        <w:rPr>
          <w:rFonts w:eastAsia="Times New Roman"/>
          <w:szCs w:val="20"/>
          <w:highlight w:val="yellow"/>
        </w:rPr>
      </w:pPr>
    </w:p>
    <w:p w:rsidR="002F4F6C" w:rsidRPr="002F4F6C" w:rsidRDefault="002F4F6C" w:rsidP="002F4F6C">
      <w:pPr>
        <w:tabs>
          <w:tab w:val="center" w:pos="5400"/>
        </w:tabs>
        <w:suppressAutoHyphens/>
        <w:spacing w:after="0" w:line="240" w:lineRule="auto"/>
        <w:rPr>
          <w:rFonts w:eastAsia="Times New Roman"/>
          <w:szCs w:val="20"/>
        </w:rPr>
      </w:pPr>
      <w:r w:rsidRPr="002F4F6C">
        <w:rPr>
          <w:rFonts w:eastAsia="Times New Roman"/>
          <w:szCs w:val="20"/>
        </w:rPr>
        <w:t>Be and is hereby annexed to the City of Grand Junction, Colorado.</w:t>
      </w:r>
    </w:p>
    <w:p w:rsidR="002F4F6C" w:rsidRPr="002F4F6C" w:rsidRDefault="002F4F6C" w:rsidP="002F4F6C">
      <w:pPr>
        <w:tabs>
          <w:tab w:val="center" w:pos="5400"/>
        </w:tabs>
        <w:suppressAutoHyphens/>
        <w:spacing w:after="0" w:line="240" w:lineRule="auto"/>
        <w:ind w:firstLine="720"/>
        <w:rPr>
          <w:rFonts w:eastAsia="Times New Roman"/>
          <w:szCs w:val="20"/>
        </w:rPr>
      </w:pPr>
    </w:p>
    <w:p w:rsidR="002F4F6C" w:rsidRPr="002F4F6C" w:rsidRDefault="002F4F6C" w:rsidP="002F4F6C">
      <w:pPr>
        <w:spacing w:after="0" w:line="240" w:lineRule="auto"/>
        <w:rPr>
          <w:rFonts w:eastAsia="Times New Roman" w:cs="Times New Roman"/>
          <w:color w:val="000000"/>
          <w:szCs w:val="20"/>
        </w:rPr>
      </w:pPr>
      <w:r w:rsidRPr="002F4F6C">
        <w:rPr>
          <w:rFonts w:eastAsia="Times New Roman" w:cs="Times New Roman"/>
          <w:b/>
          <w:color w:val="000000"/>
          <w:szCs w:val="20"/>
        </w:rPr>
        <w:t>INTRODUCED</w:t>
      </w:r>
      <w:r w:rsidRPr="002F4F6C">
        <w:rPr>
          <w:rFonts w:eastAsia="Times New Roman" w:cs="Times New Roman"/>
          <w:color w:val="000000"/>
          <w:szCs w:val="20"/>
        </w:rPr>
        <w:t xml:space="preserve"> on first reading the 4</w:t>
      </w:r>
      <w:r>
        <w:rPr>
          <w:rFonts w:eastAsia="Times New Roman" w:cs="Times New Roman"/>
          <w:color w:val="000000"/>
          <w:szCs w:val="20"/>
        </w:rPr>
        <w:t>th</w:t>
      </w:r>
      <w:r w:rsidRPr="002F4F6C">
        <w:rPr>
          <w:rFonts w:eastAsia="Times New Roman" w:cs="Times New Roman"/>
          <w:color w:val="000000"/>
          <w:szCs w:val="20"/>
        </w:rPr>
        <w:t xml:space="preserve"> day of September, 2013 and ordered published in pamphlet form.</w:t>
      </w:r>
    </w:p>
    <w:p w:rsidR="002F4F6C" w:rsidRPr="002F4F6C" w:rsidRDefault="002F4F6C" w:rsidP="002F4F6C">
      <w:pPr>
        <w:spacing w:after="0" w:line="240" w:lineRule="auto"/>
        <w:rPr>
          <w:rFonts w:eastAsia="Times New Roman" w:cs="Times New Roman"/>
          <w:color w:val="000000"/>
          <w:szCs w:val="20"/>
        </w:rPr>
      </w:pPr>
    </w:p>
    <w:p w:rsidR="002F4F6C" w:rsidRPr="002F4F6C" w:rsidRDefault="002F4F6C" w:rsidP="002F4F6C">
      <w:pPr>
        <w:spacing w:after="0" w:line="240" w:lineRule="auto"/>
        <w:rPr>
          <w:rFonts w:eastAsia="Times New Roman" w:cs="Times New Roman"/>
          <w:color w:val="000000"/>
          <w:szCs w:val="20"/>
        </w:rPr>
      </w:pPr>
      <w:r w:rsidRPr="002F4F6C">
        <w:rPr>
          <w:rFonts w:eastAsia="Times New Roman" w:cs="Times New Roman"/>
          <w:b/>
          <w:color w:val="000000"/>
          <w:szCs w:val="20"/>
        </w:rPr>
        <w:t>PASSED and ADOPTED</w:t>
      </w:r>
      <w:r w:rsidRPr="002F4F6C">
        <w:rPr>
          <w:rFonts w:eastAsia="Times New Roman" w:cs="Times New Roman"/>
          <w:color w:val="000000"/>
          <w:szCs w:val="20"/>
        </w:rPr>
        <w:t xml:space="preserve"> on second reading the </w:t>
      </w:r>
      <w:r>
        <w:rPr>
          <w:rFonts w:eastAsia="Times New Roman" w:cs="Times New Roman"/>
          <w:color w:val="000000"/>
          <w:szCs w:val="20"/>
        </w:rPr>
        <w:t>16th</w:t>
      </w:r>
      <w:r w:rsidRPr="002F4F6C">
        <w:rPr>
          <w:rFonts w:eastAsia="Times New Roman" w:cs="Times New Roman"/>
          <w:color w:val="000000"/>
          <w:szCs w:val="20"/>
        </w:rPr>
        <w:t xml:space="preserve"> day of </w:t>
      </w:r>
      <w:r>
        <w:rPr>
          <w:rFonts w:eastAsia="Times New Roman" w:cs="Times New Roman"/>
          <w:color w:val="000000"/>
          <w:szCs w:val="20"/>
        </w:rPr>
        <w:t>October</w:t>
      </w:r>
      <w:r w:rsidRPr="002F4F6C">
        <w:rPr>
          <w:rFonts w:eastAsia="Times New Roman" w:cs="Times New Roman"/>
          <w:color w:val="000000"/>
          <w:szCs w:val="20"/>
        </w:rPr>
        <w:t>, 2013 and ordered published in pamphlet form.</w:t>
      </w:r>
    </w:p>
    <w:p w:rsidR="002F4F6C" w:rsidRPr="002F4F6C" w:rsidRDefault="002F4F6C" w:rsidP="002F4F6C">
      <w:pPr>
        <w:tabs>
          <w:tab w:val="center" w:pos="5400"/>
        </w:tabs>
        <w:suppressAutoHyphens/>
        <w:spacing w:after="0" w:line="240" w:lineRule="auto"/>
        <w:ind w:firstLine="720"/>
        <w:rPr>
          <w:rFonts w:eastAsia="Times New Roman"/>
          <w:szCs w:val="20"/>
        </w:rPr>
      </w:pPr>
    </w:p>
    <w:p w:rsidR="002F4F6C" w:rsidRPr="002F4F6C" w:rsidRDefault="002F4F6C" w:rsidP="002F4F6C">
      <w:pPr>
        <w:tabs>
          <w:tab w:val="center" w:pos="5400"/>
        </w:tabs>
        <w:suppressAutoHyphens/>
        <w:spacing w:after="0" w:line="240" w:lineRule="auto"/>
        <w:ind w:firstLine="720"/>
        <w:rPr>
          <w:rFonts w:eastAsia="Times New Roman"/>
          <w:szCs w:val="20"/>
        </w:rPr>
      </w:pPr>
    </w:p>
    <w:p w:rsidR="002F4F6C" w:rsidRPr="002F4F6C" w:rsidRDefault="002F4F6C" w:rsidP="002F4F6C">
      <w:pPr>
        <w:tabs>
          <w:tab w:val="center" w:pos="5400"/>
        </w:tabs>
        <w:suppressAutoHyphens/>
        <w:spacing w:after="0" w:line="240" w:lineRule="auto"/>
        <w:rPr>
          <w:rFonts w:eastAsia="Times New Roman"/>
          <w:szCs w:val="20"/>
        </w:rPr>
      </w:pPr>
    </w:p>
    <w:p w:rsidR="002F4F6C" w:rsidRPr="002F4F6C" w:rsidRDefault="002F4F6C" w:rsidP="002F4F6C">
      <w:pPr>
        <w:tabs>
          <w:tab w:val="center" w:pos="5400"/>
        </w:tabs>
        <w:suppressAutoHyphens/>
        <w:spacing w:after="0" w:line="240" w:lineRule="auto"/>
        <w:rPr>
          <w:rFonts w:eastAsia="Times New Roman"/>
          <w:szCs w:val="20"/>
        </w:rPr>
      </w:pPr>
    </w:p>
    <w:p w:rsidR="002F4F6C" w:rsidRPr="002F4F6C" w:rsidRDefault="0060070A" w:rsidP="002F4F6C">
      <w:pPr>
        <w:spacing w:after="0" w:line="240" w:lineRule="auto"/>
        <w:ind w:left="3888" w:firstLine="432"/>
        <w:rPr>
          <w:rFonts w:eastAsia="Times New Roman"/>
          <w:szCs w:val="20"/>
          <w:u w:val="single"/>
        </w:rPr>
      </w:pPr>
      <w:r>
        <w:rPr>
          <w:rFonts w:eastAsia="Times New Roman"/>
          <w:szCs w:val="20"/>
          <w:u w:val="single"/>
        </w:rPr>
        <w:t xml:space="preserve">/s/ Martin </w:t>
      </w:r>
      <w:proofErr w:type="spellStart"/>
      <w:r>
        <w:rPr>
          <w:rFonts w:eastAsia="Times New Roman"/>
          <w:szCs w:val="20"/>
          <w:u w:val="single"/>
        </w:rPr>
        <w:t>Chazen</w:t>
      </w:r>
      <w:proofErr w:type="spellEnd"/>
      <w:r>
        <w:rPr>
          <w:rFonts w:eastAsia="Times New Roman"/>
          <w:szCs w:val="20"/>
          <w:u w:val="single"/>
        </w:rPr>
        <w:tab/>
      </w:r>
      <w:r>
        <w:rPr>
          <w:rFonts w:eastAsia="Times New Roman"/>
          <w:szCs w:val="20"/>
          <w:u w:val="single"/>
        </w:rPr>
        <w:tab/>
      </w:r>
      <w:r>
        <w:rPr>
          <w:rFonts w:eastAsia="Times New Roman"/>
          <w:szCs w:val="20"/>
          <w:u w:val="single"/>
        </w:rPr>
        <w:tab/>
      </w:r>
      <w:r>
        <w:rPr>
          <w:rFonts w:eastAsia="Times New Roman"/>
          <w:szCs w:val="20"/>
          <w:u w:val="single"/>
        </w:rPr>
        <w:tab/>
      </w:r>
    </w:p>
    <w:p w:rsidR="002F4F6C" w:rsidRPr="002F4F6C" w:rsidRDefault="002F4F6C" w:rsidP="002F4F6C">
      <w:pPr>
        <w:suppressAutoHyphens/>
        <w:spacing w:after="0" w:line="240" w:lineRule="auto"/>
        <w:rPr>
          <w:rFonts w:eastAsia="Times New Roman"/>
          <w:szCs w:val="20"/>
        </w:rPr>
      </w:pPr>
      <w:r w:rsidRPr="002F4F6C">
        <w:rPr>
          <w:rFonts w:eastAsia="Times New Roman"/>
          <w:szCs w:val="20"/>
        </w:rPr>
        <w:tab/>
      </w:r>
      <w:r w:rsidRPr="002F4F6C">
        <w:rPr>
          <w:rFonts w:eastAsia="Times New Roman"/>
          <w:szCs w:val="20"/>
        </w:rPr>
        <w:tab/>
      </w:r>
      <w:r w:rsidRPr="002F4F6C">
        <w:rPr>
          <w:rFonts w:eastAsia="Times New Roman"/>
          <w:szCs w:val="20"/>
        </w:rPr>
        <w:tab/>
      </w:r>
      <w:r w:rsidRPr="002F4F6C">
        <w:rPr>
          <w:rFonts w:eastAsia="Times New Roman"/>
          <w:szCs w:val="20"/>
        </w:rPr>
        <w:tab/>
      </w:r>
      <w:r w:rsidRPr="002F4F6C">
        <w:rPr>
          <w:rFonts w:eastAsia="Times New Roman"/>
          <w:szCs w:val="20"/>
        </w:rPr>
        <w:tab/>
      </w:r>
      <w:r w:rsidRPr="002F4F6C">
        <w:rPr>
          <w:rFonts w:eastAsia="Times New Roman"/>
          <w:szCs w:val="20"/>
        </w:rPr>
        <w:tab/>
        <w:t>President of the Council</w:t>
      </w:r>
      <w:r w:rsidR="0060070A">
        <w:rPr>
          <w:rFonts w:eastAsia="Times New Roman"/>
          <w:szCs w:val="20"/>
        </w:rPr>
        <w:t xml:space="preserve"> Pro Tem</w:t>
      </w:r>
    </w:p>
    <w:p w:rsidR="002F4F6C" w:rsidRPr="002F4F6C" w:rsidRDefault="002F4F6C" w:rsidP="002F4F6C">
      <w:pPr>
        <w:tabs>
          <w:tab w:val="center" w:pos="5400"/>
        </w:tabs>
        <w:suppressAutoHyphens/>
        <w:spacing w:after="0" w:line="240" w:lineRule="auto"/>
        <w:rPr>
          <w:rFonts w:eastAsia="Times New Roman"/>
          <w:szCs w:val="20"/>
        </w:rPr>
      </w:pPr>
      <w:r w:rsidRPr="002F4F6C">
        <w:rPr>
          <w:rFonts w:eastAsia="Times New Roman"/>
          <w:szCs w:val="20"/>
        </w:rPr>
        <w:t>Attest:</w:t>
      </w:r>
    </w:p>
    <w:p w:rsidR="002F4F6C" w:rsidRPr="002F4F6C" w:rsidRDefault="002F4F6C" w:rsidP="002F4F6C">
      <w:pPr>
        <w:suppressAutoHyphens/>
        <w:spacing w:after="0" w:line="240" w:lineRule="auto"/>
        <w:rPr>
          <w:rFonts w:eastAsia="Times New Roman"/>
          <w:szCs w:val="20"/>
        </w:rPr>
      </w:pPr>
    </w:p>
    <w:p w:rsidR="002F4F6C" w:rsidRPr="002F4F6C" w:rsidRDefault="002F4F6C" w:rsidP="002F4F6C">
      <w:pPr>
        <w:suppressAutoHyphens/>
        <w:spacing w:after="0" w:line="240" w:lineRule="auto"/>
        <w:rPr>
          <w:rFonts w:eastAsia="Times New Roman"/>
          <w:szCs w:val="20"/>
        </w:rPr>
      </w:pPr>
    </w:p>
    <w:p w:rsidR="002F4F6C" w:rsidRPr="002F4F6C" w:rsidRDefault="002F4F6C" w:rsidP="002F4F6C">
      <w:pPr>
        <w:suppressAutoHyphens/>
        <w:spacing w:after="0" w:line="240" w:lineRule="auto"/>
        <w:rPr>
          <w:rFonts w:eastAsia="Times New Roman"/>
          <w:szCs w:val="20"/>
        </w:rPr>
      </w:pPr>
    </w:p>
    <w:p w:rsidR="002F4F6C" w:rsidRPr="002F4F6C" w:rsidRDefault="0060070A" w:rsidP="0060070A">
      <w:pPr>
        <w:suppressAutoHyphens/>
        <w:spacing w:after="0" w:line="240" w:lineRule="auto"/>
        <w:rPr>
          <w:rFonts w:eastAsia="Times New Roman"/>
          <w:szCs w:val="20"/>
          <w:u w:val="single"/>
        </w:rPr>
      </w:pPr>
      <w:r>
        <w:rPr>
          <w:rFonts w:eastAsia="Times New Roman"/>
          <w:szCs w:val="20"/>
          <w:u w:val="single"/>
        </w:rPr>
        <w:t>/s/ Stephanie Tuin</w:t>
      </w:r>
      <w:r>
        <w:rPr>
          <w:rFonts w:eastAsia="Times New Roman"/>
          <w:szCs w:val="20"/>
          <w:u w:val="single"/>
        </w:rPr>
        <w:tab/>
      </w:r>
      <w:r>
        <w:rPr>
          <w:rFonts w:eastAsia="Times New Roman"/>
          <w:szCs w:val="20"/>
          <w:u w:val="single"/>
        </w:rPr>
        <w:tab/>
      </w:r>
      <w:r>
        <w:rPr>
          <w:rFonts w:eastAsia="Times New Roman"/>
          <w:szCs w:val="20"/>
          <w:u w:val="single"/>
        </w:rPr>
        <w:tab/>
      </w:r>
      <w:bookmarkStart w:id="0" w:name="_GoBack"/>
      <w:bookmarkEnd w:id="0"/>
    </w:p>
    <w:p w:rsidR="002F4F6C" w:rsidRPr="002F4F6C" w:rsidRDefault="002F4F6C" w:rsidP="002F4F6C">
      <w:pPr>
        <w:suppressAutoHyphens/>
        <w:spacing w:after="0" w:line="240" w:lineRule="auto"/>
        <w:rPr>
          <w:rFonts w:eastAsia="Times New Roman"/>
          <w:szCs w:val="20"/>
        </w:rPr>
      </w:pPr>
      <w:r w:rsidRPr="002F4F6C">
        <w:rPr>
          <w:rFonts w:eastAsia="Times New Roman"/>
          <w:szCs w:val="20"/>
        </w:rPr>
        <w:t>City Clerk</w:t>
      </w:r>
    </w:p>
    <w:p w:rsidR="00D73FF1" w:rsidRDefault="00D73FF1"/>
    <w:sectPr w:rsidR="00D73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F6C"/>
    <w:rsid w:val="002F4F6C"/>
    <w:rsid w:val="0060070A"/>
    <w:rsid w:val="00882789"/>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344</Words>
  <Characters>1965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2305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2</cp:revision>
  <cp:lastPrinted>2013-10-14T22:07:00Z</cp:lastPrinted>
  <dcterms:created xsi:type="dcterms:W3CDTF">2013-10-14T22:01:00Z</dcterms:created>
  <dcterms:modified xsi:type="dcterms:W3CDTF">2013-10-14T22:07:00Z</dcterms:modified>
</cp:coreProperties>
</file>