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864" w:rsidRDefault="008B4864" w:rsidP="008B4864">
      <w:pPr>
        <w:jc w:val="center"/>
        <w:rPr>
          <w:rFonts w:ascii="Arial" w:hAnsi="Arial" w:cs="Arial"/>
          <w:b/>
          <w:sz w:val="24"/>
          <w:szCs w:val="24"/>
        </w:rPr>
      </w:pPr>
      <w:bookmarkStart w:id="0" w:name="_GoBack"/>
      <w:bookmarkEnd w:id="0"/>
      <w:r>
        <w:rPr>
          <w:rFonts w:ascii="Arial" w:hAnsi="Arial" w:cs="Arial"/>
          <w:b/>
          <w:sz w:val="24"/>
          <w:szCs w:val="24"/>
        </w:rPr>
        <w:t>CITY OF GRAND JUNCTION, COLORADO</w:t>
      </w:r>
    </w:p>
    <w:p w:rsidR="008B4864" w:rsidRDefault="008B4864" w:rsidP="008B4864">
      <w:pPr>
        <w:tabs>
          <w:tab w:val="left" w:pos="-720"/>
        </w:tabs>
        <w:suppressAutoHyphens/>
        <w:jc w:val="center"/>
        <w:rPr>
          <w:rFonts w:ascii="Arial" w:hAnsi="Arial" w:cs="Arial"/>
          <w:spacing w:val="-3"/>
          <w:sz w:val="24"/>
          <w:szCs w:val="24"/>
        </w:rPr>
      </w:pPr>
    </w:p>
    <w:p w:rsidR="008B4864" w:rsidRDefault="008B4864" w:rsidP="008B4864">
      <w:pPr>
        <w:tabs>
          <w:tab w:val="center" w:pos="5400"/>
        </w:tabs>
        <w:suppressAutoHyphens/>
        <w:jc w:val="center"/>
        <w:rPr>
          <w:rFonts w:ascii="Arial" w:hAnsi="Arial" w:cs="Arial"/>
          <w:b/>
          <w:spacing w:val="-3"/>
          <w:sz w:val="24"/>
          <w:szCs w:val="24"/>
        </w:rPr>
      </w:pPr>
      <w:proofErr w:type="gramStart"/>
      <w:r>
        <w:rPr>
          <w:rFonts w:ascii="Arial" w:hAnsi="Arial" w:cs="Arial"/>
          <w:b/>
          <w:spacing w:val="-3"/>
          <w:sz w:val="24"/>
          <w:szCs w:val="24"/>
        </w:rPr>
        <w:t>ORDINANCE NO.</w:t>
      </w:r>
      <w:proofErr w:type="gramEnd"/>
      <w:r>
        <w:rPr>
          <w:rFonts w:ascii="Arial" w:hAnsi="Arial" w:cs="Arial"/>
          <w:b/>
          <w:spacing w:val="-3"/>
          <w:sz w:val="24"/>
          <w:szCs w:val="24"/>
        </w:rPr>
        <w:t xml:space="preserve"> 4616</w:t>
      </w:r>
    </w:p>
    <w:p w:rsidR="008B4864" w:rsidRDefault="008B4864" w:rsidP="008B4864">
      <w:pPr>
        <w:tabs>
          <w:tab w:val="left" w:pos="-720"/>
        </w:tabs>
        <w:suppressAutoHyphens/>
        <w:jc w:val="center"/>
        <w:rPr>
          <w:rFonts w:ascii="Arial" w:hAnsi="Arial" w:cs="Arial"/>
          <w:spacing w:val="-3"/>
          <w:sz w:val="24"/>
          <w:szCs w:val="24"/>
        </w:rPr>
      </w:pPr>
    </w:p>
    <w:p w:rsidR="008B4864" w:rsidRDefault="008B4864" w:rsidP="008B4864">
      <w:pPr>
        <w:tabs>
          <w:tab w:val="left" w:pos="-720"/>
        </w:tabs>
        <w:suppressAutoHyphens/>
        <w:jc w:val="center"/>
        <w:rPr>
          <w:rFonts w:ascii="Arial" w:hAnsi="Arial" w:cs="Arial"/>
          <w:b/>
          <w:spacing w:val="-3"/>
          <w:sz w:val="24"/>
          <w:szCs w:val="24"/>
        </w:rPr>
      </w:pPr>
      <w:r>
        <w:rPr>
          <w:rFonts w:ascii="Arial" w:hAnsi="Arial" w:cs="Arial"/>
          <w:b/>
          <w:sz w:val="24"/>
          <w:szCs w:val="24"/>
        </w:rPr>
        <w:t>AN ORDINANCE ZONING THE RAY</w:t>
      </w:r>
      <w:r>
        <w:rPr>
          <w:rFonts w:ascii="Arial" w:hAnsi="Arial"/>
          <w:b/>
          <w:sz w:val="24"/>
          <w:szCs w:val="24"/>
        </w:rPr>
        <w:t xml:space="preserve"> </w:t>
      </w:r>
      <w:r>
        <w:rPr>
          <w:rFonts w:ascii="Arial" w:hAnsi="Arial" w:cs="Arial"/>
          <w:b/>
          <w:spacing w:val="-3"/>
          <w:sz w:val="24"/>
          <w:szCs w:val="24"/>
        </w:rPr>
        <w:t>ANNEXATION</w:t>
      </w:r>
    </w:p>
    <w:p w:rsidR="008B4864" w:rsidRDefault="008B4864" w:rsidP="008B4864">
      <w:pPr>
        <w:tabs>
          <w:tab w:val="left" w:pos="-720"/>
        </w:tabs>
        <w:suppressAutoHyphens/>
        <w:jc w:val="center"/>
        <w:rPr>
          <w:rFonts w:ascii="Arial" w:hAnsi="Arial" w:cs="Arial"/>
          <w:b/>
          <w:spacing w:val="-3"/>
          <w:sz w:val="24"/>
          <w:szCs w:val="24"/>
        </w:rPr>
      </w:pPr>
      <w:r>
        <w:rPr>
          <w:rFonts w:ascii="Arial" w:hAnsi="Arial" w:cs="Arial"/>
          <w:b/>
          <w:spacing w:val="-3"/>
          <w:sz w:val="24"/>
          <w:szCs w:val="24"/>
        </w:rPr>
        <w:t>TO C-1 (LIGHT COMMERCIAL)</w:t>
      </w:r>
    </w:p>
    <w:p w:rsidR="008B4864" w:rsidRDefault="008B4864" w:rsidP="008B4864">
      <w:pPr>
        <w:jc w:val="center"/>
        <w:rPr>
          <w:rFonts w:ascii="Arial" w:hAnsi="Arial" w:cs="Arial"/>
          <w:sz w:val="24"/>
          <w:szCs w:val="24"/>
        </w:rPr>
      </w:pPr>
    </w:p>
    <w:p w:rsidR="008B4864" w:rsidRDefault="008B4864" w:rsidP="008B4864">
      <w:pPr>
        <w:tabs>
          <w:tab w:val="center" w:pos="5400"/>
        </w:tabs>
        <w:suppressAutoHyphens/>
        <w:jc w:val="center"/>
        <w:rPr>
          <w:rFonts w:ascii="Arial" w:hAnsi="Arial" w:cs="Arial"/>
          <w:b/>
          <w:spacing w:val="-3"/>
          <w:sz w:val="24"/>
          <w:szCs w:val="24"/>
        </w:rPr>
      </w:pPr>
      <w:r>
        <w:rPr>
          <w:rFonts w:ascii="Arial" w:hAnsi="Arial" w:cs="Arial"/>
          <w:b/>
          <w:spacing w:val="-3"/>
          <w:sz w:val="24"/>
          <w:szCs w:val="24"/>
        </w:rPr>
        <w:t>LOCATED AT 416 29 ROAD</w:t>
      </w:r>
    </w:p>
    <w:p w:rsidR="008B4864" w:rsidRDefault="008B4864" w:rsidP="008B4864">
      <w:pPr>
        <w:tabs>
          <w:tab w:val="center" w:pos="5400"/>
        </w:tabs>
        <w:suppressAutoHyphens/>
        <w:jc w:val="center"/>
        <w:rPr>
          <w:rFonts w:ascii="Arial" w:hAnsi="Arial" w:cs="Arial"/>
          <w:sz w:val="24"/>
          <w:szCs w:val="24"/>
          <w:highlight w:val="yellow"/>
        </w:rPr>
      </w:pPr>
    </w:p>
    <w:p w:rsidR="008B4864" w:rsidRDefault="008B4864" w:rsidP="008B4864">
      <w:pPr>
        <w:suppressAutoHyphens/>
        <w:jc w:val="both"/>
        <w:rPr>
          <w:rFonts w:ascii="Arial" w:hAnsi="Arial" w:cs="Arial"/>
          <w:sz w:val="24"/>
          <w:szCs w:val="24"/>
          <w:u w:val="single"/>
        </w:rPr>
      </w:pPr>
      <w:r>
        <w:rPr>
          <w:rFonts w:ascii="Arial" w:hAnsi="Arial" w:cs="Arial"/>
          <w:sz w:val="24"/>
          <w:szCs w:val="24"/>
          <w:u w:val="single"/>
        </w:rPr>
        <w:t>Recitals</w:t>
      </w:r>
    </w:p>
    <w:p w:rsidR="008B4864" w:rsidRDefault="008B4864" w:rsidP="008B4864">
      <w:pPr>
        <w:suppressAutoHyphens/>
        <w:jc w:val="both"/>
        <w:rPr>
          <w:rFonts w:ascii="Arial" w:hAnsi="Arial" w:cs="Arial"/>
          <w:sz w:val="24"/>
          <w:szCs w:val="24"/>
        </w:rPr>
      </w:pPr>
    </w:p>
    <w:p w:rsidR="008B4864" w:rsidRDefault="008B4864" w:rsidP="008B4864">
      <w:pPr>
        <w:ind w:firstLine="720"/>
        <w:jc w:val="both"/>
        <w:rPr>
          <w:rFonts w:ascii="Arial" w:hAnsi="Arial" w:cs="Arial"/>
          <w:sz w:val="24"/>
          <w:szCs w:val="24"/>
        </w:rPr>
      </w:pPr>
      <w:r>
        <w:rPr>
          <w:rFonts w:ascii="Arial" w:hAnsi="Arial" w:cs="Arial"/>
          <w:sz w:val="24"/>
          <w:szCs w:val="24"/>
        </w:rPr>
        <w:t>The 1.14 acre Ray Annexation consists of one (1) parcel located at 416 29 Road and approximately 0.144 acres (6,261 square feet) of the 29 Road right-of-way.  The property owners have requested annexation into the City and a zoning of C-1</w:t>
      </w:r>
      <w:r>
        <w:rPr>
          <w:rFonts w:ascii="Arial" w:hAnsi="Arial"/>
          <w:sz w:val="24"/>
          <w:szCs w:val="24"/>
        </w:rPr>
        <w:t xml:space="preserve"> (Light Commercial).  </w:t>
      </w:r>
      <w:r>
        <w:rPr>
          <w:rFonts w:ascii="Arial" w:hAnsi="Arial" w:cs="Arial"/>
          <w:sz w:val="24"/>
          <w:szCs w:val="24"/>
        </w:rPr>
        <w:t xml:space="preserve">Under the 1998 </w:t>
      </w:r>
      <w:proofErr w:type="spellStart"/>
      <w:r>
        <w:rPr>
          <w:rFonts w:ascii="Arial" w:hAnsi="Arial" w:cs="Arial"/>
          <w:sz w:val="24"/>
          <w:szCs w:val="24"/>
        </w:rPr>
        <w:t>Persigo</w:t>
      </w:r>
      <w:proofErr w:type="spellEnd"/>
      <w:r>
        <w:rPr>
          <w:rFonts w:ascii="Arial" w:hAnsi="Arial" w:cs="Arial"/>
          <w:sz w:val="24"/>
          <w:szCs w:val="24"/>
        </w:rPr>
        <w:t xml:space="preserve"> Agreement between the City and Mesa County, all proposed development within the </w:t>
      </w:r>
      <w:proofErr w:type="spellStart"/>
      <w:r>
        <w:rPr>
          <w:rFonts w:ascii="Arial" w:hAnsi="Arial" w:cs="Arial"/>
          <w:sz w:val="24"/>
          <w:szCs w:val="24"/>
        </w:rPr>
        <w:t>Persigo</w:t>
      </w:r>
      <w:proofErr w:type="spellEnd"/>
      <w:r>
        <w:rPr>
          <w:rFonts w:ascii="Arial" w:hAnsi="Arial" w:cs="Arial"/>
          <w:sz w:val="24"/>
          <w:szCs w:val="24"/>
        </w:rPr>
        <w:t xml:space="preserve"> Wastewater Treatment Facility boundary requires annexation and processing in the City.</w:t>
      </w:r>
    </w:p>
    <w:p w:rsidR="008B4864" w:rsidRDefault="008B4864" w:rsidP="008B4864">
      <w:pPr>
        <w:ind w:firstLine="720"/>
        <w:jc w:val="both"/>
        <w:rPr>
          <w:rFonts w:ascii="Arial" w:hAnsi="Arial" w:cs="Arial"/>
          <w:sz w:val="24"/>
          <w:szCs w:val="24"/>
          <w:highlight w:val="yellow"/>
        </w:rPr>
      </w:pPr>
    </w:p>
    <w:p w:rsidR="008B4864" w:rsidRDefault="008B4864" w:rsidP="008B4864">
      <w:pPr>
        <w:ind w:firstLine="720"/>
        <w:jc w:val="both"/>
        <w:rPr>
          <w:rFonts w:ascii="Arial" w:hAnsi="Arial" w:cs="Arial"/>
          <w:sz w:val="24"/>
          <w:szCs w:val="24"/>
        </w:rPr>
      </w:pPr>
      <w:r>
        <w:rPr>
          <w:rFonts w:ascii="Arial" w:hAnsi="Arial" w:cs="Arial"/>
          <w:sz w:val="24"/>
          <w:szCs w:val="24"/>
        </w:rPr>
        <w:t>The City has also agreed to zone newly annexed areas using a zone district that implements the Comprehensive Plan.  The proposed zoning of C-1 (Light Commercial) implements the Comprehensive Plan Future Land Use Map, which has designated the property as Village Center Mixed Use.</w:t>
      </w:r>
    </w:p>
    <w:p w:rsidR="008B4864" w:rsidRDefault="008B4864" w:rsidP="008B4864">
      <w:pPr>
        <w:ind w:firstLine="720"/>
        <w:jc w:val="both"/>
        <w:rPr>
          <w:rFonts w:ascii="Arial" w:hAnsi="Arial"/>
          <w:sz w:val="24"/>
          <w:szCs w:val="24"/>
        </w:rPr>
      </w:pPr>
    </w:p>
    <w:p w:rsidR="008B4864" w:rsidRDefault="008B4864" w:rsidP="008B4864">
      <w:pPr>
        <w:suppressAutoHyphens/>
        <w:ind w:firstLine="720"/>
        <w:jc w:val="both"/>
        <w:rPr>
          <w:rFonts w:ascii="Arial" w:hAnsi="Arial" w:cs="Arial"/>
          <w:sz w:val="24"/>
          <w:szCs w:val="24"/>
        </w:rPr>
      </w:pPr>
      <w:r>
        <w:rPr>
          <w:rFonts w:ascii="Arial" w:hAnsi="Arial" w:cs="Arial"/>
          <w:sz w:val="24"/>
          <w:szCs w:val="24"/>
        </w:rPr>
        <w:t>After public notice and public hearing as required by the Grand Junction Municipal Code, the Grand Junction Planning Commission recommended approval of zoning the Ray Annexation to the C-1 (Light Commercial) zone district finding that it conforms with the recommended land use category as shown on the future land use map of the Comprehensive Plan and the Comprehensive Plan’s goals and policies.  The zone district meets the criteria found in Section 21.02.140 of the Grand Junction Municipal Code.</w:t>
      </w:r>
    </w:p>
    <w:p w:rsidR="008B4864" w:rsidRDefault="008B4864" w:rsidP="008B4864">
      <w:pPr>
        <w:suppressAutoHyphens/>
        <w:jc w:val="both"/>
        <w:rPr>
          <w:rFonts w:ascii="Arial" w:hAnsi="Arial" w:cs="Arial"/>
          <w:sz w:val="24"/>
          <w:szCs w:val="24"/>
        </w:rPr>
      </w:pPr>
    </w:p>
    <w:p w:rsidR="008B4864" w:rsidRDefault="008B4864" w:rsidP="008B4864">
      <w:pPr>
        <w:suppressAutoHyphens/>
        <w:ind w:firstLine="720"/>
        <w:jc w:val="both"/>
        <w:rPr>
          <w:rFonts w:ascii="Arial" w:hAnsi="Arial" w:cs="Arial"/>
          <w:sz w:val="24"/>
          <w:szCs w:val="24"/>
        </w:rPr>
      </w:pPr>
      <w:r>
        <w:rPr>
          <w:rFonts w:ascii="Arial" w:hAnsi="Arial" w:cs="Arial"/>
          <w:sz w:val="24"/>
          <w:szCs w:val="24"/>
        </w:rPr>
        <w:t>After public notice and public hearing before the Grand Junction City Council, City Council finds that the C-1 (Light Commercial) zone district is in conformance with the stated criteria of Section 21.02.140 of the Grand Junction Municipal Code.</w:t>
      </w:r>
    </w:p>
    <w:p w:rsidR="008B4864" w:rsidRDefault="008B4864" w:rsidP="008B4864">
      <w:pPr>
        <w:suppressAutoHyphens/>
        <w:jc w:val="both"/>
        <w:rPr>
          <w:rFonts w:ascii="Arial" w:hAnsi="Arial" w:cs="Arial"/>
          <w:sz w:val="24"/>
          <w:szCs w:val="24"/>
        </w:rPr>
      </w:pPr>
    </w:p>
    <w:p w:rsidR="008B4864" w:rsidRDefault="008B4864" w:rsidP="008B4864">
      <w:pPr>
        <w:suppressAutoHyphens/>
        <w:jc w:val="both"/>
        <w:rPr>
          <w:rFonts w:ascii="Arial" w:hAnsi="Arial" w:cs="Arial"/>
          <w:sz w:val="24"/>
          <w:szCs w:val="24"/>
        </w:rPr>
      </w:pPr>
      <w:r>
        <w:rPr>
          <w:rFonts w:ascii="Arial" w:hAnsi="Arial" w:cs="Arial"/>
          <w:b/>
          <w:sz w:val="24"/>
          <w:szCs w:val="24"/>
        </w:rPr>
        <w:t xml:space="preserve">BE IT ORDAINED BY THE CITY COUNCIL OF THE CITY OF </w:t>
      </w:r>
      <w:smartTag w:uri="urn:schemas-microsoft-com:office:smarttags" w:element="City">
        <w:smartTag w:uri="urn:schemas-microsoft-com:office:smarttags" w:element="place">
          <w:r>
            <w:rPr>
              <w:rFonts w:ascii="Arial" w:hAnsi="Arial" w:cs="Arial"/>
              <w:b/>
              <w:sz w:val="24"/>
              <w:szCs w:val="24"/>
            </w:rPr>
            <w:t>GRAND</w:t>
          </w:r>
        </w:smartTag>
      </w:smartTag>
      <w:r>
        <w:rPr>
          <w:rFonts w:ascii="Arial" w:hAnsi="Arial" w:cs="Arial"/>
          <w:b/>
          <w:sz w:val="24"/>
          <w:szCs w:val="24"/>
        </w:rPr>
        <w:t xml:space="preserve"> JUNCTION THAT:</w:t>
      </w:r>
    </w:p>
    <w:p w:rsidR="008B4864" w:rsidRDefault="008B4864" w:rsidP="008B4864">
      <w:pPr>
        <w:suppressAutoHyphens/>
        <w:jc w:val="both"/>
        <w:rPr>
          <w:rFonts w:ascii="Arial" w:hAnsi="Arial" w:cs="Arial"/>
          <w:sz w:val="24"/>
          <w:szCs w:val="24"/>
        </w:rPr>
      </w:pPr>
    </w:p>
    <w:p w:rsidR="008B4864" w:rsidRDefault="008B4864" w:rsidP="008B4864">
      <w:pPr>
        <w:suppressAutoHyphens/>
        <w:jc w:val="both"/>
        <w:rPr>
          <w:rFonts w:ascii="Arial" w:hAnsi="Arial" w:cs="Arial"/>
          <w:sz w:val="24"/>
          <w:szCs w:val="24"/>
        </w:rPr>
      </w:pPr>
      <w:r>
        <w:rPr>
          <w:rFonts w:ascii="Arial" w:hAnsi="Arial" w:cs="Arial"/>
          <w:sz w:val="24"/>
          <w:szCs w:val="24"/>
        </w:rPr>
        <w:t>The following property be zoned C-1 (Light Commercial).</w:t>
      </w:r>
    </w:p>
    <w:p w:rsidR="008B4864" w:rsidRDefault="008B4864" w:rsidP="008B4864">
      <w:pPr>
        <w:suppressAutoHyphens/>
        <w:rPr>
          <w:rFonts w:ascii="Arial" w:hAnsi="Arial" w:cs="Arial"/>
          <w:sz w:val="24"/>
          <w:szCs w:val="24"/>
        </w:rPr>
      </w:pPr>
    </w:p>
    <w:p w:rsidR="008B4864" w:rsidRDefault="008B4864" w:rsidP="008B4864">
      <w:pPr>
        <w:suppressAutoHyphens/>
        <w:jc w:val="center"/>
        <w:rPr>
          <w:rFonts w:ascii="Arial" w:hAnsi="Arial"/>
          <w:b/>
          <w:sz w:val="24"/>
          <w:szCs w:val="24"/>
          <w:u w:val="single"/>
        </w:rPr>
      </w:pPr>
      <w:r>
        <w:rPr>
          <w:rFonts w:ascii="Arial" w:hAnsi="Arial"/>
          <w:b/>
          <w:sz w:val="24"/>
          <w:szCs w:val="24"/>
          <w:u w:val="single"/>
        </w:rPr>
        <w:t>RAY ANNEXATION</w:t>
      </w:r>
    </w:p>
    <w:p w:rsidR="008B4864" w:rsidRDefault="008B4864" w:rsidP="008B4864">
      <w:pPr>
        <w:suppressAutoHyphens/>
        <w:rPr>
          <w:rFonts w:ascii="Arial" w:hAnsi="Arial"/>
          <w:sz w:val="24"/>
          <w:szCs w:val="24"/>
        </w:rPr>
      </w:pPr>
    </w:p>
    <w:p w:rsidR="008B4864" w:rsidRDefault="008B4864" w:rsidP="008B4864">
      <w:pPr>
        <w:suppressAutoHyphens/>
        <w:rPr>
          <w:rFonts w:ascii="Arial" w:hAnsi="Arial"/>
          <w:sz w:val="24"/>
          <w:szCs w:val="24"/>
        </w:rPr>
      </w:pPr>
      <w:r>
        <w:rPr>
          <w:rFonts w:ascii="Arial" w:hAnsi="Arial"/>
          <w:sz w:val="24"/>
          <w:szCs w:val="24"/>
        </w:rPr>
        <w:t>A certain parcel of land lying in the Southwest Quarter of the Southwest Quarter (SW 1/4 SW 1/4) of Section 17, Township 1 South, Range 1 East of the Ute Principal Meridian, County of Mesa, State of Colorado and being more particularly described as follows:</w:t>
      </w:r>
    </w:p>
    <w:p w:rsidR="008B4864" w:rsidRDefault="008B4864" w:rsidP="008B4864">
      <w:pPr>
        <w:suppressAutoHyphens/>
        <w:rPr>
          <w:rFonts w:ascii="Arial" w:hAnsi="Arial"/>
          <w:sz w:val="24"/>
          <w:szCs w:val="24"/>
        </w:rPr>
      </w:pPr>
    </w:p>
    <w:p w:rsidR="008B4864" w:rsidRDefault="008B4864" w:rsidP="008B4864">
      <w:pPr>
        <w:suppressAutoHyphens/>
        <w:rPr>
          <w:rFonts w:ascii="Arial" w:hAnsi="Arial"/>
          <w:sz w:val="24"/>
          <w:szCs w:val="24"/>
        </w:rPr>
      </w:pPr>
      <w:r>
        <w:rPr>
          <w:rFonts w:ascii="Arial" w:hAnsi="Arial"/>
          <w:sz w:val="24"/>
          <w:szCs w:val="24"/>
        </w:rPr>
        <w:t>COMMENCING at the Southwest corner of said Section 17 and assuming the West line of the SW 1/4 SW 1/4 of said Section 17 bears N 00°13’10” W with all other bearings contained herein being relative thereto; thence from said Point of Commencement, N 00°13’10” W along the West line of the SW 1/4 SW 1/4 of said Section 17, a distance of 660.80 feet to the POINT OF BEGINNING; thence from said Point of Beginning, continue N 00°13’10” W along the West line of the SW 1/4 SW 1/4 of said Section 17, a distance of 208.70 feet; thence N 89°57’50” E, along the North line of that certain parcel of land described in Book 4136, Page 171, Public Records of Mesa County, Colorado, a distance of 238.70 feet; thence S 00°13’10” E, along the East line of that certain parcel of land described in Book 4136, Page 171, a distance of 208.70 feet; thence S 89°57’50” W,  along the South line of that certain parcel of land described in Book 4136, Page 171, a distance of 238.70 feet, more or less, to the Point of Beginning.</w:t>
      </w:r>
    </w:p>
    <w:p w:rsidR="008B4864" w:rsidRDefault="008B4864" w:rsidP="008B4864">
      <w:pPr>
        <w:suppressAutoHyphens/>
        <w:rPr>
          <w:rFonts w:ascii="Arial" w:hAnsi="Arial"/>
          <w:sz w:val="24"/>
          <w:szCs w:val="24"/>
        </w:rPr>
      </w:pPr>
    </w:p>
    <w:p w:rsidR="008B4864" w:rsidRDefault="008B4864" w:rsidP="008B4864">
      <w:pPr>
        <w:suppressAutoHyphens/>
        <w:rPr>
          <w:rFonts w:ascii="Arial" w:hAnsi="Arial"/>
          <w:sz w:val="24"/>
          <w:szCs w:val="24"/>
        </w:rPr>
      </w:pPr>
      <w:proofErr w:type="gramStart"/>
      <w:r>
        <w:rPr>
          <w:rFonts w:ascii="Arial" w:hAnsi="Arial"/>
          <w:sz w:val="24"/>
          <w:szCs w:val="24"/>
        </w:rPr>
        <w:t>CONTAINING 49,816 Square Feet or 1.14 Acres, more or less, as described.</w:t>
      </w:r>
      <w:proofErr w:type="gramEnd"/>
      <w:r>
        <w:rPr>
          <w:rFonts w:ascii="Arial" w:hAnsi="Arial"/>
          <w:sz w:val="24"/>
          <w:szCs w:val="24"/>
        </w:rPr>
        <w:t xml:space="preserve"> </w:t>
      </w:r>
    </w:p>
    <w:p w:rsidR="008B4864" w:rsidRDefault="008B4864" w:rsidP="008B4864">
      <w:pPr>
        <w:suppressAutoHyphens/>
        <w:rPr>
          <w:rFonts w:ascii="Arial" w:hAnsi="Arial" w:cs="Arial"/>
          <w:b/>
          <w:sz w:val="24"/>
          <w:szCs w:val="24"/>
        </w:rPr>
      </w:pPr>
    </w:p>
    <w:p w:rsidR="008B4864" w:rsidRDefault="008B4864" w:rsidP="008B4864">
      <w:pPr>
        <w:suppressAutoHyphens/>
        <w:rPr>
          <w:rFonts w:ascii="Arial" w:hAnsi="Arial" w:cs="Arial"/>
          <w:sz w:val="24"/>
          <w:szCs w:val="24"/>
        </w:rPr>
      </w:pPr>
      <w:r>
        <w:rPr>
          <w:rFonts w:ascii="Arial" w:hAnsi="Arial" w:cs="Arial"/>
          <w:sz w:val="24"/>
          <w:szCs w:val="24"/>
        </w:rPr>
        <w:t xml:space="preserve">LESS approximately 0.144 acres (6,261 square feet) </w:t>
      </w:r>
      <w:proofErr w:type="gramStart"/>
      <w:r>
        <w:rPr>
          <w:rFonts w:ascii="Arial" w:hAnsi="Arial" w:cs="Arial"/>
          <w:sz w:val="24"/>
          <w:szCs w:val="24"/>
        </w:rPr>
        <w:t>of the 29 Road right-of-way</w:t>
      </w:r>
      <w:proofErr w:type="gramEnd"/>
    </w:p>
    <w:p w:rsidR="008B4864" w:rsidRDefault="008B4864" w:rsidP="008B4864">
      <w:pPr>
        <w:suppressAutoHyphens/>
        <w:rPr>
          <w:rFonts w:ascii="Arial" w:hAnsi="Arial" w:cs="Arial"/>
          <w:b/>
          <w:sz w:val="24"/>
          <w:szCs w:val="24"/>
        </w:rPr>
      </w:pPr>
    </w:p>
    <w:p w:rsidR="008B4864" w:rsidRDefault="008B4864" w:rsidP="008B4864">
      <w:pPr>
        <w:suppressAutoHyphens/>
        <w:rPr>
          <w:rFonts w:ascii="Arial" w:hAnsi="Arial" w:cs="Arial"/>
          <w:sz w:val="24"/>
          <w:szCs w:val="24"/>
        </w:rPr>
      </w:pPr>
      <w:r>
        <w:rPr>
          <w:rFonts w:ascii="Arial" w:hAnsi="Arial" w:cs="Arial"/>
          <w:b/>
          <w:sz w:val="24"/>
          <w:szCs w:val="24"/>
        </w:rPr>
        <w:t>INTRODUCED</w:t>
      </w:r>
      <w:r>
        <w:rPr>
          <w:rFonts w:ascii="Arial" w:hAnsi="Arial" w:cs="Arial"/>
          <w:sz w:val="24"/>
          <w:szCs w:val="24"/>
        </w:rPr>
        <w:t xml:space="preserve"> on first reading the 6th day of November, 2013 and ordered published in pamphlet form.</w:t>
      </w:r>
    </w:p>
    <w:p w:rsidR="008B4864" w:rsidRDefault="008B4864" w:rsidP="008B4864">
      <w:pPr>
        <w:suppressAutoHyphens/>
        <w:rPr>
          <w:rFonts w:ascii="Arial" w:hAnsi="Arial" w:cs="Arial"/>
          <w:sz w:val="24"/>
          <w:szCs w:val="24"/>
        </w:rPr>
      </w:pPr>
    </w:p>
    <w:p w:rsidR="008B4864" w:rsidRDefault="008B4864" w:rsidP="008B4864">
      <w:pPr>
        <w:suppressAutoHyphens/>
        <w:rPr>
          <w:rFonts w:ascii="Arial" w:hAnsi="Arial" w:cs="Arial"/>
          <w:sz w:val="24"/>
          <w:szCs w:val="24"/>
        </w:rPr>
      </w:pPr>
      <w:r>
        <w:rPr>
          <w:rFonts w:ascii="Arial" w:hAnsi="Arial" w:cs="Arial"/>
          <w:b/>
          <w:sz w:val="24"/>
          <w:szCs w:val="24"/>
        </w:rPr>
        <w:t>ADOPTED</w:t>
      </w:r>
      <w:r>
        <w:rPr>
          <w:rFonts w:ascii="Arial" w:hAnsi="Arial" w:cs="Arial"/>
          <w:sz w:val="24"/>
          <w:szCs w:val="24"/>
        </w:rPr>
        <w:t xml:space="preserve"> on second reading the </w:t>
      </w:r>
      <w:r>
        <w:rPr>
          <w:rFonts w:ascii="Arial" w:hAnsi="Arial" w:cs="Arial"/>
          <w:sz w:val="24"/>
          <w:szCs w:val="24"/>
        </w:rPr>
        <w:t>20</w:t>
      </w:r>
      <w:r w:rsidRPr="008B4864">
        <w:rPr>
          <w:rFonts w:ascii="Arial" w:hAnsi="Arial" w:cs="Arial"/>
          <w:sz w:val="24"/>
          <w:szCs w:val="24"/>
          <w:vertAlign w:val="superscript"/>
        </w:rPr>
        <w:t>th</w:t>
      </w:r>
      <w:r>
        <w:rPr>
          <w:rFonts w:ascii="Arial" w:hAnsi="Arial" w:cs="Arial"/>
          <w:sz w:val="24"/>
          <w:szCs w:val="24"/>
        </w:rPr>
        <w:t xml:space="preserve"> </w:t>
      </w:r>
      <w:r>
        <w:rPr>
          <w:rFonts w:ascii="Arial" w:hAnsi="Arial" w:cs="Arial"/>
          <w:sz w:val="24"/>
          <w:szCs w:val="24"/>
        </w:rPr>
        <w:t xml:space="preserve">day of </w:t>
      </w:r>
      <w:r>
        <w:rPr>
          <w:rFonts w:ascii="Arial" w:hAnsi="Arial" w:cs="Arial"/>
          <w:sz w:val="24"/>
          <w:szCs w:val="24"/>
        </w:rPr>
        <w:t>November</w:t>
      </w:r>
      <w:r>
        <w:rPr>
          <w:rFonts w:ascii="Arial" w:hAnsi="Arial" w:cs="Arial"/>
          <w:sz w:val="24"/>
          <w:szCs w:val="24"/>
        </w:rPr>
        <w:t>, 2013 and ordered published in pamphlet form.</w:t>
      </w:r>
    </w:p>
    <w:p w:rsidR="008B4864" w:rsidRDefault="008B4864" w:rsidP="008B4864">
      <w:pPr>
        <w:suppressAutoHyphens/>
        <w:rPr>
          <w:rFonts w:ascii="Arial" w:hAnsi="Arial" w:cs="Arial"/>
          <w:sz w:val="24"/>
          <w:szCs w:val="24"/>
        </w:rPr>
      </w:pPr>
    </w:p>
    <w:p w:rsidR="008B4864" w:rsidRDefault="008B4864" w:rsidP="008B4864">
      <w:pPr>
        <w:suppressAutoHyphens/>
        <w:rPr>
          <w:rFonts w:ascii="Arial" w:hAnsi="Arial" w:cs="Arial"/>
          <w:sz w:val="24"/>
          <w:szCs w:val="24"/>
        </w:rPr>
      </w:pPr>
      <w:r>
        <w:rPr>
          <w:rFonts w:ascii="Arial" w:hAnsi="Arial" w:cs="Arial"/>
          <w:sz w:val="24"/>
          <w:szCs w:val="24"/>
        </w:rPr>
        <w:t>ATTEST:</w:t>
      </w:r>
    </w:p>
    <w:p w:rsidR="008B4864" w:rsidRDefault="008B4864" w:rsidP="008B4864">
      <w:pPr>
        <w:tabs>
          <w:tab w:val="left" w:pos="5040"/>
        </w:tabs>
        <w:suppressAutoHyphens/>
        <w:rPr>
          <w:rFonts w:ascii="Arial" w:hAnsi="Arial" w:cs="Arial"/>
          <w:sz w:val="24"/>
          <w:szCs w:val="24"/>
        </w:rPr>
      </w:pPr>
    </w:p>
    <w:p w:rsidR="008B4864" w:rsidRDefault="008B4864" w:rsidP="008B4864">
      <w:pPr>
        <w:tabs>
          <w:tab w:val="left" w:pos="5040"/>
        </w:tabs>
        <w:suppressAutoHyphens/>
        <w:rPr>
          <w:rFonts w:ascii="Arial" w:hAnsi="Arial" w:cs="Arial"/>
          <w:sz w:val="24"/>
          <w:szCs w:val="24"/>
        </w:rPr>
      </w:pPr>
      <w:r>
        <w:rPr>
          <w:rFonts w:ascii="Arial" w:hAnsi="Arial" w:cs="Arial"/>
          <w:sz w:val="24"/>
          <w:szCs w:val="24"/>
        </w:rPr>
        <w:tab/>
      </w:r>
      <w:r>
        <w:rPr>
          <w:rFonts w:ascii="Arial" w:hAnsi="Arial" w:cs="Arial"/>
          <w:sz w:val="24"/>
          <w:szCs w:val="24"/>
        </w:rPr>
        <w:t>/s/:  Sam Susuras</w:t>
      </w:r>
    </w:p>
    <w:p w:rsidR="008B4864" w:rsidRDefault="008B4864" w:rsidP="008B4864">
      <w:pPr>
        <w:tabs>
          <w:tab w:val="left" w:pos="5040"/>
        </w:tabs>
        <w:suppressAutoHyphens/>
        <w:rPr>
          <w:rFonts w:ascii="Arial" w:hAnsi="Arial" w:cs="Arial"/>
          <w:sz w:val="24"/>
          <w:szCs w:val="24"/>
        </w:rPr>
      </w:pPr>
      <w:r>
        <w:rPr>
          <w:rFonts w:ascii="Arial" w:hAnsi="Arial" w:cs="Arial"/>
          <w:sz w:val="24"/>
          <w:szCs w:val="24"/>
        </w:rPr>
        <w:tab/>
        <w:t>President of the Council</w:t>
      </w:r>
    </w:p>
    <w:p w:rsidR="008B4864" w:rsidRDefault="008B4864" w:rsidP="008B4864">
      <w:pPr>
        <w:suppressAutoHyphens/>
        <w:rPr>
          <w:rFonts w:ascii="Arial" w:hAnsi="Arial" w:cs="Arial"/>
          <w:sz w:val="24"/>
          <w:szCs w:val="24"/>
        </w:rPr>
      </w:pPr>
    </w:p>
    <w:p w:rsidR="008B4864" w:rsidRDefault="008B4864" w:rsidP="008B4864">
      <w:pPr>
        <w:suppressAutoHyphens/>
        <w:rPr>
          <w:rFonts w:ascii="Arial" w:hAnsi="Arial" w:cs="Arial"/>
          <w:sz w:val="24"/>
          <w:szCs w:val="24"/>
        </w:rPr>
      </w:pPr>
      <w:r>
        <w:rPr>
          <w:rFonts w:ascii="Arial" w:hAnsi="Arial" w:cs="Arial"/>
          <w:sz w:val="24"/>
          <w:szCs w:val="24"/>
        </w:rPr>
        <w:t>/s/:  Stephanie Tuin</w:t>
      </w:r>
    </w:p>
    <w:p w:rsidR="008B4864" w:rsidRDefault="008B4864" w:rsidP="008B4864">
      <w:pPr>
        <w:suppressAutoHyphens/>
        <w:rPr>
          <w:rFonts w:ascii="Arial" w:hAnsi="Arial" w:cs="Arial"/>
          <w:sz w:val="24"/>
          <w:szCs w:val="24"/>
        </w:rPr>
      </w:pPr>
      <w:r>
        <w:rPr>
          <w:rFonts w:ascii="Arial" w:hAnsi="Arial" w:cs="Arial"/>
          <w:sz w:val="24"/>
          <w:szCs w:val="24"/>
        </w:rPr>
        <w:t>City Clerk</w:t>
      </w:r>
    </w:p>
    <w:p w:rsidR="008B4864" w:rsidRDefault="008B4864" w:rsidP="008B4864">
      <w:pPr>
        <w:rPr>
          <w:rFonts w:ascii="Arial" w:hAnsi="Arial"/>
          <w:sz w:val="24"/>
          <w:szCs w:val="24"/>
        </w:rPr>
      </w:pPr>
    </w:p>
    <w:p w:rsidR="008B4864" w:rsidRDefault="008B4864" w:rsidP="008B4864">
      <w:pPr>
        <w:jc w:val="center"/>
        <w:rPr>
          <w:rFonts w:ascii="Arial" w:hAnsi="Arial"/>
          <w:sz w:val="24"/>
          <w:szCs w:val="24"/>
        </w:rPr>
      </w:pPr>
    </w:p>
    <w:p w:rsidR="008B4864" w:rsidRDefault="008B4864" w:rsidP="008B4864">
      <w:pPr>
        <w:jc w:val="center"/>
        <w:rPr>
          <w:rFonts w:ascii="Arial" w:hAnsi="Arial"/>
          <w:sz w:val="24"/>
          <w:szCs w:val="24"/>
        </w:rPr>
      </w:pPr>
    </w:p>
    <w:p w:rsidR="008B4864" w:rsidRDefault="008B4864" w:rsidP="008B4864">
      <w:pPr>
        <w:jc w:val="center"/>
        <w:rPr>
          <w:rFonts w:ascii="Arial" w:hAnsi="Arial"/>
          <w:sz w:val="24"/>
        </w:rPr>
      </w:pPr>
    </w:p>
    <w:p w:rsidR="008B4864" w:rsidRDefault="008B4864" w:rsidP="008B4864">
      <w:pPr>
        <w:jc w:val="center"/>
        <w:rPr>
          <w:rFonts w:ascii="Arial" w:hAnsi="Arial"/>
          <w:sz w:val="24"/>
          <w:szCs w:val="24"/>
        </w:rPr>
      </w:pPr>
    </w:p>
    <w:p w:rsidR="00B768E7" w:rsidRDefault="00B768E7"/>
    <w:sectPr w:rsidR="00B768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864"/>
    <w:rsid w:val="002E04ED"/>
    <w:rsid w:val="005A575F"/>
    <w:rsid w:val="008B4864"/>
    <w:rsid w:val="00B7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64"/>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64"/>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72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2979</Characters>
  <Application>Microsoft Office Word</Application>
  <DocSecurity>0</DocSecurity>
  <Lines>24</Lines>
  <Paragraphs>6</Paragraphs>
  <ScaleCrop>false</ScaleCrop>
  <Company>City of Grand Junction</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2013-11-18T19:23:00Z</cp:lastPrinted>
  <dcterms:created xsi:type="dcterms:W3CDTF">2013-11-18T19:23:00Z</dcterms:created>
  <dcterms:modified xsi:type="dcterms:W3CDTF">2013-11-18T19:25:00Z</dcterms:modified>
</cp:coreProperties>
</file>