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D5304" w14:textId="77777777" w:rsidR="00B011AF" w:rsidRDefault="00B011AF" w:rsidP="00B011AF">
      <w:pPr>
        <w:rPr>
          <w:rFonts w:ascii="Segoe UI" w:hAnsi="Segoe UI" w:cs="Segoe UI"/>
          <w:sz w:val="18"/>
          <w:szCs w:val="18"/>
        </w:rPr>
      </w:pPr>
      <w:r>
        <w:rPr>
          <w:rStyle w:val="normaltextrun"/>
          <w:rFonts w:ascii="Arial" w:hAnsi="Arial" w:cs="Arial"/>
          <w:i/>
          <w:iCs/>
          <w:sz w:val="16"/>
          <w:szCs w:val="16"/>
        </w:rPr>
        <w:t xml:space="preserve">Class specifications are intended to present a descriptive list of the range of duties performed by employees in the class.  Specifications are </w:t>
      </w:r>
      <w:r>
        <w:rPr>
          <w:rStyle w:val="normaltextrun"/>
          <w:rFonts w:ascii="Arial" w:hAnsi="Arial" w:cs="Arial"/>
          <w:b/>
          <w:bCs/>
          <w:i/>
          <w:iCs/>
          <w:sz w:val="16"/>
          <w:szCs w:val="16"/>
          <w:u w:val="single"/>
        </w:rPr>
        <w:t>not</w:t>
      </w:r>
      <w:r>
        <w:rPr>
          <w:rStyle w:val="normaltextrun"/>
          <w:rFonts w:ascii="Arial" w:hAnsi="Arial" w:cs="Arial"/>
          <w:i/>
          <w:iCs/>
          <w:sz w:val="16"/>
          <w:szCs w:val="16"/>
        </w:rPr>
        <w:t xml:space="preserve"> intended to reflect all duties performed within the job.</w:t>
      </w:r>
      <w:r>
        <w:rPr>
          <w:rStyle w:val="eop"/>
          <w:rFonts w:ascii="Arial" w:hAnsi="Arial" w:cs="Arial"/>
          <w:sz w:val="16"/>
          <w:szCs w:val="16"/>
        </w:rPr>
        <w:t> </w:t>
      </w:r>
    </w:p>
    <w:p w14:paraId="22169D84" w14:textId="77777777" w:rsidR="00B011AF" w:rsidRPr="00174205" w:rsidRDefault="00B011AF" w:rsidP="00B011AF">
      <w:pPr>
        <w:spacing w:after="0"/>
        <w:rPr>
          <w:rFonts w:ascii="Times New Roman" w:hAnsi="Times New Roman" w:cs="Times New Roman"/>
          <w:sz w:val="18"/>
          <w:szCs w:val="18"/>
        </w:rPr>
      </w:pPr>
      <w:r w:rsidRPr="00174205">
        <w:rPr>
          <w:rStyle w:val="eop"/>
          <w:rFonts w:ascii="Times New Roman" w:hAnsi="Times New Roman" w:cs="Times New Roman"/>
          <w:sz w:val="20"/>
          <w:szCs w:val="20"/>
        </w:rPr>
        <w:t> </w:t>
      </w:r>
      <w:r w:rsidRPr="00174205">
        <w:rPr>
          <w:rStyle w:val="normaltextrun"/>
          <w:rFonts w:ascii="Times New Roman" w:hAnsi="Times New Roman" w:cs="Times New Roman"/>
          <w:b/>
          <w:bCs/>
          <w:sz w:val="20"/>
          <w:szCs w:val="20"/>
          <w:u w:val="single"/>
        </w:rPr>
        <w:t>DEFINITION</w:t>
      </w:r>
      <w:r w:rsidRPr="00174205">
        <w:rPr>
          <w:rStyle w:val="eop"/>
          <w:rFonts w:ascii="Times New Roman" w:hAnsi="Times New Roman" w:cs="Times New Roman"/>
          <w:sz w:val="20"/>
          <w:szCs w:val="20"/>
        </w:rPr>
        <w:t> </w:t>
      </w:r>
    </w:p>
    <w:p w14:paraId="58A59B5B"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6445DA0F"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Develop, manage, and coordinate preventive, predictive, and corrective maintenance schedules and job plans to ensure optimal operation of wastewater treatment facilities; implement inventory management, monitor critical assets, and analyze equipment failure trends to improve performance and reliability; collaborate with operators, technicians, engineers, procurement, and vendors to streamline workflows, reduce downtime, and ensure compliance with environmental and safety regulations.</w:t>
      </w:r>
      <w:r>
        <w:rPr>
          <w:rStyle w:val="eop"/>
          <w:rFonts w:eastAsiaTheme="majorEastAsia"/>
          <w:sz w:val="20"/>
          <w:szCs w:val="20"/>
        </w:rPr>
        <w:t> </w:t>
      </w:r>
    </w:p>
    <w:p w14:paraId="66CB4FC8"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20C09FCC"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u w:val="single"/>
        </w:rPr>
        <w:t>JOB CLASSIFICATION</w:t>
      </w:r>
      <w:r>
        <w:rPr>
          <w:rStyle w:val="eop"/>
          <w:rFonts w:eastAsiaTheme="majorEastAsia"/>
          <w:sz w:val="20"/>
          <w:szCs w:val="20"/>
        </w:rPr>
        <w:t> </w:t>
      </w:r>
    </w:p>
    <w:p w14:paraId="18BF1D6B"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76D85035"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Non-Exempt, Safety Sensitive.</w:t>
      </w:r>
      <w:r>
        <w:rPr>
          <w:rStyle w:val="eop"/>
          <w:rFonts w:eastAsiaTheme="majorEastAsia"/>
          <w:sz w:val="20"/>
          <w:szCs w:val="20"/>
        </w:rPr>
        <w:t> </w:t>
      </w:r>
    </w:p>
    <w:p w14:paraId="638A0640"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411EAEF9"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u w:val="single"/>
        </w:rPr>
        <w:t>SUPERVISION RECEIVED AND EXERCISED</w:t>
      </w:r>
      <w:r>
        <w:rPr>
          <w:rStyle w:val="eop"/>
          <w:rFonts w:eastAsiaTheme="majorEastAsia"/>
          <w:sz w:val="20"/>
          <w:szCs w:val="20"/>
        </w:rPr>
        <w:t> </w:t>
      </w:r>
    </w:p>
    <w:p w14:paraId="512B6B9C"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09CC21C2"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Receives direction from the Wastewater Plant Maintenance Supervisor</w:t>
      </w:r>
      <w:r>
        <w:rPr>
          <w:rStyle w:val="eop"/>
          <w:rFonts w:eastAsiaTheme="majorEastAsia"/>
          <w:sz w:val="20"/>
          <w:szCs w:val="20"/>
        </w:rPr>
        <w:t>.</w:t>
      </w:r>
    </w:p>
    <w:p w14:paraId="7737BA08"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2FE8CBB4"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u w:val="single"/>
        </w:rPr>
        <w:t>PRIMARY DUTIES</w:t>
      </w:r>
      <w:r>
        <w:rPr>
          <w:rStyle w:val="normaltextrun"/>
          <w:rFonts w:eastAsiaTheme="majorEastAsia"/>
          <w:sz w:val="20"/>
          <w:szCs w:val="20"/>
        </w:rPr>
        <w:t>--</w:t>
      </w:r>
      <w:r>
        <w:rPr>
          <w:rStyle w:val="normaltextrun"/>
          <w:rFonts w:eastAsiaTheme="majorEastAsia"/>
          <w:i/>
          <w:iCs/>
          <w:sz w:val="20"/>
          <w:szCs w:val="20"/>
        </w:rPr>
        <w:t>The following are examples of primary duties assigned to positions in this classification.  Other related duties and responsibilities may be assigned.</w:t>
      </w:r>
      <w:r>
        <w:rPr>
          <w:rStyle w:val="eop"/>
          <w:rFonts w:eastAsiaTheme="majorEastAsia"/>
          <w:sz w:val="20"/>
          <w:szCs w:val="20"/>
        </w:rPr>
        <w:t> </w:t>
      </w:r>
    </w:p>
    <w:p w14:paraId="10DB898B" w14:textId="77777777" w:rsidR="00B011AF" w:rsidRDefault="00B011AF" w:rsidP="00B011AF">
      <w:pPr>
        <w:pStyle w:val="paragraph"/>
        <w:spacing w:before="0" w:beforeAutospacing="0" w:after="0" w:afterAutospacing="0"/>
        <w:ind w:hanging="450"/>
        <w:textAlignment w:val="baseline"/>
        <w:rPr>
          <w:rFonts w:ascii="Segoe UI" w:hAnsi="Segoe UI" w:cs="Segoe UI"/>
          <w:sz w:val="18"/>
          <w:szCs w:val="18"/>
        </w:rPr>
      </w:pPr>
      <w:r>
        <w:rPr>
          <w:rStyle w:val="eop"/>
          <w:rFonts w:eastAsiaTheme="majorEastAsia"/>
          <w:sz w:val="20"/>
          <w:szCs w:val="20"/>
        </w:rPr>
        <w:t> </w:t>
      </w:r>
    </w:p>
    <w:p w14:paraId="5138421B" w14:textId="77777777" w:rsidR="00B011AF" w:rsidRPr="00174205" w:rsidRDefault="00B011AF" w:rsidP="00B011AF">
      <w:pPr>
        <w:pStyle w:val="paragraph"/>
        <w:numPr>
          <w:ilvl w:val="0"/>
          <w:numId w:val="10"/>
        </w:numPr>
        <w:tabs>
          <w:tab w:val="num" w:pos="540"/>
        </w:tabs>
        <w:spacing w:before="0" w:beforeAutospacing="0" w:after="0" w:afterAutospacing="0"/>
        <w:ind w:left="450" w:hanging="450"/>
        <w:textAlignment w:val="baseline"/>
        <w:rPr>
          <w:rStyle w:val="eop"/>
          <w:sz w:val="22"/>
          <w:szCs w:val="22"/>
        </w:rPr>
      </w:pPr>
      <w:r>
        <w:rPr>
          <w:rStyle w:val="normaltextrun"/>
          <w:rFonts w:eastAsiaTheme="majorEastAsia"/>
          <w:sz w:val="20"/>
          <w:szCs w:val="20"/>
        </w:rPr>
        <w:t>Develop, manage, and maintain preventative, predictive, and corrective maintenance schedules for plant and lift station systems and facilities; schedule maintenance to minimize impact on plant performance.</w:t>
      </w:r>
      <w:r>
        <w:rPr>
          <w:rStyle w:val="eop"/>
          <w:rFonts w:eastAsiaTheme="majorEastAsia"/>
          <w:sz w:val="20"/>
          <w:szCs w:val="20"/>
        </w:rPr>
        <w:t> </w:t>
      </w:r>
    </w:p>
    <w:p w14:paraId="764CF0E1" w14:textId="77777777" w:rsidR="00B011AF" w:rsidRDefault="00B011AF" w:rsidP="00B011AF">
      <w:pPr>
        <w:pStyle w:val="paragraph"/>
        <w:spacing w:before="0" w:beforeAutospacing="0" w:after="0" w:afterAutospacing="0"/>
        <w:ind w:left="450" w:hanging="450"/>
        <w:textAlignment w:val="baseline"/>
        <w:rPr>
          <w:sz w:val="22"/>
          <w:szCs w:val="22"/>
        </w:rPr>
      </w:pPr>
    </w:p>
    <w:p w14:paraId="00C1D73C" w14:textId="77777777" w:rsidR="00B011AF" w:rsidRPr="00174205" w:rsidRDefault="00B011AF" w:rsidP="00B011AF">
      <w:pPr>
        <w:pStyle w:val="paragraph"/>
        <w:numPr>
          <w:ilvl w:val="0"/>
          <w:numId w:val="11"/>
        </w:numPr>
        <w:tabs>
          <w:tab w:val="clear" w:pos="720"/>
          <w:tab w:val="num" w:pos="540"/>
          <w:tab w:val="left" w:pos="630"/>
        </w:tabs>
        <w:spacing w:before="0" w:beforeAutospacing="0" w:after="0" w:afterAutospacing="0"/>
        <w:ind w:left="450" w:hanging="450"/>
        <w:textAlignment w:val="baseline"/>
        <w:rPr>
          <w:rStyle w:val="eop"/>
          <w:sz w:val="22"/>
          <w:szCs w:val="22"/>
        </w:rPr>
      </w:pPr>
      <w:r w:rsidRPr="00B76EAB">
        <w:rPr>
          <w:rFonts w:eastAsiaTheme="majorEastAsia"/>
          <w:sz w:val="20"/>
          <w:szCs w:val="20"/>
        </w:rPr>
        <w:t xml:space="preserve">Coordinate maintenance programs; perform analysis through collaboration with cross-functional teams and vendors; </w:t>
      </w:r>
      <w:r>
        <w:rPr>
          <w:rFonts w:eastAsiaTheme="majorEastAsia"/>
          <w:sz w:val="20"/>
          <w:szCs w:val="20"/>
        </w:rPr>
        <w:t>u</w:t>
      </w:r>
      <w:r>
        <w:rPr>
          <w:rStyle w:val="normaltextrun"/>
          <w:rFonts w:eastAsiaTheme="majorEastAsia"/>
          <w:sz w:val="20"/>
          <w:szCs w:val="20"/>
        </w:rPr>
        <w:t>tilize Computerized Maintenance Management Systems (CMMS) to track work orders, inspections, equipment history, and spare parts; onboard and decommission assets while overseeing related workflows.</w:t>
      </w:r>
      <w:r>
        <w:rPr>
          <w:rStyle w:val="eop"/>
          <w:rFonts w:eastAsiaTheme="majorEastAsia"/>
          <w:sz w:val="20"/>
          <w:szCs w:val="20"/>
        </w:rPr>
        <w:t> </w:t>
      </w:r>
    </w:p>
    <w:p w14:paraId="276AD710" w14:textId="77777777" w:rsidR="00B011AF" w:rsidRPr="00B76EAB" w:rsidRDefault="00B011AF" w:rsidP="00B011AF">
      <w:pPr>
        <w:pStyle w:val="paragraph"/>
        <w:spacing w:before="0" w:beforeAutospacing="0" w:after="0" w:afterAutospacing="0"/>
        <w:ind w:left="450"/>
        <w:textAlignment w:val="baseline"/>
        <w:rPr>
          <w:rStyle w:val="normaltextrun"/>
          <w:sz w:val="22"/>
          <w:szCs w:val="22"/>
        </w:rPr>
      </w:pPr>
    </w:p>
    <w:p w14:paraId="48C9587B" w14:textId="77777777" w:rsidR="00B011AF" w:rsidRPr="00174205" w:rsidRDefault="00B011AF" w:rsidP="00B011AF">
      <w:pPr>
        <w:pStyle w:val="paragraph"/>
        <w:numPr>
          <w:ilvl w:val="0"/>
          <w:numId w:val="11"/>
        </w:numPr>
        <w:spacing w:before="0" w:beforeAutospacing="0" w:after="0" w:afterAutospacing="0"/>
        <w:ind w:left="450" w:hanging="450"/>
        <w:textAlignment w:val="baseline"/>
        <w:rPr>
          <w:rStyle w:val="normaltextrun"/>
          <w:sz w:val="22"/>
          <w:szCs w:val="22"/>
        </w:rPr>
      </w:pPr>
      <w:r>
        <w:rPr>
          <w:rStyle w:val="normaltextrun"/>
          <w:rFonts w:eastAsiaTheme="majorEastAsia"/>
          <w:sz w:val="20"/>
          <w:szCs w:val="20"/>
        </w:rPr>
        <w:t>Create job plans that define labor, tools, materials, and equipment requirements, with strict adherence to safety and environmental standards; maintain accurate records for regulatory compliance and audits. </w:t>
      </w:r>
    </w:p>
    <w:p w14:paraId="6F543997" w14:textId="77777777" w:rsidR="00B011AF" w:rsidRDefault="00B011AF" w:rsidP="00B011AF">
      <w:pPr>
        <w:pStyle w:val="paragraph"/>
        <w:spacing w:before="0" w:beforeAutospacing="0" w:after="0" w:afterAutospacing="0"/>
        <w:ind w:left="450" w:hanging="450"/>
        <w:textAlignment w:val="baseline"/>
        <w:rPr>
          <w:sz w:val="22"/>
          <w:szCs w:val="22"/>
        </w:rPr>
      </w:pPr>
      <w:r>
        <w:rPr>
          <w:rStyle w:val="eop"/>
          <w:rFonts w:eastAsiaTheme="majorEastAsia"/>
          <w:sz w:val="20"/>
          <w:szCs w:val="20"/>
        </w:rPr>
        <w:t> </w:t>
      </w:r>
    </w:p>
    <w:p w14:paraId="0D32425B" w14:textId="77777777" w:rsidR="00B011AF" w:rsidRPr="00174205" w:rsidRDefault="00B011AF" w:rsidP="00B011AF">
      <w:pPr>
        <w:pStyle w:val="paragraph"/>
        <w:numPr>
          <w:ilvl w:val="0"/>
          <w:numId w:val="11"/>
        </w:numPr>
        <w:tabs>
          <w:tab w:val="clear" w:pos="720"/>
          <w:tab w:val="num" w:pos="450"/>
        </w:tabs>
        <w:spacing w:before="0" w:beforeAutospacing="0" w:after="0" w:afterAutospacing="0"/>
        <w:ind w:left="450" w:hanging="450"/>
        <w:textAlignment w:val="baseline"/>
        <w:rPr>
          <w:rStyle w:val="eop"/>
          <w:sz w:val="22"/>
          <w:szCs w:val="22"/>
        </w:rPr>
      </w:pPr>
      <w:r>
        <w:rPr>
          <w:rStyle w:val="normaltextrun"/>
          <w:rFonts w:eastAsiaTheme="majorEastAsia"/>
          <w:sz w:val="20"/>
          <w:szCs w:val="20"/>
        </w:rPr>
        <w:t>Implement an inventory management program; order and manage spare parts and maintenance supplies, ensuring optimal inventory.</w:t>
      </w:r>
      <w:r>
        <w:rPr>
          <w:rStyle w:val="eop"/>
          <w:rFonts w:eastAsiaTheme="majorEastAsia"/>
          <w:sz w:val="20"/>
          <w:szCs w:val="20"/>
        </w:rPr>
        <w:t> </w:t>
      </w:r>
    </w:p>
    <w:p w14:paraId="5C285122" w14:textId="77777777" w:rsidR="00B011AF" w:rsidRDefault="00B011AF" w:rsidP="00B011AF">
      <w:pPr>
        <w:pStyle w:val="paragraph"/>
        <w:spacing w:before="0" w:beforeAutospacing="0" w:after="0" w:afterAutospacing="0"/>
        <w:ind w:left="450" w:hanging="450"/>
        <w:textAlignment w:val="baseline"/>
        <w:rPr>
          <w:sz w:val="22"/>
          <w:szCs w:val="22"/>
        </w:rPr>
      </w:pPr>
    </w:p>
    <w:p w14:paraId="11BD6869" w14:textId="77777777" w:rsidR="00B011AF" w:rsidRPr="00174205" w:rsidRDefault="00B011AF" w:rsidP="00B011AF">
      <w:pPr>
        <w:pStyle w:val="paragraph"/>
        <w:numPr>
          <w:ilvl w:val="0"/>
          <w:numId w:val="14"/>
        </w:numPr>
        <w:spacing w:before="0" w:beforeAutospacing="0" w:after="0" w:afterAutospacing="0"/>
        <w:ind w:left="450" w:hanging="450"/>
        <w:textAlignment w:val="baseline"/>
        <w:rPr>
          <w:rStyle w:val="eop"/>
          <w:sz w:val="22"/>
          <w:szCs w:val="22"/>
        </w:rPr>
      </w:pPr>
      <w:r>
        <w:rPr>
          <w:rStyle w:val="normaltextrun"/>
          <w:rFonts w:eastAsiaTheme="majorEastAsia"/>
          <w:sz w:val="20"/>
          <w:szCs w:val="20"/>
        </w:rPr>
        <w:t>Monitor the condition of critical assets and recommend preventative maintenance strategies, upgrades or replacements to optimize reliability.</w:t>
      </w:r>
      <w:r>
        <w:rPr>
          <w:rStyle w:val="eop"/>
          <w:rFonts w:eastAsiaTheme="majorEastAsia"/>
          <w:sz w:val="20"/>
          <w:szCs w:val="20"/>
        </w:rPr>
        <w:t> </w:t>
      </w:r>
    </w:p>
    <w:p w14:paraId="2A5B3C91" w14:textId="77777777" w:rsidR="00B011AF" w:rsidRDefault="00B011AF" w:rsidP="00B011AF">
      <w:pPr>
        <w:pStyle w:val="paragraph"/>
        <w:spacing w:before="0" w:beforeAutospacing="0" w:after="0" w:afterAutospacing="0"/>
        <w:ind w:left="450" w:hanging="450"/>
        <w:textAlignment w:val="baseline"/>
        <w:rPr>
          <w:sz w:val="22"/>
          <w:szCs w:val="22"/>
        </w:rPr>
      </w:pPr>
    </w:p>
    <w:p w14:paraId="092F57E7" w14:textId="77777777" w:rsidR="00B011AF" w:rsidRPr="00174205" w:rsidRDefault="00B011AF" w:rsidP="00B011AF">
      <w:pPr>
        <w:pStyle w:val="paragraph"/>
        <w:numPr>
          <w:ilvl w:val="0"/>
          <w:numId w:val="15"/>
        </w:numPr>
        <w:spacing w:before="0" w:beforeAutospacing="0" w:after="0" w:afterAutospacing="0"/>
        <w:ind w:left="450" w:hanging="450"/>
        <w:textAlignment w:val="baseline"/>
        <w:rPr>
          <w:rStyle w:val="eop"/>
          <w:sz w:val="22"/>
          <w:szCs w:val="22"/>
        </w:rPr>
      </w:pPr>
      <w:r>
        <w:rPr>
          <w:rStyle w:val="normaltextrun"/>
          <w:rFonts w:eastAsiaTheme="majorEastAsia"/>
          <w:sz w:val="20"/>
          <w:szCs w:val="20"/>
        </w:rPr>
        <w:t>Analyze equipment failure trends and assist in root cause analysis to improve asset performance and reliability.</w:t>
      </w:r>
      <w:r>
        <w:rPr>
          <w:rStyle w:val="eop"/>
          <w:rFonts w:eastAsiaTheme="majorEastAsia"/>
          <w:sz w:val="20"/>
          <w:szCs w:val="20"/>
        </w:rPr>
        <w:t> </w:t>
      </w:r>
    </w:p>
    <w:p w14:paraId="784BE87F" w14:textId="77777777" w:rsidR="00B011AF" w:rsidRDefault="00B011AF" w:rsidP="00B011AF">
      <w:pPr>
        <w:pStyle w:val="paragraph"/>
        <w:spacing w:before="0" w:beforeAutospacing="0" w:after="0" w:afterAutospacing="0"/>
        <w:ind w:left="450" w:hanging="450"/>
        <w:textAlignment w:val="baseline"/>
        <w:rPr>
          <w:sz w:val="22"/>
          <w:szCs w:val="22"/>
        </w:rPr>
      </w:pPr>
    </w:p>
    <w:p w14:paraId="13233717" w14:textId="77777777" w:rsidR="00B011AF" w:rsidRPr="00174205" w:rsidRDefault="00B011AF" w:rsidP="00B011AF">
      <w:pPr>
        <w:pStyle w:val="paragraph"/>
        <w:numPr>
          <w:ilvl w:val="0"/>
          <w:numId w:val="16"/>
        </w:numPr>
        <w:spacing w:before="0" w:beforeAutospacing="0" w:after="0" w:afterAutospacing="0"/>
        <w:ind w:left="450" w:hanging="450"/>
        <w:textAlignment w:val="baseline"/>
        <w:rPr>
          <w:rStyle w:val="eop"/>
          <w:sz w:val="22"/>
          <w:szCs w:val="22"/>
        </w:rPr>
      </w:pPr>
      <w:r>
        <w:rPr>
          <w:rStyle w:val="normaltextrun"/>
          <w:rFonts w:eastAsiaTheme="majorEastAsia"/>
          <w:sz w:val="20"/>
          <w:szCs w:val="20"/>
        </w:rPr>
        <w:t>Assist in budget development and monitor maintenance-related expenditures; analyze cost trends, prepare recommendations on division budget allocations, and advise management on resource planning. </w:t>
      </w:r>
      <w:r>
        <w:rPr>
          <w:rStyle w:val="eop"/>
          <w:rFonts w:eastAsiaTheme="majorEastAsia"/>
          <w:sz w:val="20"/>
          <w:szCs w:val="20"/>
        </w:rPr>
        <w:t> </w:t>
      </w:r>
    </w:p>
    <w:p w14:paraId="49053702" w14:textId="77777777" w:rsidR="00B011AF" w:rsidRDefault="00B011AF" w:rsidP="00B011AF">
      <w:pPr>
        <w:pStyle w:val="paragraph"/>
        <w:spacing w:before="0" w:beforeAutospacing="0" w:after="0" w:afterAutospacing="0"/>
        <w:ind w:left="450" w:hanging="450"/>
        <w:textAlignment w:val="baseline"/>
        <w:rPr>
          <w:sz w:val="22"/>
          <w:szCs w:val="22"/>
        </w:rPr>
      </w:pPr>
    </w:p>
    <w:p w14:paraId="681C36C5" w14:textId="77777777" w:rsidR="00B011AF" w:rsidRPr="00174205" w:rsidRDefault="00B011AF" w:rsidP="00B011AF">
      <w:pPr>
        <w:pStyle w:val="paragraph"/>
        <w:numPr>
          <w:ilvl w:val="0"/>
          <w:numId w:val="17"/>
        </w:numPr>
        <w:spacing w:before="0" w:beforeAutospacing="0" w:after="0" w:afterAutospacing="0"/>
        <w:ind w:left="450" w:hanging="450"/>
        <w:textAlignment w:val="baseline"/>
        <w:rPr>
          <w:rStyle w:val="eop"/>
          <w:sz w:val="22"/>
          <w:szCs w:val="22"/>
        </w:rPr>
      </w:pPr>
      <w:r>
        <w:rPr>
          <w:rStyle w:val="normaltextrun"/>
          <w:rFonts w:eastAsiaTheme="majorEastAsia"/>
          <w:sz w:val="20"/>
          <w:szCs w:val="20"/>
        </w:rPr>
        <w:t>Attend and participate in professional group meetings; stay abreast on emerging trends, best practices and innovations in wastewater maintenance. </w:t>
      </w:r>
      <w:r>
        <w:rPr>
          <w:rStyle w:val="eop"/>
          <w:rFonts w:eastAsiaTheme="majorEastAsia"/>
          <w:sz w:val="20"/>
          <w:szCs w:val="20"/>
        </w:rPr>
        <w:t> </w:t>
      </w:r>
    </w:p>
    <w:p w14:paraId="1D6E04C0" w14:textId="77777777" w:rsidR="00B011AF" w:rsidRDefault="00B011AF" w:rsidP="00B011AF">
      <w:pPr>
        <w:pStyle w:val="paragraph"/>
        <w:spacing w:before="0" w:beforeAutospacing="0" w:after="0" w:afterAutospacing="0"/>
        <w:textAlignment w:val="baseline"/>
        <w:rPr>
          <w:sz w:val="22"/>
          <w:szCs w:val="22"/>
        </w:rPr>
      </w:pPr>
    </w:p>
    <w:p w14:paraId="20B903C8" w14:textId="77777777" w:rsidR="00B011AF" w:rsidRDefault="00B011AF" w:rsidP="00B011AF">
      <w:pPr>
        <w:pStyle w:val="paragraph"/>
        <w:numPr>
          <w:ilvl w:val="0"/>
          <w:numId w:val="17"/>
        </w:numPr>
        <w:tabs>
          <w:tab w:val="clear" w:pos="720"/>
        </w:tabs>
        <w:spacing w:before="0" w:beforeAutospacing="0" w:after="0" w:afterAutospacing="0"/>
        <w:ind w:left="450" w:hanging="450"/>
        <w:textAlignment w:val="baseline"/>
        <w:rPr>
          <w:sz w:val="22"/>
          <w:szCs w:val="22"/>
        </w:rPr>
      </w:pPr>
      <w:r>
        <w:rPr>
          <w:rStyle w:val="normaltextrun"/>
          <w:rFonts w:eastAsiaTheme="majorEastAsia"/>
          <w:sz w:val="20"/>
          <w:szCs w:val="20"/>
        </w:rPr>
        <w:t>Perform other duties of a similar nature or level.</w:t>
      </w:r>
      <w:r>
        <w:rPr>
          <w:rStyle w:val="eop"/>
          <w:rFonts w:eastAsiaTheme="majorEastAsia"/>
          <w:sz w:val="20"/>
          <w:szCs w:val="20"/>
        </w:rPr>
        <w:t> </w:t>
      </w:r>
    </w:p>
    <w:p w14:paraId="74D2D4D0"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573B2280" w14:textId="77777777" w:rsidR="00B011AF" w:rsidRDefault="00B011AF" w:rsidP="00B011AF">
      <w:pPr>
        <w:pStyle w:val="paragraph"/>
        <w:spacing w:before="0" w:beforeAutospacing="0" w:after="0" w:afterAutospacing="0"/>
        <w:ind w:hanging="450"/>
        <w:textAlignment w:val="baseline"/>
        <w:rPr>
          <w:rFonts w:ascii="Segoe UI" w:hAnsi="Segoe UI" w:cs="Segoe UI"/>
          <w:sz w:val="18"/>
          <w:szCs w:val="18"/>
        </w:rPr>
      </w:pPr>
      <w:r>
        <w:rPr>
          <w:rStyle w:val="eop"/>
          <w:rFonts w:eastAsiaTheme="majorEastAsia"/>
          <w:sz w:val="20"/>
          <w:szCs w:val="20"/>
        </w:rPr>
        <w:t> </w:t>
      </w:r>
    </w:p>
    <w:p w14:paraId="12A77AEB" w14:textId="77777777" w:rsidR="00B011AF" w:rsidRDefault="00B011AF" w:rsidP="00B011AF">
      <w:pPr>
        <w:pStyle w:val="paragraph"/>
        <w:spacing w:before="0" w:beforeAutospacing="0" w:after="0" w:afterAutospacing="0"/>
        <w:ind w:hanging="450"/>
        <w:textAlignment w:val="baseline"/>
        <w:rPr>
          <w:rFonts w:ascii="Segoe UI" w:hAnsi="Segoe UI" w:cs="Segoe UI"/>
          <w:sz w:val="18"/>
          <w:szCs w:val="18"/>
        </w:rPr>
      </w:pPr>
      <w:r>
        <w:rPr>
          <w:rStyle w:val="eop"/>
          <w:rFonts w:eastAsiaTheme="majorEastAsia"/>
          <w:sz w:val="20"/>
          <w:szCs w:val="20"/>
        </w:rPr>
        <w:t> </w:t>
      </w:r>
    </w:p>
    <w:p w14:paraId="3E234ADC" w14:textId="77777777" w:rsidR="00B011AF" w:rsidRDefault="00B011AF" w:rsidP="00B011AF">
      <w:pPr>
        <w:pStyle w:val="paragraph"/>
        <w:spacing w:before="0" w:beforeAutospacing="0" w:after="0" w:afterAutospacing="0"/>
        <w:ind w:hanging="450"/>
        <w:textAlignment w:val="baseline"/>
        <w:rPr>
          <w:rStyle w:val="normaltextrun"/>
          <w:rFonts w:eastAsiaTheme="majorEastAsia"/>
          <w:b/>
          <w:bCs/>
          <w:sz w:val="20"/>
          <w:szCs w:val="20"/>
          <w:u w:val="single"/>
        </w:rPr>
      </w:pPr>
    </w:p>
    <w:p w14:paraId="6AFBAA51" w14:textId="77777777" w:rsidR="00B011AF" w:rsidRDefault="00B011AF" w:rsidP="00B011AF">
      <w:pPr>
        <w:pStyle w:val="paragraph"/>
        <w:spacing w:before="0" w:beforeAutospacing="0" w:after="0" w:afterAutospacing="0"/>
        <w:ind w:hanging="450"/>
        <w:textAlignment w:val="baseline"/>
        <w:rPr>
          <w:rStyle w:val="normaltextrun"/>
          <w:rFonts w:eastAsiaTheme="majorEastAsia"/>
          <w:b/>
          <w:bCs/>
          <w:sz w:val="20"/>
          <w:szCs w:val="20"/>
          <w:u w:val="single"/>
        </w:rPr>
      </w:pPr>
    </w:p>
    <w:p w14:paraId="53C1E1CE"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u w:val="single"/>
        </w:rPr>
        <w:t>QUALIFICATIONS</w:t>
      </w:r>
      <w:r>
        <w:rPr>
          <w:rStyle w:val="eop"/>
          <w:rFonts w:eastAsiaTheme="majorEastAsia"/>
          <w:sz w:val="20"/>
          <w:szCs w:val="20"/>
        </w:rPr>
        <w:t> </w:t>
      </w:r>
    </w:p>
    <w:p w14:paraId="500089C1"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3FB19CDC"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u w:val="single"/>
        </w:rPr>
        <w:t>Knowledge of</w:t>
      </w:r>
      <w:r>
        <w:rPr>
          <w:rStyle w:val="normaltextrun"/>
          <w:rFonts w:eastAsiaTheme="majorEastAsia"/>
          <w:b/>
          <w:bCs/>
          <w:sz w:val="20"/>
          <w:szCs w:val="20"/>
        </w:rPr>
        <w:t>:</w:t>
      </w:r>
      <w:r>
        <w:rPr>
          <w:rStyle w:val="eop"/>
          <w:rFonts w:eastAsiaTheme="majorEastAsia"/>
          <w:sz w:val="20"/>
          <w:szCs w:val="20"/>
        </w:rPr>
        <w:t> </w:t>
      </w:r>
    </w:p>
    <w:p w14:paraId="1BDB8568"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4F99A652"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Mechanical, electrical, and instrumentation systems common in wastewater treatment</w:t>
      </w:r>
      <w:r>
        <w:rPr>
          <w:rStyle w:val="eop"/>
          <w:rFonts w:eastAsiaTheme="majorEastAsia"/>
          <w:sz w:val="20"/>
          <w:szCs w:val="20"/>
        </w:rPr>
        <w:t> </w:t>
      </w:r>
    </w:p>
    <w:p w14:paraId="548E72D3"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Principles of asset management.</w:t>
      </w:r>
      <w:r>
        <w:rPr>
          <w:rStyle w:val="eop"/>
          <w:rFonts w:eastAsiaTheme="majorEastAsia"/>
          <w:sz w:val="20"/>
          <w:szCs w:val="20"/>
        </w:rPr>
        <w:t> </w:t>
      </w:r>
    </w:p>
    <w:p w14:paraId="77D7FD16"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Operations, services, and activities of a maintenance program. </w:t>
      </w:r>
      <w:r>
        <w:rPr>
          <w:rStyle w:val="eop"/>
          <w:rFonts w:eastAsiaTheme="majorEastAsia"/>
          <w:sz w:val="20"/>
          <w:szCs w:val="20"/>
        </w:rPr>
        <w:t> </w:t>
      </w:r>
    </w:p>
    <w:p w14:paraId="34153F89"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Principles, methods, materials, and tools employed in the repair and maintenance of pumps, motors, valves, and related equipment.</w:t>
      </w:r>
      <w:r>
        <w:rPr>
          <w:rStyle w:val="eop"/>
          <w:rFonts w:eastAsiaTheme="majorEastAsia"/>
          <w:sz w:val="20"/>
          <w:szCs w:val="20"/>
        </w:rPr>
        <w:t> </w:t>
      </w:r>
    </w:p>
    <w:p w14:paraId="2E333F11"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Wastewater treatment plant operations.</w:t>
      </w:r>
      <w:r>
        <w:rPr>
          <w:rStyle w:val="eop"/>
          <w:rFonts w:eastAsiaTheme="majorEastAsia"/>
          <w:sz w:val="20"/>
          <w:szCs w:val="20"/>
        </w:rPr>
        <w:t> </w:t>
      </w:r>
    </w:p>
    <w:p w14:paraId="7F072FE9"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Industrial machinery, equipment, and processes.</w:t>
      </w:r>
      <w:r>
        <w:rPr>
          <w:rStyle w:val="eop"/>
          <w:rFonts w:eastAsiaTheme="majorEastAsia"/>
          <w:sz w:val="20"/>
          <w:szCs w:val="20"/>
        </w:rPr>
        <w:t> </w:t>
      </w:r>
    </w:p>
    <w:p w14:paraId="51C5FB73"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Mechanics, pipefitting, hydraulics, pneumatic, electricity, electronics and millwright, and the tools/instruments used in such maintenance and repair work.</w:t>
      </w:r>
      <w:r>
        <w:rPr>
          <w:rStyle w:val="eop"/>
          <w:rFonts w:eastAsiaTheme="majorEastAsia"/>
          <w:sz w:val="20"/>
          <w:szCs w:val="20"/>
        </w:rPr>
        <w:t> </w:t>
      </w:r>
    </w:p>
    <w:p w14:paraId="334C43B8"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Relationships and dynamics of treatment process flow and physical characteristics.</w:t>
      </w:r>
      <w:r>
        <w:rPr>
          <w:rStyle w:val="eop"/>
          <w:rFonts w:eastAsiaTheme="majorEastAsia"/>
          <w:sz w:val="20"/>
          <w:szCs w:val="20"/>
        </w:rPr>
        <w:t> </w:t>
      </w:r>
    </w:p>
    <w:p w14:paraId="0FCEB4A0"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Distribution and collection systems.</w:t>
      </w:r>
      <w:r>
        <w:rPr>
          <w:rStyle w:val="eop"/>
          <w:rFonts w:eastAsiaTheme="majorEastAsia"/>
          <w:sz w:val="20"/>
          <w:szCs w:val="20"/>
        </w:rPr>
        <w:t> </w:t>
      </w:r>
    </w:p>
    <w:p w14:paraId="07F41C3F"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Occupational hazards and standard safety practices.</w:t>
      </w:r>
      <w:r>
        <w:rPr>
          <w:rStyle w:val="eop"/>
          <w:rFonts w:eastAsiaTheme="majorEastAsia"/>
          <w:sz w:val="20"/>
          <w:szCs w:val="20"/>
        </w:rPr>
        <w:t> </w:t>
      </w:r>
    </w:p>
    <w:p w14:paraId="3AEC4041"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Regulatory application and operating requirements.</w:t>
      </w:r>
      <w:r>
        <w:rPr>
          <w:rStyle w:val="eop"/>
          <w:rFonts w:eastAsiaTheme="majorEastAsia"/>
          <w:sz w:val="20"/>
          <w:szCs w:val="20"/>
        </w:rPr>
        <w:t> </w:t>
      </w:r>
    </w:p>
    <w:p w14:paraId="1469CD44"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Modern office technology and equipment, including computers and related software applications.</w:t>
      </w:r>
      <w:r>
        <w:rPr>
          <w:rStyle w:val="eop"/>
          <w:rFonts w:eastAsiaTheme="majorEastAsia"/>
          <w:sz w:val="20"/>
          <w:szCs w:val="20"/>
        </w:rPr>
        <w:t> </w:t>
      </w:r>
    </w:p>
    <w:p w14:paraId="39F46067"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Computerized Maintenance Management System (CMMS) software </w:t>
      </w:r>
      <w:r>
        <w:rPr>
          <w:rStyle w:val="eop"/>
          <w:rFonts w:eastAsiaTheme="majorEastAsia"/>
          <w:sz w:val="20"/>
          <w:szCs w:val="20"/>
        </w:rPr>
        <w:t> </w:t>
      </w:r>
    </w:p>
    <w:p w14:paraId="6F2319D2"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Applicable Federal, State, and local codes, laws, and regulations.</w:t>
      </w:r>
      <w:r>
        <w:rPr>
          <w:rStyle w:val="eop"/>
          <w:rFonts w:eastAsiaTheme="majorEastAsia"/>
          <w:sz w:val="20"/>
          <w:szCs w:val="20"/>
        </w:rPr>
        <w:t> </w:t>
      </w:r>
    </w:p>
    <w:p w14:paraId="30A2754A"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637A7637"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u w:val="single"/>
        </w:rPr>
        <w:t>Ability to</w:t>
      </w:r>
      <w:r>
        <w:rPr>
          <w:rStyle w:val="normaltextrun"/>
          <w:rFonts w:eastAsiaTheme="majorEastAsia"/>
          <w:b/>
          <w:bCs/>
          <w:sz w:val="20"/>
          <w:szCs w:val="20"/>
        </w:rPr>
        <w:t>:</w:t>
      </w:r>
      <w:r>
        <w:rPr>
          <w:rStyle w:val="eop"/>
          <w:rFonts w:eastAsiaTheme="majorEastAsia"/>
          <w:sz w:val="20"/>
          <w:szCs w:val="20"/>
        </w:rPr>
        <w:t> </w:t>
      </w:r>
    </w:p>
    <w:p w14:paraId="6C16101E"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25753D92"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Organize, plan, and manage work activities with required labor, equipment, materials.</w:t>
      </w:r>
      <w:r>
        <w:rPr>
          <w:rStyle w:val="eop"/>
          <w:rFonts w:eastAsiaTheme="majorEastAsia"/>
          <w:sz w:val="20"/>
          <w:szCs w:val="20"/>
        </w:rPr>
        <w:t> </w:t>
      </w:r>
    </w:p>
    <w:p w14:paraId="1DC7C875"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Read and understand technical manuals, blueprints, shop drawings and sketches.</w:t>
      </w:r>
      <w:r>
        <w:rPr>
          <w:rStyle w:val="eop"/>
          <w:rFonts w:eastAsiaTheme="majorEastAsia"/>
          <w:sz w:val="20"/>
          <w:szCs w:val="20"/>
        </w:rPr>
        <w:t> </w:t>
      </w:r>
    </w:p>
    <w:p w14:paraId="1461EFBF"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Perform preventative maintenance on plant equipment and systems.</w:t>
      </w:r>
      <w:r>
        <w:rPr>
          <w:rStyle w:val="eop"/>
          <w:rFonts w:eastAsiaTheme="majorEastAsia"/>
          <w:sz w:val="20"/>
          <w:szCs w:val="20"/>
        </w:rPr>
        <w:t> </w:t>
      </w:r>
    </w:p>
    <w:p w14:paraId="0C37318E"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Perform assigned work in accordance with appropriate safety practices and regulations.</w:t>
      </w:r>
      <w:r>
        <w:rPr>
          <w:rStyle w:val="eop"/>
          <w:rFonts w:eastAsiaTheme="majorEastAsia"/>
          <w:sz w:val="20"/>
          <w:szCs w:val="20"/>
        </w:rPr>
        <w:t> </w:t>
      </w:r>
    </w:p>
    <w:p w14:paraId="3C74CCC8"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Research, prepare and analyze maintenance and asset management reports.</w:t>
      </w:r>
      <w:r>
        <w:rPr>
          <w:rStyle w:val="eop"/>
          <w:rFonts w:eastAsiaTheme="majorEastAsia"/>
          <w:sz w:val="20"/>
          <w:szCs w:val="20"/>
        </w:rPr>
        <w:t> </w:t>
      </w:r>
    </w:p>
    <w:p w14:paraId="67E0F756"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Analyze complex maintenance performance issues and recommend solutions to existing problems.</w:t>
      </w:r>
      <w:r>
        <w:rPr>
          <w:rStyle w:val="eop"/>
          <w:rFonts w:eastAsiaTheme="majorEastAsia"/>
          <w:sz w:val="20"/>
          <w:szCs w:val="20"/>
        </w:rPr>
        <w:t> </w:t>
      </w:r>
    </w:p>
    <w:p w14:paraId="3C7D808C"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Operate and use modern office equipment including computer and various software applications.</w:t>
      </w:r>
      <w:r>
        <w:rPr>
          <w:rStyle w:val="eop"/>
          <w:rFonts w:eastAsiaTheme="majorEastAsia"/>
          <w:sz w:val="20"/>
          <w:szCs w:val="20"/>
        </w:rPr>
        <w:t> </w:t>
      </w:r>
    </w:p>
    <w:p w14:paraId="35B960B0"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Communicate clearly and concisely, both orally and in writing.</w:t>
      </w:r>
      <w:r>
        <w:rPr>
          <w:rStyle w:val="eop"/>
          <w:rFonts w:eastAsiaTheme="majorEastAsia"/>
          <w:sz w:val="20"/>
          <w:szCs w:val="20"/>
        </w:rPr>
        <w:t> </w:t>
      </w:r>
    </w:p>
    <w:p w14:paraId="23BF1402"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Establish and maintain effective working relationships with those contacted in the course of work.</w:t>
      </w:r>
      <w:r>
        <w:rPr>
          <w:rStyle w:val="eop"/>
          <w:rFonts w:eastAsiaTheme="majorEastAsia"/>
          <w:sz w:val="20"/>
          <w:szCs w:val="20"/>
        </w:rPr>
        <w:t> </w:t>
      </w:r>
    </w:p>
    <w:p w14:paraId="746F62EC"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Interpret and apply Federal, State, and local policies, laws, and regulations.</w:t>
      </w:r>
      <w:r>
        <w:rPr>
          <w:rStyle w:val="eop"/>
          <w:rFonts w:eastAsiaTheme="majorEastAsia"/>
          <w:sz w:val="20"/>
          <w:szCs w:val="20"/>
        </w:rPr>
        <w:t> </w:t>
      </w:r>
    </w:p>
    <w:p w14:paraId="7032DB89"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6A1D14DF"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u w:val="single"/>
        </w:rPr>
        <w:t>Experience and Training Guidelines</w:t>
      </w:r>
      <w:r>
        <w:rPr>
          <w:rStyle w:val="eop"/>
          <w:rFonts w:eastAsiaTheme="majorEastAsia"/>
          <w:sz w:val="20"/>
          <w:szCs w:val="20"/>
        </w:rPr>
        <w:t> </w:t>
      </w:r>
    </w:p>
    <w:p w14:paraId="78B6A3D2"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sz w:val="20"/>
          <w:szCs w:val="20"/>
        </w:rPr>
        <w:t>Minimum Requirements:</w:t>
      </w:r>
      <w:r>
        <w:rPr>
          <w:rStyle w:val="eop"/>
          <w:rFonts w:eastAsiaTheme="majorEastAsia"/>
          <w:sz w:val="20"/>
          <w:szCs w:val="20"/>
        </w:rPr>
        <w:t> </w:t>
      </w:r>
    </w:p>
    <w:p w14:paraId="11B7B650"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4FD9DAD3" w14:textId="77777777" w:rsidR="00B011AF" w:rsidRDefault="00B011AF" w:rsidP="00B011AF">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b/>
          <w:bCs/>
          <w:sz w:val="20"/>
          <w:szCs w:val="20"/>
          <w:u w:val="single"/>
        </w:rPr>
        <w:t>Experience</w:t>
      </w:r>
      <w:r>
        <w:rPr>
          <w:rStyle w:val="normaltextrun"/>
          <w:rFonts w:eastAsiaTheme="majorEastAsia"/>
          <w:b/>
          <w:bCs/>
          <w:sz w:val="20"/>
          <w:szCs w:val="20"/>
        </w:rPr>
        <w:t>:</w:t>
      </w:r>
      <w:r>
        <w:rPr>
          <w:rStyle w:val="eop"/>
          <w:rFonts w:eastAsiaTheme="majorEastAsia"/>
          <w:sz w:val="20"/>
          <w:szCs w:val="20"/>
        </w:rPr>
        <w:t> </w:t>
      </w:r>
    </w:p>
    <w:p w14:paraId="73ACC098" w14:textId="77777777" w:rsidR="00B011AF" w:rsidRDefault="00B011AF" w:rsidP="00B011AF">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sz w:val="20"/>
          <w:szCs w:val="20"/>
        </w:rPr>
        <w:t> </w:t>
      </w:r>
    </w:p>
    <w:p w14:paraId="45656F4B" w14:textId="77777777" w:rsidR="00B011AF" w:rsidRDefault="00B011AF" w:rsidP="00B011AF">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sz w:val="20"/>
          <w:szCs w:val="20"/>
        </w:rPr>
        <w:t> Three (3) years of plant maintenance experience in wastewater, water, or an industrial setting. </w:t>
      </w:r>
      <w:r>
        <w:rPr>
          <w:rStyle w:val="eop"/>
          <w:rFonts w:eastAsiaTheme="majorEastAsia"/>
          <w:sz w:val="20"/>
          <w:szCs w:val="20"/>
        </w:rPr>
        <w:t> </w:t>
      </w:r>
    </w:p>
    <w:p w14:paraId="5F6B759F" w14:textId="77777777" w:rsidR="00B011AF" w:rsidRDefault="00B011AF" w:rsidP="00B011AF">
      <w:pPr>
        <w:pStyle w:val="paragraph"/>
        <w:spacing w:before="0" w:beforeAutospacing="0" w:after="0" w:afterAutospacing="0"/>
        <w:ind w:left="720" w:hanging="510"/>
        <w:textAlignment w:val="baseline"/>
        <w:rPr>
          <w:rFonts w:ascii="Segoe UI" w:hAnsi="Segoe UI" w:cs="Segoe UI"/>
          <w:sz w:val="18"/>
          <w:szCs w:val="18"/>
        </w:rPr>
      </w:pPr>
      <w:r>
        <w:rPr>
          <w:rStyle w:val="eop"/>
          <w:rFonts w:eastAsiaTheme="majorEastAsia"/>
          <w:sz w:val="20"/>
          <w:szCs w:val="20"/>
        </w:rPr>
        <w:t> </w:t>
      </w:r>
    </w:p>
    <w:p w14:paraId="388C4BC0" w14:textId="77777777" w:rsidR="00B011AF" w:rsidRDefault="00B011AF" w:rsidP="00B011AF">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b/>
          <w:bCs/>
          <w:sz w:val="20"/>
          <w:szCs w:val="20"/>
          <w:u w:val="single"/>
        </w:rPr>
        <w:t>Training</w:t>
      </w:r>
      <w:r>
        <w:rPr>
          <w:rStyle w:val="normaltextrun"/>
          <w:rFonts w:eastAsiaTheme="majorEastAsia"/>
          <w:b/>
          <w:bCs/>
          <w:sz w:val="20"/>
          <w:szCs w:val="20"/>
        </w:rPr>
        <w:t>:</w:t>
      </w:r>
      <w:r>
        <w:rPr>
          <w:rStyle w:val="eop"/>
          <w:rFonts w:eastAsiaTheme="majorEastAsia"/>
          <w:sz w:val="20"/>
          <w:szCs w:val="20"/>
        </w:rPr>
        <w:t> </w:t>
      </w:r>
    </w:p>
    <w:p w14:paraId="7942C94E" w14:textId="77777777" w:rsidR="00B011AF" w:rsidRDefault="00B011AF" w:rsidP="00B011AF">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sz w:val="20"/>
          <w:szCs w:val="20"/>
        </w:rPr>
        <w:t> </w:t>
      </w:r>
    </w:p>
    <w:p w14:paraId="1231BD42" w14:textId="77777777" w:rsidR="00B011AF" w:rsidRDefault="00B011AF" w:rsidP="00B011AF">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sz w:val="20"/>
          <w:szCs w:val="20"/>
        </w:rPr>
        <w:t>High School Diploma or G.E.D. supplemented by specialized training in the areas of mechanical equipment maintenance and repair or related field.</w:t>
      </w:r>
      <w:r>
        <w:rPr>
          <w:rStyle w:val="eop"/>
          <w:rFonts w:eastAsiaTheme="majorEastAsia"/>
          <w:sz w:val="20"/>
          <w:szCs w:val="20"/>
        </w:rPr>
        <w:t> </w:t>
      </w:r>
    </w:p>
    <w:p w14:paraId="193653A3" w14:textId="77777777" w:rsidR="00B011AF" w:rsidRDefault="00B011AF" w:rsidP="00B011AF">
      <w:pPr>
        <w:pStyle w:val="paragraph"/>
        <w:spacing w:before="0" w:beforeAutospacing="0" w:after="0" w:afterAutospacing="0"/>
        <w:ind w:hanging="510"/>
        <w:textAlignment w:val="baseline"/>
        <w:rPr>
          <w:rFonts w:ascii="Segoe UI" w:hAnsi="Segoe UI" w:cs="Segoe UI"/>
          <w:sz w:val="18"/>
          <w:szCs w:val="18"/>
        </w:rPr>
      </w:pPr>
      <w:r>
        <w:rPr>
          <w:rStyle w:val="eop"/>
          <w:rFonts w:eastAsiaTheme="majorEastAsia"/>
          <w:sz w:val="20"/>
          <w:szCs w:val="20"/>
        </w:rPr>
        <w:t> </w:t>
      </w:r>
    </w:p>
    <w:p w14:paraId="543352B4"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Other combinations of experience and education that meet the minimum requirements may be substituted.</w:t>
      </w:r>
      <w:r>
        <w:rPr>
          <w:rStyle w:val="eop"/>
          <w:rFonts w:eastAsiaTheme="majorEastAsia"/>
          <w:sz w:val="20"/>
          <w:szCs w:val="20"/>
        </w:rPr>
        <w:t> </w:t>
      </w:r>
    </w:p>
    <w:p w14:paraId="4FF8AFF6"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128351C7" w14:textId="77777777" w:rsidR="00B011AF" w:rsidRDefault="00B011AF" w:rsidP="00B011AF">
      <w:pPr>
        <w:pStyle w:val="paragraph"/>
        <w:spacing w:before="0" w:beforeAutospacing="0" w:after="0" w:afterAutospacing="0"/>
        <w:textAlignment w:val="baseline"/>
        <w:rPr>
          <w:rStyle w:val="normaltextrun"/>
          <w:rFonts w:eastAsiaTheme="majorEastAsia"/>
          <w:b/>
          <w:bCs/>
          <w:sz w:val="20"/>
          <w:szCs w:val="20"/>
          <w:u w:val="single"/>
        </w:rPr>
      </w:pPr>
    </w:p>
    <w:p w14:paraId="52E4F7DD" w14:textId="77777777" w:rsidR="00B011AF" w:rsidRDefault="00B011AF" w:rsidP="00B011AF">
      <w:pPr>
        <w:pStyle w:val="paragraph"/>
        <w:spacing w:before="0" w:beforeAutospacing="0" w:after="0" w:afterAutospacing="0"/>
        <w:textAlignment w:val="baseline"/>
        <w:rPr>
          <w:rStyle w:val="normaltextrun"/>
          <w:rFonts w:eastAsiaTheme="majorEastAsia"/>
          <w:b/>
          <w:bCs/>
          <w:sz w:val="20"/>
          <w:szCs w:val="20"/>
          <w:u w:val="single"/>
        </w:rPr>
      </w:pPr>
    </w:p>
    <w:p w14:paraId="3505B872" w14:textId="77777777" w:rsidR="00B011AF" w:rsidRDefault="00B011AF" w:rsidP="00B011AF">
      <w:pPr>
        <w:pStyle w:val="paragraph"/>
        <w:spacing w:before="0" w:beforeAutospacing="0" w:after="0" w:afterAutospacing="0"/>
        <w:textAlignment w:val="baseline"/>
        <w:rPr>
          <w:rStyle w:val="normaltextrun"/>
          <w:rFonts w:eastAsiaTheme="majorEastAsia"/>
          <w:b/>
          <w:bCs/>
          <w:sz w:val="20"/>
          <w:szCs w:val="20"/>
          <w:u w:val="single"/>
        </w:rPr>
      </w:pPr>
    </w:p>
    <w:p w14:paraId="3781BB1E" w14:textId="77777777" w:rsidR="00B011AF" w:rsidRDefault="00B011AF" w:rsidP="00B011AF">
      <w:pPr>
        <w:pStyle w:val="paragraph"/>
        <w:spacing w:before="0" w:beforeAutospacing="0" w:after="0" w:afterAutospacing="0"/>
        <w:textAlignment w:val="baseline"/>
        <w:rPr>
          <w:rStyle w:val="normaltextrun"/>
          <w:rFonts w:eastAsiaTheme="majorEastAsia"/>
          <w:b/>
          <w:bCs/>
          <w:sz w:val="20"/>
          <w:szCs w:val="20"/>
          <w:u w:val="single"/>
        </w:rPr>
      </w:pPr>
    </w:p>
    <w:p w14:paraId="06F42F3D" w14:textId="77777777" w:rsidR="00B011AF" w:rsidRDefault="00B011AF" w:rsidP="00B011AF">
      <w:pPr>
        <w:pStyle w:val="paragraph"/>
        <w:spacing w:before="0" w:beforeAutospacing="0" w:after="0" w:afterAutospacing="0"/>
        <w:textAlignment w:val="baseline"/>
        <w:rPr>
          <w:rStyle w:val="normaltextrun"/>
          <w:rFonts w:eastAsiaTheme="majorEastAsia"/>
          <w:b/>
          <w:bCs/>
          <w:sz w:val="20"/>
          <w:szCs w:val="20"/>
          <w:u w:val="single"/>
        </w:rPr>
      </w:pPr>
    </w:p>
    <w:p w14:paraId="60C4F99F"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u w:val="single"/>
        </w:rPr>
        <w:t>License or Certificate</w:t>
      </w:r>
      <w:r>
        <w:rPr>
          <w:rStyle w:val="eop"/>
          <w:rFonts w:eastAsiaTheme="majorEastAsia"/>
          <w:sz w:val="20"/>
          <w:szCs w:val="20"/>
        </w:rPr>
        <w:t> </w:t>
      </w:r>
    </w:p>
    <w:p w14:paraId="7FA92705"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174AD7FD"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Possession of, or ability to obtain, a valid Colorado driver’s license.</w:t>
      </w:r>
      <w:r>
        <w:rPr>
          <w:rStyle w:val="eop"/>
          <w:rFonts w:eastAsiaTheme="majorEastAsia"/>
          <w:sz w:val="20"/>
          <w:szCs w:val="20"/>
        </w:rPr>
        <w:t> </w:t>
      </w:r>
    </w:p>
    <w:p w14:paraId="2D4CD16A"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Possession of, or ability to obtain within 1 year, Colorado Class B Wastewater Operations and Collections 3 certifications</w:t>
      </w:r>
      <w:r>
        <w:rPr>
          <w:rStyle w:val="eop"/>
          <w:rFonts w:eastAsiaTheme="majorEastAsia"/>
          <w:sz w:val="20"/>
          <w:szCs w:val="20"/>
        </w:rPr>
        <w:t> </w:t>
      </w:r>
    </w:p>
    <w:p w14:paraId="770A9470"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Possession of, or ability to obtain within 1 year, a Certified Maintenance Planner (CMP) or similar certification.</w:t>
      </w:r>
      <w:r>
        <w:rPr>
          <w:rStyle w:val="eop"/>
          <w:rFonts w:eastAsiaTheme="majorEastAsia"/>
          <w:sz w:val="20"/>
          <w:szCs w:val="20"/>
        </w:rPr>
        <w:t> </w:t>
      </w:r>
    </w:p>
    <w:p w14:paraId="6BED9115"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13E3D156"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r>
        <w:rPr>
          <w:rStyle w:val="normaltextrun"/>
          <w:rFonts w:eastAsiaTheme="majorEastAsia"/>
          <w:b/>
          <w:bCs/>
          <w:sz w:val="20"/>
          <w:szCs w:val="20"/>
          <w:u w:val="single"/>
        </w:rPr>
        <w:t>WORKING CONDITIONS</w:t>
      </w:r>
      <w:r>
        <w:rPr>
          <w:rStyle w:val="eop"/>
          <w:rFonts w:eastAsiaTheme="majorEastAsia"/>
          <w:sz w:val="20"/>
          <w:szCs w:val="20"/>
        </w:rPr>
        <w:t> </w:t>
      </w:r>
    </w:p>
    <w:p w14:paraId="25E289B7"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7EC9F12A"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u w:val="single"/>
        </w:rPr>
        <w:t>Environmental Conditions</w:t>
      </w:r>
      <w:r>
        <w:rPr>
          <w:rStyle w:val="normaltextrun"/>
          <w:rFonts w:eastAsiaTheme="majorEastAsia"/>
          <w:sz w:val="20"/>
          <w:szCs w:val="20"/>
        </w:rPr>
        <w:t>:</w:t>
      </w:r>
      <w:r>
        <w:rPr>
          <w:rStyle w:val="eop"/>
          <w:rFonts w:eastAsiaTheme="majorEastAsia"/>
          <w:sz w:val="20"/>
          <w:szCs w:val="20"/>
        </w:rPr>
        <w:t> </w:t>
      </w:r>
    </w:p>
    <w:p w14:paraId="2435E799"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43029E7E"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The job is performed in the following working environment: </w:t>
      </w:r>
      <w:r>
        <w:rPr>
          <w:rStyle w:val="eop"/>
          <w:rFonts w:eastAsiaTheme="majorEastAsia"/>
          <w:sz w:val="20"/>
          <w:szCs w:val="20"/>
        </w:rPr>
        <w:t> </w:t>
      </w:r>
    </w:p>
    <w:p w14:paraId="56870D4E"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161658C2"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Office environment.</w:t>
      </w:r>
      <w:r>
        <w:rPr>
          <w:rStyle w:val="eop"/>
          <w:rFonts w:eastAsiaTheme="majorEastAsia"/>
          <w:sz w:val="20"/>
          <w:szCs w:val="20"/>
        </w:rPr>
        <w:t> </w:t>
      </w:r>
    </w:p>
    <w:p w14:paraId="7257C1C5"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Field environment.</w:t>
      </w:r>
      <w:r>
        <w:rPr>
          <w:rStyle w:val="eop"/>
          <w:rFonts w:eastAsiaTheme="majorEastAsia"/>
          <w:sz w:val="20"/>
          <w:szCs w:val="20"/>
        </w:rPr>
        <w:t> </w:t>
      </w:r>
    </w:p>
    <w:p w14:paraId="2BB1A4B8"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5908EDF3"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The following condition(s) may be present on a continuing basis:</w:t>
      </w:r>
      <w:r>
        <w:rPr>
          <w:rStyle w:val="eop"/>
          <w:rFonts w:eastAsiaTheme="majorEastAsia"/>
          <w:sz w:val="20"/>
          <w:szCs w:val="20"/>
        </w:rPr>
        <w:t> </w:t>
      </w:r>
    </w:p>
    <w:p w14:paraId="469D6B94"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Hazardous physical conditions (mechanical parts, electrical currents, vibration, etc.)</w:t>
      </w:r>
      <w:r>
        <w:rPr>
          <w:rStyle w:val="eop"/>
          <w:rFonts w:eastAsiaTheme="majorEastAsia"/>
          <w:sz w:val="20"/>
          <w:szCs w:val="20"/>
        </w:rPr>
        <w:t> </w:t>
      </w:r>
    </w:p>
    <w:p w14:paraId="2034E09D"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Atmospheric Conditions (fumes, odors, dusts, gases, poor ventilation)</w:t>
      </w:r>
      <w:r>
        <w:rPr>
          <w:rStyle w:val="eop"/>
          <w:rFonts w:eastAsiaTheme="majorEastAsia"/>
          <w:sz w:val="20"/>
          <w:szCs w:val="20"/>
        </w:rPr>
        <w:t> </w:t>
      </w:r>
    </w:p>
    <w:p w14:paraId="2799A454"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Hazardous materials (chemicals, blood, and other body fluids, etc.)</w:t>
      </w:r>
      <w:r>
        <w:rPr>
          <w:rStyle w:val="eop"/>
          <w:rFonts w:eastAsiaTheme="majorEastAsia"/>
          <w:sz w:val="20"/>
          <w:szCs w:val="20"/>
        </w:rPr>
        <w:t> </w:t>
      </w:r>
    </w:p>
    <w:p w14:paraId="4C41F452"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Workspace restricts movement</w:t>
      </w:r>
      <w:r>
        <w:rPr>
          <w:rStyle w:val="eop"/>
          <w:rFonts w:eastAsiaTheme="majorEastAsia"/>
          <w:sz w:val="20"/>
          <w:szCs w:val="20"/>
        </w:rPr>
        <w:t> </w:t>
      </w:r>
    </w:p>
    <w:p w14:paraId="1946C469"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Intense noise</w:t>
      </w:r>
      <w:r>
        <w:rPr>
          <w:rStyle w:val="eop"/>
          <w:rFonts w:eastAsiaTheme="majorEastAsia"/>
          <w:sz w:val="20"/>
          <w:szCs w:val="20"/>
        </w:rPr>
        <w:t> </w:t>
      </w:r>
    </w:p>
    <w:p w14:paraId="4AE9A2B9"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Local travel</w:t>
      </w:r>
      <w:r>
        <w:rPr>
          <w:rStyle w:val="eop"/>
          <w:rFonts w:eastAsiaTheme="majorEastAsia"/>
          <w:sz w:val="20"/>
          <w:szCs w:val="20"/>
        </w:rPr>
        <w:t> </w:t>
      </w:r>
    </w:p>
    <w:p w14:paraId="00145DFD"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28667107"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r>
        <w:rPr>
          <w:rStyle w:val="normaltextrun"/>
          <w:rFonts w:eastAsiaTheme="majorEastAsia"/>
          <w:b/>
          <w:bCs/>
          <w:sz w:val="20"/>
          <w:szCs w:val="20"/>
          <w:u w:val="single"/>
        </w:rPr>
        <w:t>Physical Conditions</w:t>
      </w:r>
      <w:r>
        <w:rPr>
          <w:rStyle w:val="normaltextrun"/>
          <w:rFonts w:eastAsiaTheme="majorEastAsia"/>
          <w:sz w:val="20"/>
          <w:szCs w:val="20"/>
        </w:rPr>
        <w:t>:</w:t>
      </w:r>
      <w:r>
        <w:rPr>
          <w:rStyle w:val="eop"/>
          <w:rFonts w:eastAsiaTheme="majorEastAsia"/>
          <w:sz w:val="20"/>
          <w:szCs w:val="20"/>
        </w:rPr>
        <w:t> </w:t>
      </w:r>
    </w:p>
    <w:p w14:paraId="7D0AE345"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25BDD1B8"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The job is characterized by:</w:t>
      </w:r>
      <w:r>
        <w:rPr>
          <w:rStyle w:val="eop"/>
          <w:rFonts w:eastAsiaTheme="majorEastAsia"/>
          <w:sz w:val="20"/>
          <w:szCs w:val="20"/>
        </w:rPr>
        <w:t> </w:t>
      </w:r>
    </w:p>
    <w:p w14:paraId="7E2338DC"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284958E4"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Medium Work</w:t>
      </w:r>
      <w:r>
        <w:rPr>
          <w:rStyle w:val="normaltextrun"/>
          <w:rFonts w:eastAsiaTheme="majorEastAsia"/>
          <w:sz w:val="20"/>
          <w:szCs w:val="20"/>
        </w:rPr>
        <w:t>: Exerting up to 50 pounds of force occasionally, and/or up to 20 pounds of force frequently, and/or up to 10 pounds of force constantly to move objects.</w:t>
      </w:r>
      <w:r>
        <w:rPr>
          <w:rStyle w:val="eop"/>
          <w:rFonts w:eastAsiaTheme="majorEastAsia"/>
          <w:sz w:val="20"/>
          <w:szCs w:val="20"/>
        </w:rPr>
        <w:t> </w:t>
      </w:r>
    </w:p>
    <w:p w14:paraId="20E3FE2B"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659A7B34"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The following physical activities are very or extremely important in accomplishing the job’s purpose and are performed daily:</w:t>
      </w:r>
      <w:r>
        <w:rPr>
          <w:rStyle w:val="eop"/>
          <w:rFonts w:eastAsiaTheme="majorEastAsia"/>
          <w:sz w:val="20"/>
          <w:szCs w:val="20"/>
        </w:rPr>
        <w:t> </w:t>
      </w:r>
    </w:p>
    <w:p w14:paraId="727573F2"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1EEE06FF"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While performing the duties of this job, the employee is required to see, hear, sit, stand, walk, kneel, squat, stoop, repeatedly twist the upper body, and push or drag objects. The employee is regularly required to perform heavy lifting. The employee is regularly exposed to chemicals and materials that result in additional exposure to fumes, dust, and air contaminants. Job may require work in confined spaces. The nature of the work also requires the incumbent to climb ladders and use power and noise producing tools and equipment.  The employee regularly works in outside weather conditions, near moving mechanical parts. The employee is frequently exposed to wet or humid conditions and vibration. The employee is occasionally exposed to fumes or airborne particles, toxic or caustic chemicals, and risk of electrical shock. The noise level in the work environment is frequently loud.</w:t>
      </w:r>
      <w:r>
        <w:rPr>
          <w:rStyle w:val="eop"/>
          <w:rFonts w:eastAsiaTheme="majorEastAsia"/>
          <w:sz w:val="20"/>
          <w:szCs w:val="20"/>
        </w:rPr>
        <w:t> </w:t>
      </w:r>
    </w:p>
    <w:p w14:paraId="2C8F36AF" w14:textId="77777777" w:rsidR="00B011AF" w:rsidRDefault="00B011AF" w:rsidP="00B011AF">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0D31AD72" w14:textId="77777777" w:rsidR="00B011AF" w:rsidRDefault="00B011AF" w:rsidP="00B011AF">
      <w:pPr>
        <w:spacing w:after="0"/>
      </w:pPr>
    </w:p>
    <w:p w14:paraId="02129011" w14:textId="77777777" w:rsidR="0015526B" w:rsidRPr="00B011AF" w:rsidRDefault="0015526B" w:rsidP="00B011AF"/>
    <w:sectPr w:rsidR="0015526B" w:rsidRPr="00B011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74AE" w14:textId="77777777" w:rsidR="00370691" w:rsidRDefault="00370691" w:rsidP="00267E62">
      <w:pPr>
        <w:spacing w:after="0" w:line="240" w:lineRule="auto"/>
      </w:pPr>
      <w:r>
        <w:separator/>
      </w:r>
    </w:p>
  </w:endnote>
  <w:endnote w:type="continuationSeparator" w:id="0">
    <w:p w14:paraId="06EE920C" w14:textId="77777777" w:rsidR="00370691" w:rsidRDefault="00370691" w:rsidP="0026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1E62" w14:textId="77777777" w:rsidR="000418F1" w:rsidRDefault="00041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50707470"/>
      <w:docPartObj>
        <w:docPartGallery w:val="Page Numbers (Bottom of Page)"/>
        <w:docPartUnique/>
      </w:docPartObj>
    </w:sdtPr>
    <w:sdtContent>
      <w:sdt>
        <w:sdtPr>
          <w:rPr>
            <w:rFonts w:ascii="Times New Roman" w:hAnsi="Times New Roman" w:cs="Times New Roman"/>
            <w:sz w:val="20"/>
            <w:szCs w:val="20"/>
          </w:rPr>
          <w:id w:val="-1705238520"/>
          <w:docPartObj>
            <w:docPartGallery w:val="Page Numbers (Top of Page)"/>
            <w:docPartUnique/>
          </w:docPartObj>
        </w:sdtPr>
        <w:sdtContent>
          <w:p w14:paraId="19BD52BA" w14:textId="77777777" w:rsidR="00267E62" w:rsidRDefault="00267E62" w:rsidP="00267E62">
            <w:pPr>
              <w:pStyle w:val="Footer"/>
              <w:ind w:firstLine="2880"/>
              <w:jc w:val="center"/>
              <w:rPr>
                <w:rFonts w:ascii="Times New Roman" w:hAnsi="Times New Roman" w:cs="Times New Roman"/>
                <w:sz w:val="20"/>
                <w:szCs w:val="20"/>
              </w:rPr>
            </w:pPr>
            <w:r>
              <w:rPr>
                <w:rFonts w:ascii="Times New Roman" w:hAnsi="Times New Roman" w:cs="Times New Roman"/>
                <w:sz w:val="20"/>
                <w:szCs w:val="20"/>
              </w:rPr>
              <w:t xml:space="preserve">              </w:t>
            </w:r>
          </w:p>
          <w:p w14:paraId="178FB533" w14:textId="64CC1740" w:rsidR="00267E62" w:rsidRPr="00267E62" w:rsidRDefault="00267E62" w:rsidP="00267E62">
            <w:pPr>
              <w:pStyle w:val="Footer"/>
              <w:ind w:firstLine="2880"/>
              <w:jc w:val="center"/>
              <w:rPr>
                <w:rFonts w:ascii="Times New Roman" w:hAnsi="Times New Roman" w:cs="Times New Roman"/>
                <w:sz w:val="20"/>
                <w:szCs w:val="20"/>
              </w:rPr>
            </w:pPr>
            <w:r>
              <w:rPr>
                <w:rFonts w:ascii="Times New Roman" w:hAnsi="Times New Roman" w:cs="Times New Roman"/>
                <w:sz w:val="20"/>
                <w:szCs w:val="20"/>
              </w:rPr>
              <w:t xml:space="preserve">                    </w:t>
            </w:r>
            <w:r w:rsidRPr="00267E62">
              <w:rPr>
                <w:rFonts w:ascii="Times New Roman" w:hAnsi="Times New Roman" w:cs="Times New Roman"/>
                <w:sz w:val="20"/>
                <w:szCs w:val="20"/>
              </w:rPr>
              <w:t xml:space="preserve">Page </w:t>
            </w:r>
            <w:r w:rsidRPr="00267E62">
              <w:rPr>
                <w:rFonts w:ascii="Times New Roman" w:hAnsi="Times New Roman" w:cs="Times New Roman"/>
                <w:sz w:val="20"/>
                <w:szCs w:val="20"/>
              </w:rPr>
              <w:fldChar w:fldCharType="begin"/>
            </w:r>
            <w:r w:rsidRPr="00267E62">
              <w:rPr>
                <w:rFonts w:ascii="Times New Roman" w:hAnsi="Times New Roman" w:cs="Times New Roman"/>
                <w:sz w:val="20"/>
                <w:szCs w:val="20"/>
              </w:rPr>
              <w:instrText xml:space="preserve"> PAGE </w:instrText>
            </w:r>
            <w:r w:rsidRPr="00267E62">
              <w:rPr>
                <w:rFonts w:ascii="Times New Roman" w:hAnsi="Times New Roman" w:cs="Times New Roman"/>
                <w:sz w:val="20"/>
                <w:szCs w:val="20"/>
              </w:rPr>
              <w:fldChar w:fldCharType="separate"/>
            </w:r>
            <w:r w:rsidRPr="00267E62">
              <w:rPr>
                <w:rFonts w:ascii="Times New Roman" w:hAnsi="Times New Roman" w:cs="Times New Roman"/>
                <w:noProof/>
                <w:sz w:val="20"/>
                <w:szCs w:val="20"/>
              </w:rPr>
              <w:t>2</w:t>
            </w:r>
            <w:r w:rsidRPr="00267E62">
              <w:rPr>
                <w:rFonts w:ascii="Times New Roman" w:hAnsi="Times New Roman" w:cs="Times New Roman"/>
                <w:sz w:val="20"/>
                <w:szCs w:val="20"/>
              </w:rPr>
              <w:fldChar w:fldCharType="end"/>
            </w:r>
            <w:r w:rsidRPr="00267E62">
              <w:rPr>
                <w:rFonts w:ascii="Times New Roman" w:hAnsi="Times New Roman" w:cs="Times New Roman"/>
                <w:sz w:val="20"/>
                <w:szCs w:val="20"/>
              </w:rPr>
              <w:t xml:space="preserve"> of </w:t>
            </w:r>
            <w:r w:rsidRPr="00267E62">
              <w:rPr>
                <w:rFonts w:ascii="Times New Roman" w:hAnsi="Times New Roman" w:cs="Times New Roman"/>
                <w:sz w:val="20"/>
                <w:szCs w:val="20"/>
              </w:rPr>
              <w:fldChar w:fldCharType="begin"/>
            </w:r>
            <w:r w:rsidRPr="00267E62">
              <w:rPr>
                <w:rFonts w:ascii="Times New Roman" w:hAnsi="Times New Roman" w:cs="Times New Roman"/>
                <w:sz w:val="20"/>
                <w:szCs w:val="20"/>
              </w:rPr>
              <w:instrText xml:space="preserve"> NUMPAGES  </w:instrText>
            </w:r>
            <w:r w:rsidRPr="00267E62">
              <w:rPr>
                <w:rFonts w:ascii="Times New Roman" w:hAnsi="Times New Roman" w:cs="Times New Roman"/>
                <w:sz w:val="20"/>
                <w:szCs w:val="20"/>
              </w:rPr>
              <w:fldChar w:fldCharType="separate"/>
            </w:r>
            <w:r w:rsidRPr="00267E62">
              <w:rPr>
                <w:rFonts w:ascii="Times New Roman" w:hAnsi="Times New Roman" w:cs="Times New Roman"/>
                <w:noProof/>
                <w:sz w:val="20"/>
                <w:szCs w:val="20"/>
              </w:rPr>
              <w:t>2</w:t>
            </w:r>
            <w:r w:rsidRPr="00267E62">
              <w:rPr>
                <w:rFonts w:ascii="Times New Roman" w:hAnsi="Times New Roman" w:cs="Times New Roman"/>
                <w:sz w:val="20"/>
                <w:szCs w:val="20"/>
              </w:rPr>
              <w:fldChar w:fldCharType="end"/>
            </w:r>
            <w:r>
              <w:rPr>
                <w:rFonts w:ascii="Times New Roman" w:hAnsi="Times New Roman" w:cs="Times New Roman"/>
                <w:sz w:val="20"/>
                <w:szCs w:val="20"/>
              </w:rPr>
              <w:tab/>
            </w:r>
            <w:r w:rsidR="00820EA3">
              <w:rPr>
                <w:rFonts w:ascii="Times New Roman" w:hAnsi="Times New Roman" w:cs="Times New Roman"/>
                <w:sz w:val="20"/>
                <w:szCs w:val="20"/>
              </w:rPr>
              <w:t>11/6/2025</w:t>
            </w:r>
            <w:r>
              <w:rPr>
                <w:rFonts w:ascii="Times New Roman" w:hAnsi="Times New Roman" w:cs="Times New Roman"/>
                <w:sz w:val="20"/>
                <w:szCs w:val="20"/>
              </w:rPr>
              <w:tab/>
            </w:r>
          </w:p>
        </w:sdtContent>
      </w:sdt>
    </w:sdtContent>
  </w:sdt>
  <w:p w14:paraId="67BF5550" w14:textId="77777777" w:rsidR="00267E62" w:rsidRDefault="00267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4768" w14:textId="77777777" w:rsidR="000418F1" w:rsidRDefault="00041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DA97" w14:textId="77777777" w:rsidR="00370691" w:rsidRDefault="00370691" w:rsidP="00267E62">
      <w:pPr>
        <w:spacing w:after="0" w:line="240" w:lineRule="auto"/>
      </w:pPr>
      <w:r>
        <w:separator/>
      </w:r>
    </w:p>
  </w:footnote>
  <w:footnote w:type="continuationSeparator" w:id="0">
    <w:p w14:paraId="7FC05BA4" w14:textId="77777777" w:rsidR="00370691" w:rsidRDefault="00370691" w:rsidP="00267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3BD7" w14:textId="77777777" w:rsidR="000418F1" w:rsidRDefault="00041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8BB6" w14:textId="77777777" w:rsidR="000418F1" w:rsidRPr="000418F1" w:rsidRDefault="00267E62" w:rsidP="00267E62">
    <w:pPr>
      <w:pStyle w:val="paragraph"/>
      <w:spacing w:before="0" w:beforeAutospacing="0" w:after="0" w:afterAutospacing="0"/>
      <w:jc w:val="center"/>
      <w:textAlignment w:val="baseline"/>
      <w:rPr>
        <w:rStyle w:val="normaltextrun"/>
        <w:rFonts w:eastAsiaTheme="majorEastAsia"/>
        <w:b/>
        <w:bCs/>
        <w:sz w:val="22"/>
        <w:szCs w:val="22"/>
      </w:rPr>
    </w:pPr>
    <w:r w:rsidRPr="000418F1">
      <w:rPr>
        <w:rStyle w:val="normaltextrun"/>
        <w:rFonts w:eastAsiaTheme="majorEastAsia"/>
        <w:b/>
        <w:bCs/>
        <w:sz w:val="22"/>
        <w:szCs w:val="22"/>
      </w:rPr>
      <w:t>CITY OF GRAND JUNCTION</w:t>
    </w:r>
  </w:p>
  <w:p w14:paraId="02C542B6" w14:textId="77777777" w:rsidR="000418F1" w:rsidRPr="000418F1" w:rsidRDefault="000418F1" w:rsidP="00267E62">
    <w:pPr>
      <w:pStyle w:val="paragraph"/>
      <w:spacing w:before="0" w:beforeAutospacing="0" w:after="0" w:afterAutospacing="0"/>
      <w:jc w:val="center"/>
      <w:textAlignment w:val="baseline"/>
      <w:rPr>
        <w:rStyle w:val="normaltextrun"/>
        <w:rFonts w:eastAsiaTheme="majorEastAsia"/>
        <w:b/>
        <w:bCs/>
        <w:sz w:val="22"/>
        <w:szCs w:val="22"/>
      </w:rPr>
    </w:pPr>
  </w:p>
  <w:p w14:paraId="4643FED7" w14:textId="7B88E920" w:rsidR="00267E62" w:rsidRPr="000418F1" w:rsidRDefault="000418F1" w:rsidP="00267E62">
    <w:pPr>
      <w:pStyle w:val="paragraph"/>
      <w:spacing w:before="0" w:beforeAutospacing="0" w:after="0" w:afterAutospacing="0"/>
      <w:jc w:val="center"/>
      <w:textAlignment w:val="baseline"/>
      <w:rPr>
        <w:rFonts w:ascii="Segoe UI" w:hAnsi="Segoe UI" w:cs="Segoe UI"/>
        <w:sz w:val="22"/>
        <w:szCs w:val="22"/>
      </w:rPr>
    </w:pPr>
    <w:r w:rsidRPr="000418F1">
      <w:rPr>
        <w:rStyle w:val="normaltextrun"/>
        <w:rFonts w:eastAsiaTheme="majorEastAsia"/>
        <w:b/>
        <w:bCs/>
        <w:sz w:val="22"/>
        <w:szCs w:val="22"/>
      </w:rPr>
      <w:t>WASTEWATER SYSTEMS MAINTENANCE AND INVENTORY COORDINATOR</w:t>
    </w:r>
    <w:r w:rsidR="00267E62" w:rsidRPr="000418F1">
      <w:rPr>
        <w:rStyle w:val="eop"/>
        <w:rFonts w:eastAsiaTheme="majorEastAsia"/>
        <w:sz w:val="22"/>
        <w:szCs w:val="22"/>
      </w:rPr>
      <w:t> </w:t>
    </w:r>
  </w:p>
  <w:p w14:paraId="325B618F" w14:textId="4E64721A" w:rsidR="00267E62" w:rsidRPr="000418F1" w:rsidRDefault="00267E62" w:rsidP="000418F1">
    <w:pPr>
      <w:pStyle w:val="paragraph"/>
      <w:spacing w:before="0" w:beforeAutospacing="0" w:after="0" w:afterAutospacing="0"/>
      <w:ind w:firstLine="2385"/>
      <w:jc w:val="both"/>
      <w:textAlignment w:val="baseline"/>
      <w:rPr>
        <w:rFonts w:ascii="Segoe UI" w:hAnsi="Segoe UI" w:cs="Segoe UI"/>
        <w:sz w:val="18"/>
        <w:szCs w:val="18"/>
      </w:rPr>
    </w:pPr>
    <w:r>
      <w:rPr>
        <w:rStyle w:val="eop"/>
        <w:rFonts w:eastAsiaTheme="majorEastAsia"/>
        <w:sz w:val="22"/>
        <w:szCs w:val="22"/>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828A" w14:textId="77777777" w:rsidR="000418F1" w:rsidRDefault="00041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71E3"/>
    <w:multiLevelType w:val="multilevel"/>
    <w:tmpl w:val="D966C712"/>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 w15:restartNumberingAfterBreak="0">
    <w:nsid w:val="12642BE1"/>
    <w:multiLevelType w:val="multilevel"/>
    <w:tmpl w:val="05A4B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A173C1"/>
    <w:multiLevelType w:val="multilevel"/>
    <w:tmpl w:val="29200B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E51B5"/>
    <w:multiLevelType w:val="multilevel"/>
    <w:tmpl w:val="B75853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AB5F6D"/>
    <w:multiLevelType w:val="multilevel"/>
    <w:tmpl w:val="6400D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54886"/>
    <w:multiLevelType w:val="multilevel"/>
    <w:tmpl w:val="FA08A2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D45FB4"/>
    <w:multiLevelType w:val="multilevel"/>
    <w:tmpl w:val="80E8A7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0B18A1"/>
    <w:multiLevelType w:val="multilevel"/>
    <w:tmpl w:val="F94468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464A1D"/>
    <w:multiLevelType w:val="multilevel"/>
    <w:tmpl w:val="DC227E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D3481A"/>
    <w:multiLevelType w:val="multilevel"/>
    <w:tmpl w:val="B04E32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1B16FE"/>
    <w:multiLevelType w:val="multilevel"/>
    <w:tmpl w:val="6A8E30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7642E3"/>
    <w:multiLevelType w:val="multilevel"/>
    <w:tmpl w:val="851A9C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621B0B"/>
    <w:multiLevelType w:val="multilevel"/>
    <w:tmpl w:val="5080B5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871D92"/>
    <w:multiLevelType w:val="multilevel"/>
    <w:tmpl w:val="26E815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944AA6"/>
    <w:multiLevelType w:val="multilevel"/>
    <w:tmpl w:val="1564EE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520FE2"/>
    <w:multiLevelType w:val="multilevel"/>
    <w:tmpl w:val="0B7008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502F07"/>
    <w:multiLevelType w:val="multilevel"/>
    <w:tmpl w:val="C5E684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CB0B11"/>
    <w:multiLevelType w:val="multilevel"/>
    <w:tmpl w:val="7F6A75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2140361">
    <w:abstractNumId w:val="4"/>
  </w:num>
  <w:num w:numId="2" w16cid:durableId="1620716935">
    <w:abstractNumId w:val="17"/>
  </w:num>
  <w:num w:numId="3" w16cid:durableId="2131895621">
    <w:abstractNumId w:val="14"/>
  </w:num>
  <w:num w:numId="4" w16cid:durableId="582447735">
    <w:abstractNumId w:val="16"/>
  </w:num>
  <w:num w:numId="5" w16cid:durableId="1639072920">
    <w:abstractNumId w:val="1"/>
  </w:num>
  <w:num w:numId="6" w16cid:durableId="621693791">
    <w:abstractNumId w:val="9"/>
  </w:num>
  <w:num w:numId="7" w16cid:durableId="1817915418">
    <w:abstractNumId w:val="7"/>
  </w:num>
  <w:num w:numId="8" w16cid:durableId="1132215788">
    <w:abstractNumId w:val="5"/>
  </w:num>
  <w:num w:numId="9" w16cid:durableId="2122649468">
    <w:abstractNumId w:val="11"/>
  </w:num>
  <w:num w:numId="10" w16cid:durableId="963657747">
    <w:abstractNumId w:val="0"/>
  </w:num>
  <w:num w:numId="11" w16cid:durableId="751581097">
    <w:abstractNumId w:val="12"/>
  </w:num>
  <w:num w:numId="12" w16cid:durableId="1245381519">
    <w:abstractNumId w:val="2"/>
  </w:num>
  <w:num w:numId="13" w16cid:durableId="1704209732">
    <w:abstractNumId w:val="6"/>
  </w:num>
  <w:num w:numId="14" w16cid:durableId="1583754711">
    <w:abstractNumId w:val="8"/>
  </w:num>
  <w:num w:numId="15" w16cid:durableId="1635864526">
    <w:abstractNumId w:val="13"/>
  </w:num>
  <w:num w:numId="16" w16cid:durableId="1531995079">
    <w:abstractNumId w:val="10"/>
  </w:num>
  <w:num w:numId="17" w16cid:durableId="603345777">
    <w:abstractNumId w:val="3"/>
  </w:num>
  <w:num w:numId="18" w16cid:durableId="9727121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62"/>
    <w:rsid w:val="000418F1"/>
    <w:rsid w:val="0015526B"/>
    <w:rsid w:val="00174205"/>
    <w:rsid w:val="002053AE"/>
    <w:rsid w:val="00267E62"/>
    <w:rsid w:val="00370691"/>
    <w:rsid w:val="003A0D65"/>
    <w:rsid w:val="005F6B26"/>
    <w:rsid w:val="00660E9A"/>
    <w:rsid w:val="00731CC5"/>
    <w:rsid w:val="00820EA3"/>
    <w:rsid w:val="008E0E1E"/>
    <w:rsid w:val="00970DA9"/>
    <w:rsid w:val="0099075E"/>
    <w:rsid w:val="00A10DB0"/>
    <w:rsid w:val="00B011AF"/>
    <w:rsid w:val="00B35B0B"/>
    <w:rsid w:val="00BF3EDB"/>
    <w:rsid w:val="00C7278C"/>
    <w:rsid w:val="00CE0CC0"/>
    <w:rsid w:val="00D77267"/>
    <w:rsid w:val="00E10340"/>
    <w:rsid w:val="00F75CF6"/>
    <w:rsid w:val="00FB0461"/>
    <w:rsid w:val="00FE1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39352"/>
  <w15:chartTrackingRefBased/>
  <w15:docId w15:val="{2E5FCF93-8490-43FB-9226-5B16AA30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1AF"/>
  </w:style>
  <w:style w:type="paragraph" w:styleId="Heading1">
    <w:name w:val="heading 1"/>
    <w:basedOn w:val="Normal"/>
    <w:next w:val="Normal"/>
    <w:link w:val="Heading1Char"/>
    <w:uiPriority w:val="9"/>
    <w:qFormat/>
    <w:rsid w:val="00267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E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E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E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E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62"/>
    <w:rPr>
      <w:rFonts w:eastAsiaTheme="majorEastAsia" w:cstheme="majorBidi"/>
      <w:color w:val="272727" w:themeColor="text1" w:themeTint="D8"/>
    </w:rPr>
  </w:style>
  <w:style w:type="paragraph" w:styleId="Title">
    <w:name w:val="Title"/>
    <w:basedOn w:val="Normal"/>
    <w:next w:val="Normal"/>
    <w:link w:val="TitleChar"/>
    <w:uiPriority w:val="10"/>
    <w:qFormat/>
    <w:rsid w:val="00267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62"/>
    <w:pPr>
      <w:spacing w:before="160"/>
      <w:jc w:val="center"/>
    </w:pPr>
    <w:rPr>
      <w:i/>
      <w:iCs/>
      <w:color w:val="404040" w:themeColor="text1" w:themeTint="BF"/>
    </w:rPr>
  </w:style>
  <w:style w:type="character" w:customStyle="1" w:styleId="QuoteChar">
    <w:name w:val="Quote Char"/>
    <w:basedOn w:val="DefaultParagraphFont"/>
    <w:link w:val="Quote"/>
    <w:uiPriority w:val="29"/>
    <w:rsid w:val="00267E62"/>
    <w:rPr>
      <w:i/>
      <w:iCs/>
      <w:color w:val="404040" w:themeColor="text1" w:themeTint="BF"/>
    </w:rPr>
  </w:style>
  <w:style w:type="paragraph" w:styleId="ListParagraph">
    <w:name w:val="List Paragraph"/>
    <w:basedOn w:val="Normal"/>
    <w:uiPriority w:val="34"/>
    <w:qFormat/>
    <w:rsid w:val="00267E62"/>
    <w:pPr>
      <w:ind w:left="720"/>
      <w:contextualSpacing/>
    </w:pPr>
  </w:style>
  <w:style w:type="character" w:styleId="IntenseEmphasis">
    <w:name w:val="Intense Emphasis"/>
    <w:basedOn w:val="DefaultParagraphFont"/>
    <w:uiPriority w:val="21"/>
    <w:qFormat/>
    <w:rsid w:val="00267E62"/>
    <w:rPr>
      <w:i/>
      <w:iCs/>
      <w:color w:val="0F4761" w:themeColor="accent1" w:themeShade="BF"/>
    </w:rPr>
  </w:style>
  <w:style w:type="paragraph" w:styleId="IntenseQuote">
    <w:name w:val="Intense Quote"/>
    <w:basedOn w:val="Normal"/>
    <w:next w:val="Normal"/>
    <w:link w:val="IntenseQuoteChar"/>
    <w:uiPriority w:val="30"/>
    <w:qFormat/>
    <w:rsid w:val="00267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62"/>
    <w:rPr>
      <w:i/>
      <w:iCs/>
      <w:color w:val="0F4761" w:themeColor="accent1" w:themeShade="BF"/>
    </w:rPr>
  </w:style>
  <w:style w:type="character" w:styleId="IntenseReference">
    <w:name w:val="Intense Reference"/>
    <w:basedOn w:val="DefaultParagraphFont"/>
    <w:uiPriority w:val="32"/>
    <w:qFormat/>
    <w:rsid w:val="00267E62"/>
    <w:rPr>
      <w:b/>
      <w:bCs/>
      <w:smallCaps/>
      <w:color w:val="0F4761" w:themeColor="accent1" w:themeShade="BF"/>
      <w:spacing w:val="5"/>
    </w:rPr>
  </w:style>
  <w:style w:type="paragraph" w:customStyle="1" w:styleId="paragraph">
    <w:name w:val="paragraph"/>
    <w:basedOn w:val="Normal"/>
    <w:rsid w:val="00267E6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67E62"/>
  </w:style>
  <w:style w:type="character" w:customStyle="1" w:styleId="eop">
    <w:name w:val="eop"/>
    <w:basedOn w:val="DefaultParagraphFont"/>
    <w:rsid w:val="00267E62"/>
  </w:style>
  <w:style w:type="paragraph" w:styleId="Header">
    <w:name w:val="header"/>
    <w:basedOn w:val="Normal"/>
    <w:link w:val="HeaderChar"/>
    <w:uiPriority w:val="99"/>
    <w:unhideWhenUsed/>
    <w:rsid w:val="00267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E62"/>
  </w:style>
  <w:style w:type="paragraph" w:styleId="Footer">
    <w:name w:val="footer"/>
    <w:basedOn w:val="Normal"/>
    <w:link w:val="FooterChar"/>
    <w:uiPriority w:val="99"/>
    <w:unhideWhenUsed/>
    <w:rsid w:val="00267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Sargent</dc:creator>
  <cp:keywords/>
  <dc:description/>
  <cp:lastModifiedBy>Kathy Sargent</cp:lastModifiedBy>
  <cp:revision>6</cp:revision>
  <dcterms:created xsi:type="dcterms:W3CDTF">2025-10-03T22:36:00Z</dcterms:created>
  <dcterms:modified xsi:type="dcterms:W3CDTF">2025-11-06T19:16:00Z</dcterms:modified>
</cp:coreProperties>
</file>