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0A" w:rsidRPr="005476BD" w:rsidRDefault="00D25F0A" w:rsidP="00D25F0A">
      <w:pPr>
        <w:jc w:val="center"/>
        <w:rPr>
          <w:b/>
          <w:color w:val="000000"/>
        </w:rPr>
      </w:pPr>
      <w:bookmarkStart w:id="0" w:name="_GoBack"/>
      <w:bookmarkEnd w:id="0"/>
      <w:r w:rsidRPr="005476BD">
        <w:rPr>
          <w:b/>
          <w:color w:val="000000"/>
        </w:rPr>
        <w:t>CITY OF GRAND JUNCTION, COLORADO</w:t>
      </w:r>
    </w:p>
    <w:p w:rsidR="00D25F0A" w:rsidRPr="005476BD" w:rsidRDefault="00D25F0A" w:rsidP="00D25F0A">
      <w:pPr>
        <w:jc w:val="center"/>
        <w:rPr>
          <w:b/>
          <w:color w:val="000000"/>
        </w:rPr>
      </w:pPr>
    </w:p>
    <w:p w:rsidR="00D25F0A" w:rsidRPr="005476BD" w:rsidRDefault="00D25F0A" w:rsidP="00D25F0A">
      <w:pPr>
        <w:jc w:val="center"/>
        <w:rPr>
          <w:b/>
          <w:color w:val="000000"/>
        </w:rPr>
      </w:pPr>
      <w:proofErr w:type="gramStart"/>
      <w:r w:rsidRPr="005476BD">
        <w:rPr>
          <w:b/>
          <w:color w:val="000000"/>
        </w:rPr>
        <w:t>ORDINANCE NO.</w:t>
      </w:r>
      <w:proofErr w:type="gramEnd"/>
      <w:r>
        <w:rPr>
          <w:b/>
          <w:color w:val="000000"/>
        </w:rPr>
        <w:t xml:space="preserve"> 4623</w:t>
      </w:r>
    </w:p>
    <w:p w:rsidR="00D25F0A" w:rsidRPr="005476BD" w:rsidRDefault="00D25F0A" w:rsidP="00D25F0A">
      <w:pPr>
        <w:jc w:val="center"/>
        <w:rPr>
          <w:color w:val="000000"/>
        </w:rPr>
      </w:pPr>
    </w:p>
    <w:p w:rsidR="00D25F0A" w:rsidRPr="005476BD" w:rsidRDefault="00D25F0A" w:rsidP="00D25F0A">
      <w:pPr>
        <w:jc w:val="center"/>
        <w:rPr>
          <w:color w:val="000000"/>
        </w:rPr>
      </w:pPr>
    </w:p>
    <w:p w:rsidR="00D25F0A" w:rsidRDefault="00D25F0A" w:rsidP="00D25F0A">
      <w:pPr>
        <w:jc w:val="center"/>
        <w:rPr>
          <w:b/>
          <w:color w:val="000000"/>
        </w:rPr>
      </w:pPr>
      <w:r w:rsidRPr="002F24B3">
        <w:rPr>
          <w:b/>
          <w:color w:val="000000"/>
        </w:rPr>
        <w:t xml:space="preserve">AN </w:t>
      </w:r>
      <w:r>
        <w:rPr>
          <w:b/>
          <w:color w:val="000000"/>
        </w:rPr>
        <w:t>ORDINANCE AMENDING SECTIONS 21.03.070(g</w:t>
      </w:r>
      <w:proofErr w:type="gramStart"/>
      <w:r>
        <w:rPr>
          <w:b/>
          <w:color w:val="000000"/>
        </w:rPr>
        <w:t>)(</w:t>
      </w:r>
      <w:proofErr w:type="gramEnd"/>
      <w:r>
        <w:rPr>
          <w:b/>
          <w:color w:val="000000"/>
        </w:rPr>
        <w:t xml:space="preserve">2)(iii)(F) AND (h)(3)(iii) AND </w:t>
      </w:r>
    </w:p>
    <w:p w:rsidR="00D25F0A" w:rsidRDefault="00D25F0A" w:rsidP="00D25F0A">
      <w:pPr>
        <w:jc w:val="center"/>
        <w:rPr>
          <w:b/>
          <w:color w:val="000000"/>
        </w:rPr>
      </w:pPr>
      <w:r>
        <w:rPr>
          <w:b/>
          <w:color w:val="000000"/>
        </w:rPr>
        <w:t>SECTIONS 21.03.080(a</w:t>
      </w:r>
      <w:proofErr w:type="gramStart"/>
      <w:r>
        <w:rPr>
          <w:b/>
          <w:color w:val="000000"/>
        </w:rPr>
        <w:t>)(</w:t>
      </w:r>
      <w:proofErr w:type="gramEnd"/>
      <w:r>
        <w:rPr>
          <w:b/>
          <w:color w:val="000000"/>
        </w:rPr>
        <w:t xml:space="preserve">3)(iv); (b)(3)(iv) AND (c)(3)(iv) TO REVISE THE PERFORMANCE STANDARDS FOR OUTDOOR STORAGE AND DISPLAY IN </w:t>
      </w:r>
    </w:p>
    <w:p w:rsidR="00D25F0A" w:rsidRPr="00F51EE3" w:rsidRDefault="00D25F0A" w:rsidP="00D25F0A">
      <w:pPr>
        <w:jc w:val="center"/>
        <w:rPr>
          <w:b/>
          <w:color w:val="000000"/>
        </w:rPr>
      </w:pPr>
      <w:r>
        <w:rPr>
          <w:b/>
          <w:color w:val="000000"/>
        </w:rPr>
        <w:t xml:space="preserve">THE MU, BP, </w:t>
      </w:r>
      <w:r w:rsidRPr="001543D7">
        <w:rPr>
          <w:b/>
          <w:color w:val="000000"/>
        </w:rPr>
        <w:t>I-O,</w:t>
      </w:r>
      <w:r>
        <w:rPr>
          <w:b/>
          <w:color w:val="000000"/>
        </w:rPr>
        <w:t xml:space="preserve"> I-1 AND 1-2 ZONE DISTRICTS</w:t>
      </w:r>
    </w:p>
    <w:p w:rsidR="00D25F0A" w:rsidRPr="008651BB" w:rsidRDefault="00D25F0A" w:rsidP="00D25F0A">
      <w:pPr>
        <w:rPr>
          <w:rFonts w:cs="Arial"/>
          <w:color w:val="000000"/>
          <w:szCs w:val="24"/>
        </w:rPr>
      </w:pPr>
    </w:p>
    <w:p w:rsidR="00D25F0A" w:rsidRPr="00F51EE3" w:rsidRDefault="00D25F0A" w:rsidP="00D25F0A">
      <w:pPr>
        <w:rPr>
          <w:rFonts w:cs="Arial"/>
          <w:b/>
          <w:color w:val="000000"/>
          <w:szCs w:val="24"/>
        </w:rPr>
      </w:pPr>
      <w:r w:rsidRPr="00F51EE3">
        <w:rPr>
          <w:rFonts w:cs="Arial"/>
          <w:b/>
          <w:color w:val="000000"/>
          <w:szCs w:val="24"/>
        </w:rPr>
        <w:t>Recitals:</w:t>
      </w:r>
    </w:p>
    <w:p w:rsidR="00D25F0A" w:rsidRPr="00F51EE3" w:rsidRDefault="00D25F0A" w:rsidP="00D25F0A">
      <w:pPr>
        <w:rPr>
          <w:rFonts w:cs="Arial"/>
          <w:color w:val="000000"/>
          <w:szCs w:val="24"/>
        </w:rPr>
      </w:pPr>
    </w:p>
    <w:p w:rsidR="00D25F0A" w:rsidRDefault="00D25F0A" w:rsidP="00D25F0A">
      <w:pPr>
        <w:rPr>
          <w:rFonts w:cs="Arial"/>
          <w:szCs w:val="24"/>
        </w:rPr>
      </w:pPr>
      <w:r w:rsidRPr="00F51EE3">
        <w:rPr>
          <w:rFonts w:cs="Arial"/>
          <w:szCs w:val="24"/>
        </w:rPr>
        <w:t>On April 5, 2010 the Grand Junction City Council adopted the updated 2010 Zoning and Development Code, codified as Title 21 of the Grand Junction Municipal Code of Ordinances.</w:t>
      </w:r>
      <w:r>
        <w:rPr>
          <w:rFonts w:cs="Arial"/>
          <w:szCs w:val="24"/>
        </w:rPr>
        <w:t xml:space="preserve">  </w:t>
      </w:r>
      <w:r w:rsidRPr="00F51EE3">
        <w:rPr>
          <w:rFonts w:cs="Arial"/>
          <w:szCs w:val="24"/>
        </w:rPr>
        <w:t>The Grand Junction City Council encourages updating of the Zoning and Development Code in order to maintain its effectiveness and responsiveness t</w:t>
      </w:r>
      <w:r>
        <w:rPr>
          <w:rFonts w:cs="Arial"/>
          <w:szCs w:val="24"/>
        </w:rPr>
        <w:t>o the citizens’ best interests.</w:t>
      </w:r>
    </w:p>
    <w:p w:rsidR="00D25F0A" w:rsidRDefault="00D25F0A" w:rsidP="00D25F0A">
      <w:pPr>
        <w:rPr>
          <w:rFonts w:cs="Arial"/>
          <w:szCs w:val="24"/>
        </w:rPr>
      </w:pPr>
    </w:p>
    <w:p w:rsidR="00D25F0A" w:rsidRDefault="00D25F0A" w:rsidP="00D25F0A">
      <w:pPr>
        <w:rPr>
          <w:szCs w:val="24"/>
        </w:rPr>
      </w:pPr>
      <w:r>
        <w:rPr>
          <w:szCs w:val="24"/>
        </w:rPr>
        <w:t>Staff recently reviewed the performance standards for outdoor storage and display areas in the Mixed Use (MU), Business Park Mixed Use (BP), Industrial Office Park (I-O), Light Industrial (I-1) and General Industrial (I-2) zone districts.  The current Code language was approved prior to adoption of the 2010 Comprehensive Plan.  The performance standards are outdated and in some cases overly restrictive.  Staff proposes several amendments to the performance standards to provide appropriate standards and/or more flexibility in the MU, BP, I-O, I-1 and I-2 zone districts for outdoor storage and display areas.</w:t>
      </w:r>
    </w:p>
    <w:p w:rsidR="00D25F0A" w:rsidRDefault="00D25F0A" w:rsidP="00D25F0A">
      <w:pPr>
        <w:rPr>
          <w:szCs w:val="24"/>
        </w:rPr>
      </w:pPr>
    </w:p>
    <w:p w:rsidR="00D25F0A" w:rsidRDefault="00D25F0A" w:rsidP="00D25F0A">
      <w:pPr>
        <w:rPr>
          <w:szCs w:val="24"/>
        </w:rPr>
      </w:pPr>
      <w:r w:rsidRPr="0050124C">
        <w:rPr>
          <w:szCs w:val="24"/>
        </w:rPr>
        <w:t>Th</w:t>
      </w:r>
      <w:r>
        <w:rPr>
          <w:szCs w:val="24"/>
        </w:rPr>
        <w:t>e</w:t>
      </w:r>
      <w:r w:rsidRPr="0050124C">
        <w:rPr>
          <w:szCs w:val="24"/>
        </w:rPr>
        <w:t xml:space="preserve"> proposed amendment</w:t>
      </w:r>
      <w:r>
        <w:rPr>
          <w:szCs w:val="24"/>
        </w:rPr>
        <w:t>s</w:t>
      </w:r>
      <w:r w:rsidRPr="0050124C">
        <w:rPr>
          <w:szCs w:val="24"/>
        </w:rPr>
        <w:t xml:space="preserve"> will enhance the responsiveness of the Zoning Code to the concerns of citizen</w:t>
      </w:r>
      <w:r>
        <w:rPr>
          <w:szCs w:val="24"/>
        </w:rPr>
        <w:t>s and the development community by providing appropriate regulations for outdoor storage and greater flexibility for outdoor storage and permanent display areas.</w:t>
      </w:r>
    </w:p>
    <w:p w:rsidR="00D25F0A" w:rsidRPr="00F51EE3" w:rsidRDefault="00D25F0A" w:rsidP="00D25F0A">
      <w:pPr>
        <w:rPr>
          <w:rFonts w:cs="Arial"/>
          <w:szCs w:val="24"/>
        </w:rPr>
      </w:pPr>
    </w:p>
    <w:p w:rsidR="00D25F0A" w:rsidRPr="00F51EE3" w:rsidRDefault="00D25F0A" w:rsidP="00D25F0A">
      <w:pPr>
        <w:rPr>
          <w:rFonts w:cs="Arial"/>
          <w:color w:val="000000"/>
          <w:szCs w:val="24"/>
        </w:rPr>
      </w:pPr>
      <w:r w:rsidRPr="00F51EE3">
        <w:rPr>
          <w:rFonts w:cs="Arial"/>
          <w:color w:val="000000"/>
          <w:szCs w:val="24"/>
        </w:rPr>
        <w:t>After public notice and a public hearing as required by the Charter and Ordinances of the City, the Grand Junction Planning Commission recommended approval of the proposed amendment</w:t>
      </w:r>
      <w:r>
        <w:rPr>
          <w:rFonts w:cs="Arial"/>
          <w:color w:val="000000"/>
          <w:szCs w:val="24"/>
        </w:rPr>
        <w:t>s</w:t>
      </w:r>
      <w:r w:rsidRPr="00F51EE3">
        <w:rPr>
          <w:rFonts w:cs="Arial"/>
          <w:color w:val="000000"/>
          <w:szCs w:val="24"/>
        </w:rPr>
        <w:t xml:space="preserve"> for the following reasons:</w:t>
      </w:r>
    </w:p>
    <w:p w:rsidR="00D25F0A" w:rsidRPr="00F51EE3" w:rsidRDefault="00D25F0A" w:rsidP="00D25F0A">
      <w:pPr>
        <w:rPr>
          <w:rFonts w:cs="Arial"/>
          <w:color w:val="000000"/>
          <w:szCs w:val="24"/>
        </w:rPr>
      </w:pPr>
    </w:p>
    <w:p w:rsidR="00D25F0A" w:rsidRPr="00F51EE3" w:rsidRDefault="00D25F0A" w:rsidP="00D25F0A">
      <w:pPr>
        <w:ind w:left="720"/>
        <w:rPr>
          <w:rFonts w:cs="Arial"/>
          <w:color w:val="000000"/>
          <w:szCs w:val="24"/>
        </w:rPr>
      </w:pPr>
      <w:r w:rsidRPr="00F51EE3">
        <w:rPr>
          <w:rFonts w:cs="Arial"/>
          <w:color w:val="000000"/>
          <w:szCs w:val="24"/>
        </w:rPr>
        <w:t>1. The request</w:t>
      </w:r>
      <w:r>
        <w:rPr>
          <w:rFonts w:cs="Arial"/>
          <w:color w:val="000000"/>
          <w:szCs w:val="24"/>
        </w:rPr>
        <w:t>s</w:t>
      </w:r>
      <w:r w:rsidRPr="00F51EE3">
        <w:rPr>
          <w:rFonts w:cs="Arial"/>
          <w:color w:val="000000"/>
          <w:szCs w:val="24"/>
        </w:rPr>
        <w:t xml:space="preserve"> </w:t>
      </w:r>
      <w:r>
        <w:rPr>
          <w:rFonts w:cs="Arial"/>
          <w:color w:val="000000"/>
          <w:szCs w:val="24"/>
        </w:rPr>
        <w:t>are</w:t>
      </w:r>
      <w:r w:rsidRPr="00F51EE3">
        <w:rPr>
          <w:rFonts w:cs="Arial"/>
          <w:color w:val="000000"/>
          <w:szCs w:val="24"/>
        </w:rPr>
        <w:t xml:space="preserve"> consistent with the goals and policies of the Comprehensive Plan.</w:t>
      </w:r>
    </w:p>
    <w:p w:rsidR="00D25F0A" w:rsidRPr="00F51EE3" w:rsidRDefault="00D25F0A" w:rsidP="00D25F0A">
      <w:pPr>
        <w:ind w:left="720"/>
        <w:rPr>
          <w:rFonts w:cs="Arial"/>
          <w:color w:val="000000"/>
          <w:szCs w:val="24"/>
        </w:rPr>
      </w:pPr>
    </w:p>
    <w:p w:rsidR="00D25F0A" w:rsidRPr="00F51EE3" w:rsidRDefault="00D25F0A" w:rsidP="00D25F0A">
      <w:pPr>
        <w:ind w:left="720"/>
        <w:rPr>
          <w:rFonts w:cs="Arial"/>
          <w:color w:val="000000"/>
          <w:szCs w:val="24"/>
        </w:rPr>
      </w:pPr>
      <w:r w:rsidRPr="00F51EE3">
        <w:rPr>
          <w:rFonts w:cs="Arial"/>
          <w:color w:val="000000"/>
          <w:szCs w:val="24"/>
        </w:rPr>
        <w:t>2. The proposed amendment</w:t>
      </w:r>
      <w:r>
        <w:rPr>
          <w:rFonts w:cs="Arial"/>
          <w:color w:val="000000"/>
          <w:szCs w:val="24"/>
        </w:rPr>
        <w:t>s</w:t>
      </w:r>
      <w:r w:rsidRPr="00F51EE3">
        <w:rPr>
          <w:rFonts w:cs="Arial"/>
          <w:color w:val="000000"/>
          <w:szCs w:val="24"/>
        </w:rPr>
        <w:t xml:space="preserve"> will help implement the vision, goals and policies of the Comprehensive Plan.</w:t>
      </w:r>
    </w:p>
    <w:p w:rsidR="00D25F0A" w:rsidRPr="00F51EE3" w:rsidRDefault="00D25F0A" w:rsidP="00D25F0A">
      <w:pPr>
        <w:rPr>
          <w:rFonts w:cs="Arial"/>
          <w:color w:val="000000"/>
          <w:szCs w:val="24"/>
        </w:rPr>
      </w:pPr>
    </w:p>
    <w:p w:rsidR="00D25F0A" w:rsidRPr="00F51EE3" w:rsidRDefault="00D25F0A" w:rsidP="00D25F0A">
      <w:pPr>
        <w:tabs>
          <w:tab w:val="left" w:pos="0"/>
        </w:tabs>
        <w:rPr>
          <w:rFonts w:cs="Arial"/>
          <w:color w:val="000000"/>
          <w:szCs w:val="24"/>
        </w:rPr>
      </w:pPr>
      <w:r w:rsidRPr="00F51EE3">
        <w:rPr>
          <w:rFonts w:cs="Arial"/>
          <w:color w:val="000000"/>
          <w:szCs w:val="24"/>
        </w:rPr>
        <w:t xml:space="preserve">After public notice and a public hearing before the Grand Junction City Council, the City Council hereby finds and determines that </w:t>
      </w:r>
      <w:r>
        <w:rPr>
          <w:rFonts w:cs="Arial"/>
          <w:color w:val="000000"/>
          <w:szCs w:val="24"/>
        </w:rPr>
        <w:t>the</w:t>
      </w:r>
      <w:r w:rsidRPr="00F51EE3">
        <w:rPr>
          <w:rFonts w:cs="Arial"/>
          <w:color w:val="000000"/>
          <w:szCs w:val="24"/>
        </w:rPr>
        <w:t xml:space="preserve"> amendment</w:t>
      </w:r>
      <w:r>
        <w:rPr>
          <w:rFonts w:cs="Arial"/>
          <w:color w:val="000000"/>
          <w:szCs w:val="24"/>
        </w:rPr>
        <w:t xml:space="preserve">s </w:t>
      </w:r>
      <w:r>
        <w:rPr>
          <w:szCs w:val="24"/>
        </w:rPr>
        <w:t>to revise performance standards to provide appropriate regulations and/or more flexibility in the MU, BP, I-O, I-1 and I-2 zone districts for</w:t>
      </w:r>
      <w:r w:rsidRPr="00547B3B">
        <w:rPr>
          <w:szCs w:val="24"/>
        </w:rPr>
        <w:t xml:space="preserve"> </w:t>
      </w:r>
      <w:r>
        <w:rPr>
          <w:szCs w:val="24"/>
        </w:rPr>
        <w:t xml:space="preserve">outdoor storage and display </w:t>
      </w:r>
      <w:r w:rsidRPr="00F51EE3">
        <w:rPr>
          <w:rFonts w:cs="Arial"/>
          <w:color w:val="000000"/>
          <w:szCs w:val="24"/>
        </w:rPr>
        <w:t>will implement the vision, goals and policies of the Comprehensive Plan and should be adopted.</w:t>
      </w:r>
    </w:p>
    <w:p w:rsidR="00D25F0A" w:rsidRPr="00F51EE3" w:rsidRDefault="00D25F0A" w:rsidP="00D25F0A">
      <w:pPr>
        <w:rPr>
          <w:rFonts w:cs="Arial"/>
          <w:color w:val="000000"/>
          <w:szCs w:val="24"/>
        </w:rPr>
      </w:pPr>
    </w:p>
    <w:p w:rsidR="00D25F0A" w:rsidRPr="00F51EE3" w:rsidRDefault="00D25F0A" w:rsidP="00D25F0A">
      <w:pPr>
        <w:rPr>
          <w:rFonts w:cs="Arial"/>
          <w:b/>
          <w:color w:val="000000"/>
          <w:szCs w:val="24"/>
        </w:rPr>
      </w:pPr>
      <w:r w:rsidRPr="00F51EE3">
        <w:rPr>
          <w:rFonts w:cs="Arial"/>
          <w:b/>
          <w:color w:val="000000"/>
          <w:szCs w:val="24"/>
        </w:rPr>
        <w:t>NOW THEREFORE BE IT ORDAINED BY THE CITY COUNCIL OF THE CITY OF GRAND JUNCTION THAT:</w:t>
      </w:r>
    </w:p>
    <w:p w:rsidR="00D25F0A" w:rsidRPr="00F51EE3" w:rsidRDefault="00D25F0A" w:rsidP="00D25F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Cs w:val="24"/>
        </w:rPr>
      </w:pPr>
    </w:p>
    <w:p w:rsidR="00D25F0A" w:rsidRDefault="00D25F0A" w:rsidP="00D25F0A">
      <w:pPr>
        <w:spacing w:after="240" w:line="312" w:lineRule="atLeast"/>
        <w:textAlignment w:val="baseline"/>
        <w:rPr>
          <w:rFonts w:cs="Arial"/>
          <w:szCs w:val="24"/>
        </w:rPr>
      </w:pPr>
      <w:r>
        <w:rPr>
          <w:szCs w:val="24"/>
        </w:rPr>
        <w:t>Sections 21.03.070(g)(2)(iii)(F) and (h)(3)(iii), and Sections 21.03.080(a)(3)(iv); (b)(3)(iv) and (c)(3)(iv)</w:t>
      </w:r>
      <w:r>
        <w:rPr>
          <w:rFonts w:cs="Arial"/>
          <w:szCs w:val="24"/>
        </w:rPr>
        <w:t>:</w:t>
      </w:r>
    </w:p>
    <w:p w:rsidR="00D25F0A" w:rsidRDefault="00D25F0A" w:rsidP="00D25F0A">
      <w:pPr>
        <w:suppressAutoHyphens/>
        <w:rPr>
          <w:rFonts w:cs="Arial"/>
          <w:color w:val="000000"/>
          <w:szCs w:val="24"/>
        </w:rPr>
      </w:pPr>
      <w:r>
        <w:rPr>
          <w:rFonts w:cs="Arial"/>
          <w:color w:val="000000"/>
          <w:szCs w:val="24"/>
        </w:rPr>
        <w:t>Sec. 21.03.070(g</w:t>
      </w:r>
      <w:proofErr w:type="gramStart"/>
      <w:r>
        <w:rPr>
          <w:rFonts w:cs="Arial"/>
          <w:color w:val="000000"/>
          <w:szCs w:val="24"/>
        </w:rPr>
        <w:t>)(</w:t>
      </w:r>
      <w:proofErr w:type="gramEnd"/>
      <w:r>
        <w:rPr>
          <w:rFonts w:cs="Arial"/>
          <w:color w:val="000000"/>
          <w:szCs w:val="24"/>
        </w:rPr>
        <w:t>2)(iii)(F), Mixed Use (MU):</w:t>
      </w:r>
    </w:p>
    <w:p w:rsidR="00D25F0A" w:rsidRDefault="00D25F0A" w:rsidP="00D25F0A">
      <w:pPr>
        <w:pStyle w:val="p4"/>
      </w:pPr>
      <w:r>
        <w:t>(F)    Outdoor Storage and Display. Outdoor storage shall only be located in the rear half of the lot</w:t>
      </w:r>
      <w:r w:rsidRPr="00B542F3">
        <w:t>.  Permanent display areas may be located</w:t>
      </w:r>
      <w:r>
        <w:t xml:space="preserve"> beside or behind the principal structure. </w:t>
      </w:r>
      <w:r w:rsidRPr="00B542F3">
        <w:t>For lots with double or triple frontage the side and rear yards that are to be used for permanent display areas shall be established with site plan approval.</w:t>
      </w:r>
      <w:r>
        <w:t xml:space="preserve">  Portable display of retail merchandise may be permitted as provided in Chapter </w:t>
      </w:r>
      <w:hyperlink r:id="rId7" w:anchor="21.04" w:history="1">
        <w:r>
          <w:rPr>
            <w:rStyle w:val="Hyperlink"/>
          </w:rPr>
          <w:t>21.04</w:t>
        </w:r>
      </w:hyperlink>
      <w:r>
        <w:t xml:space="preserve"> </w:t>
      </w:r>
      <w:proofErr w:type="spellStart"/>
      <w:r>
        <w:t>GJMC</w:t>
      </w:r>
      <w:proofErr w:type="spellEnd"/>
      <w:r>
        <w:t>.</w:t>
      </w:r>
    </w:p>
    <w:p w:rsidR="00D25F0A" w:rsidRDefault="00D25F0A" w:rsidP="00D25F0A">
      <w:pPr>
        <w:suppressAutoHyphens/>
        <w:rPr>
          <w:rFonts w:cs="Arial"/>
          <w:color w:val="000000"/>
          <w:szCs w:val="24"/>
        </w:rPr>
      </w:pPr>
      <w:r>
        <w:rPr>
          <w:rFonts w:cs="Arial"/>
          <w:color w:val="000000"/>
          <w:szCs w:val="24"/>
        </w:rPr>
        <w:t>Sec. 21.03.070(h</w:t>
      </w:r>
      <w:proofErr w:type="gramStart"/>
      <w:r>
        <w:rPr>
          <w:rFonts w:cs="Arial"/>
          <w:color w:val="000000"/>
          <w:szCs w:val="24"/>
        </w:rPr>
        <w:t>)(</w:t>
      </w:r>
      <w:proofErr w:type="gramEnd"/>
      <w:r>
        <w:rPr>
          <w:rFonts w:cs="Arial"/>
          <w:color w:val="000000"/>
          <w:szCs w:val="24"/>
        </w:rPr>
        <w:t>3)(iii), Business Park Mixed Use (BP):</w:t>
      </w:r>
    </w:p>
    <w:p w:rsidR="00D25F0A" w:rsidRDefault="00D25F0A" w:rsidP="00D25F0A">
      <w:pPr>
        <w:pStyle w:val="p3"/>
      </w:pPr>
      <w:r>
        <w:t>(iii)    Outdoor Storage and Display. Outdoor storage shall only be located in the rear half of the lot</w:t>
      </w:r>
      <w:r w:rsidRPr="00B542F3">
        <w:t>.  Permanent display areas may be located</w:t>
      </w:r>
      <w:r>
        <w:t xml:space="preserve"> beside or behind the principal structure. </w:t>
      </w:r>
      <w:r w:rsidRPr="00B542F3">
        <w:t>For lots with double or triple frontage the side and rear yards that are to be used for permanent display areas shall be established with site plan approval.</w:t>
      </w:r>
      <w:r>
        <w:t xml:space="preserve">  Portable display of retail merchandise may be permitted as provided in </w:t>
      </w:r>
      <w:proofErr w:type="spellStart"/>
      <w:r>
        <w:t>GJMC</w:t>
      </w:r>
      <w:proofErr w:type="spellEnd"/>
      <w:r>
        <w:t xml:space="preserve"> </w:t>
      </w:r>
      <w:hyperlink r:id="rId8" w:anchor="21.04.040(h)" w:history="1">
        <w:r>
          <w:rPr>
            <w:rStyle w:val="Hyperlink"/>
          </w:rPr>
          <w:t>21.04.040(h)</w:t>
        </w:r>
      </w:hyperlink>
      <w:r>
        <w:t>.</w:t>
      </w:r>
    </w:p>
    <w:p w:rsidR="00D25F0A" w:rsidRDefault="00D25F0A" w:rsidP="00D25F0A">
      <w:pPr>
        <w:suppressAutoHyphens/>
        <w:rPr>
          <w:rFonts w:cs="Arial"/>
          <w:color w:val="000000"/>
          <w:szCs w:val="24"/>
        </w:rPr>
      </w:pPr>
      <w:r>
        <w:rPr>
          <w:rFonts w:cs="Arial"/>
          <w:color w:val="000000"/>
          <w:szCs w:val="24"/>
        </w:rPr>
        <w:t>Sec. 21.03.080(a</w:t>
      </w:r>
      <w:proofErr w:type="gramStart"/>
      <w:r>
        <w:rPr>
          <w:rFonts w:cs="Arial"/>
          <w:color w:val="000000"/>
          <w:szCs w:val="24"/>
        </w:rPr>
        <w:t>)(</w:t>
      </w:r>
      <w:proofErr w:type="gramEnd"/>
      <w:r>
        <w:rPr>
          <w:rFonts w:cs="Arial"/>
          <w:color w:val="000000"/>
          <w:szCs w:val="24"/>
        </w:rPr>
        <w:t>3)(iv), Industrial-Office Park (I-O):</w:t>
      </w:r>
    </w:p>
    <w:p w:rsidR="00D25F0A" w:rsidRDefault="00D25F0A" w:rsidP="00D25F0A">
      <w:pPr>
        <w:pStyle w:val="p3"/>
      </w:pPr>
      <w:proofErr w:type="gramStart"/>
      <w:r>
        <w:t>(iv)    Outdoor</w:t>
      </w:r>
      <w:proofErr w:type="gramEnd"/>
      <w:r>
        <w:t xml:space="preserve"> Storage and Display. Outdoor storage and p</w:t>
      </w:r>
      <w:r w:rsidRPr="00B542F3">
        <w:t>ermanent display areas may be located</w:t>
      </w:r>
      <w:r>
        <w:t xml:space="preserve"> beside or behind the principal structure. </w:t>
      </w:r>
      <w:r w:rsidRPr="00B542F3">
        <w:t>For lots with double or triple frontage the side and rear yards that are to be used for permanent display areas shall be established with site plan approval.</w:t>
      </w:r>
      <w:r>
        <w:t xml:space="preserve">  Portable display of retail merchandise may be permitted as provided in </w:t>
      </w:r>
      <w:proofErr w:type="spellStart"/>
      <w:r>
        <w:t>GJMC</w:t>
      </w:r>
      <w:proofErr w:type="spellEnd"/>
      <w:r>
        <w:t xml:space="preserve"> </w:t>
      </w:r>
      <w:hyperlink r:id="rId9" w:anchor="21.04.040(h)" w:history="1">
        <w:r>
          <w:rPr>
            <w:rStyle w:val="Hyperlink"/>
          </w:rPr>
          <w:t>21.04.040(h)</w:t>
        </w:r>
      </w:hyperlink>
      <w:r>
        <w:t xml:space="preserve">. </w:t>
      </w:r>
    </w:p>
    <w:p w:rsidR="00D25F0A" w:rsidRPr="007F1E7D" w:rsidRDefault="00D25F0A" w:rsidP="00D25F0A">
      <w:pPr>
        <w:suppressAutoHyphens/>
        <w:rPr>
          <w:rFonts w:cs="Arial"/>
          <w:color w:val="000000"/>
          <w:szCs w:val="24"/>
        </w:rPr>
      </w:pPr>
      <w:r w:rsidRPr="007F1E7D">
        <w:rPr>
          <w:rFonts w:cs="Arial"/>
          <w:color w:val="000000"/>
          <w:szCs w:val="24"/>
        </w:rPr>
        <w:t>Sec. 21.03.080(b</w:t>
      </w:r>
      <w:proofErr w:type="gramStart"/>
      <w:r w:rsidRPr="007F1E7D">
        <w:rPr>
          <w:rFonts w:cs="Arial"/>
          <w:color w:val="000000"/>
          <w:szCs w:val="24"/>
        </w:rPr>
        <w:t>)(</w:t>
      </w:r>
      <w:proofErr w:type="gramEnd"/>
      <w:r w:rsidRPr="007F1E7D">
        <w:rPr>
          <w:rFonts w:cs="Arial"/>
          <w:color w:val="000000"/>
          <w:szCs w:val="24"/>
        </w:rPr>
        <w:t>iv), Light Industrial (I-1):</w:t>
      </w:r>
    </w:p>
    <w:p w:rsidR="00D25F0A" w:rsidRDefault="00D25F0A" w:rsidP="00D25F0A">
      <w:pPr>
        <w:pStyle w:val="p3"/>
      </w:pPr>
      <w:proofErr w:type="gramStart"/>
      <w:r>
        <w:t>(iv)    Outdoor</w:t>
      </w:r>
      <w:proofErr w:type="gramEnd"/>
      <w:r>
        <w:t xml:space="preserve"> Storage and Display. Portable display of retail merchandise may be permitted as provided in </w:t>
      </w:r>
      <w:proofErr w:type="spellStart"/>
      <w:r>
        <w:t>GJMC</w:t>
      </w:r>
      <w:proofErr w:type="spellEnd"/>
      <w:r>
        <w:t xml:space="preserve"> </w:t>
      </w:r>
      <w:hyperlink r:id="rId10" w:anchor="21.04.040(h)" w:history="1">
        <w:r>
          <w:rPr>
            <w:rStyle w:val="Hyperlink"/>
          </w:rPr>
          <w:t>21.04.040(h)</w:t>
        </w:r>
      </w:hyperlink>
      <w:r>
        <w:t xml:space="preserve">. </w:t>
      </w:r>
    </w:p>
    <w:p w:rsidR="00D25F0A" w:rsidRPr="00FD3876" w:rsidRDefault="00D25F0A" w:rsidP="00D25F0A">
      <w:pPr>
        <w:pStyle w:val="p4"/>
      </w:pPr>
      <w:r w:rsidRPr="00FD3876">
        <w:t>(A)    Outdoor storage and displays shall not be allowed in the front yard setback;</w:t>
      </w:r>
    </w:p>
    <w:p w:rsidR="00D25F0A" w:rsidRDefault="00D25F0A" w:rsidP="00D25F0A">
      <w:pPr>
        <w:pStyle w:val="p4"/>
      </w:pPr>
      <w:r>
        <w:t>(B)    Screening shall be maintained in the frontage adjacent to arterial and collector streets and along that portion of the frontage on local streets which adjoin any zone except I-1 or I-2;</w:t>
      </w:r>
    </w:p>
    <w:p w:rsidR="00D25F0A" w:rsidRDefault="00D25F0A" w:rsidP="00D25F0A">
      <w:pPr>
        <w:pStyle w:val="p4"/>
      </w:pPr>
      <w:r>
        <w:t>(C)    Unless required to buffer from an adjoining district, screening along all other property lines is not required; and</w:t>
      </w:r>
    </w:p>
    <w:p w:rsidR="00D25F0A" w:rsidRDefault="00D25F0A" w:rsidP="00D25F0A">
      <w:pPr>
        <w:pStyle w:val="p4"/>
      </w:pPr>
      <w:r>
        <w:t>(D)    Screening of dumpsters is not required.</w:t>
      </w:r>
    </w:p>
    <w:p w:rsidR="00D25F0A" w:rsidRPr="007F1E7D" w:rsidRDefault="00D25F0A" w:rsidP="00D25F0A">
      <w:pPr>
        <w:pStyle w:val="p3"/>
        <w:spacing w:after="0"/>
        <w:ind w:left="0"/>
        <w:rPr>
          <w:sz w:val="24"/>
          <w:szCs w:val="24"/>
        </w:rPr>
      </w:pPr>
      <w:r w:rsidRPr="007F1E7D">
        <w:rPr>
          <w:sz w:val="24"/>
          <w:szCs w:val="24"/>
        </w:rPr>
        <w:t>Sec. 21.03.080(c</w:t>
      </w:r>
      <w:proofErr w:type="gramStart"/>
      <w:r w:rsidRPr="007F1E7D">
        <w:rPr>
          <w:sz w:val="24"/>
          <w:szCs w:val="24"/>
        </w:rPr>
        <w:t>)(</w:t>
      </w:r>
      <w:proofErr w:type="gramEnd"/>
      <w:r w:rsidRPr="007F1E7D">
        <w:rPr>
          <w:sz w:val="24"/>
          <w:szCs w:val="24"/>
        </w:rPr>
        <w:t>3)(iv), General Industrial (I-2):</w:t>
      </w:r>
    </w:p>
    <w:p w:rsidR="00D25F0A" w:rsidRDefault="00D25F0A" w:rsidP="00D25F0A">
      <w:pPr>
        <w:pStyle w:val="p3"/>
      </w:pPr>
      <w:proofErr w:type="gramStart"/>
      <w:r>
        <w:t>(iv)    Outdoor</w:t>
      </w:r>
      <w:proofErr w:type="gramEnd"/>
      <w:r>
        <w:t xml:space="preserve"> Storage and Display. Portable display of retail merchandise may be permitted as provided in </w:t>
      </w:r>
      <w:proofErr w:type="spellStart"/>
      <w:r>
        <w:t>GJMC</w:t>
      </w:r>
      <w:proofErr w:type="spellEnd"/>
      <w:r>
        <w:t xml:space="preserve"> </w:t>
      </w:r>
      <w:hyperlink r:id="rId11" w:anchor="21.04.040(h)" w:history="1">
        <w:r>
          <w:rPr>
            <w:rStyle w:val="Hyperlink"/>
          </w:rPr>
          <w:t>21.04.040(h)</w:t>
        </w:r>
      </w:hyperlink>
      <w:r>
        <w:t xml:space="preserve">. </w:t>
      </w:r>
    </w:p>
    <w:p w:rsidR="00D25F0A" w:rsidRDefault="00D25F0A" w:rsidP="00D25F0A">
      <w:pPr>
        <w:pStyle w:val="p4"/>
        <w:rPr>
          <w:strike/>
        </w:rPr>
      </w:pPr>
      <w:r w:rsidRPr="00FD3876">
        <w:t>(A)</w:t>
      </w:r>
      <w:r>
        <w:t>    </w:t>
      </w:r>
      <w:r w:rsidRPr="00FD3876">
        <w:t>Outdoor storage and displays shall not be allowed in the front yard setback;</w:t>
      </w:r>
    </w:p>
    <w:p w:rsidR="00D25F0A" w:rsidRDefault="00D25F0A" w:rsidP="00D25F0A">
      <w:pPr>
        <w:pStyle w:val="p4"/>
      </w:pPr>
      <w:r>
        <w:lastRenderedPageBreak/>
        <w:t>(B)    Screening shall be maintained in the frontage adjacent to arterial and collector streets and along that portion of the frontage on local streets which adjoin any zone except I-1 or I-2;</w:t>
      </w:r>
    </w:p>
    <w:p w:rsidR="00D25F0A" w:rsidRDefault="00D25F0A" w:rsidP="00D25F0A">
      <w:pPr>
        <w:pStyle w:val="p4"/>
      </w:pPr>
      <w:r>
        <w:t>(C)    Unless required to buffer from an adjoining district, screening along all other property lines is not required;</w:t>
      </w:r>
    </w:p>
    <w:p w:rsidR="00D25F0A" w:rsidRDefault="00D25F0A" w:rsidP="00D25F0A">
      <w:pPr>
        <w:pStyle w:val="p4"/>
      </w:pPr>
      <w:r>
        <w:t>(D)    Screening of dumpsters is not required; and</w:t>
      </w:r>
    </w:p>
    <w:p w:rsidR="00D25F0A" w:rsidRDefault="00D25F0A" w:rsidP="00D25F0A">
      <w:pPr>
        <w:pStyle w:val="p4"/>
      </w:pPr>
      <w:r>
        <w:t>(E)    Director may approve outdoor storage as a principal use without requiring a conditional use permit.</w:t>
      </w:r>
    </w:p>
    <w:p w:rsidR="00D25F0A" w:rsidRPr="00F51EE3" w:rsidRDefault="00D25F0A" w:rsidP="00D25F0A">
      <w:pPr>
        <w:pStyle w:val="p3"/>
        <w:spacing w:after="0"/>
        <w:ind w:left="0"/>
        <w:rPr>
          <w:sz w:val="24"/>
          <w:szCs w:val="24"/>
        </w:rPr>
      </w:pPr>
      <w:r w:rsidRPr="00F51EE3">
        <w:rPr>
          <w:sz w:val="24"/>
          <w:szCs w:val="24"/>
        </w:rPr>
        <w:t xml:space="preserve">INTRODUCED on first reading the </w:t>
      </w:r>
      <w:r>
        <w:rPr>
          <w:sz w:val="24"/>
          <w:szCs w:val="24"/>
        </w:rPr>
        <w:t>5</w:t>
      </w:r>
      <w:r w:rsidRPr="0037195A">
        <w:rPr>
          <w:sz w:val="24"/>
          <w:szCs w:val="24"/>
          <w:vertAlign w:val="superscript"/>
        </w:rPr>
        <w:t>th</w:t>
      </w:r>
      <w:r>
        <w:rPr>
          <w:sz w:val="24"/>
          <w:szCs w:val="24"/>
        </w:rPr>
        <w:t xml:space="preserve"> </w:t>
      </w:r>
      <w:r w:rsidRPr="00F51EE3">
        <w:rPr>
          <w:sz w:val="24"/>
          <w:szCs w:val="24"/>
        </w:rPr>
        <w:t xml:space="preserve">day of </w:t>
      </w:r>
      <w:r>
        <w:rPr>
          <w:sz w:val="24"/>
          <w:szCs w:val="24"/>
        </w:rPr>
        <w:t>February</w:t>
      </w:r>
      <w:r w:rsidRPr="00F51EE3">
        <w:rPr>
          <w:sz w:val="24"/>
          <w:szCs w:val="24"/>
        </w:rPr>
        <w:t>, 201</w:t>
      </w:r>
      <w:r>
        <w:rPr>
          <w:sz w:val="24"/>
          <w:szCs w:val="24"/>
        </w:rPr>
        <w:t>4</w:t>
      </w:r>
      <w:r w:rsidRPr="00F51EE3">
        <w:rPr>
          <w:sz w:val="24"/>
          <w:szCs w:val="24"/>
        </w:rPr>
        <w:t xml:space="preserve"> and ordered published in pamphlet form.</w:t>
      </w:r>
    </w:p>
    <w:p w:rsidR="00D25F0A" w:rsidRPr="00F51EE3" w:rsidRDefault="00D25F0A" w:rsidP="00D25F0A">
      <w:pPr>
        <w:suppressAutoHyphens/>
        <w:rPr>
          <w:rFonts w:cs="Arial"/>
          <w:color w:val="000000"/>
          <w:szCs w:val="24"/>
        </w:rPr>
      </w:pPr>
    </w:p>
    <w:p w:rsidR="00D25F0A" w:rsidRPr="00F51EE3" w:rsidRDefault="00D25F0A" w:rsidP="00D25F0A">
      <w:pPr>
        <w:suppressAutoHyphens/>
        <w:rPr>
          <w:rFonts w:cs="Arial"/>
          <w:color w:val="000000"/>
          <w:szCs w:val="24"/>
        </w:rPr>
      </w:pPr>
      <w:r w:rsidRPr="00F51EE3">
        <w:rPr>
          <w:rFonts w:cs="Arial"/>
          <w:color w:val="000000"/>
          <w:szCs w:val="24"/>
        </w:rPr>
        <w:t xml:space="preserve">PASSED and ADOPTED on second reading the </w:t>
      </w:r>
      <w:r>
        <w:rPr>
          <w:rFonts w:cs="Arial"/>
          <w:color w:val="000000"/>
          <w:szCs w:val="24"/>
        </w:rPr>
        <w:t>19</w:t>
      </w:r>
      <w:r w:rsidRPr="00D25F0A">
        <w:rPr>
          <w:rFonts w:cs="Arial"/>
          <w:color w:val="000000"/>
          <w:szCs w:val="24"/>
          <w:vertAlign w:val="superscript"/>
        </w:rPr>
        <w:t>th</w:t>
      </w:r>
      <w:r>
        <w:rPr>
          <w:rFonts w:cs="Arial"/>
          <w:color w:val="000000"/>
          <w:szCs w:val="24"/>
        </w:rPr>
        <w:t xml:space="preserve"> </w:t>
      </w:r>
      <w:r w:rsidRPr="00F51EE3">
        <w:rPr>
          <w:rFonts w:cs="Arial"/>
          <w:color w:val="000000"/>
          <w:szCs w:val="24"/>
        </w:rPr>
        <w:t xml:space="preserve">day of </w:t>
      </w:r>
      <w:r>
        <w:rPr>
          <w:rFonts w:cs="Arial"/>
          <w:color w:val="000000"/>
          <w:szCs w:val="24"/>
        </w:rPr>
        <w:t>February</w:t>
      </w:r>
      <w:r w:rsidRPr="00F51EE3">
        <w:rPr>
          <w:rFonts w:cs="Arial"/>
          <w:color w:val="000000"/>
          <w:szCs w:val="24"/>
        </w:rPr>
        <w:t>, 201</w:t>
      </w:r>
      <w:r>
        <w:rPr>
          <w:rFonts w:cs="Arial"/>
          <w:color w:val="000000"/>
          <w:szCs w:val="24"/>
        </w:rPr>
        <w:t>4</w:t>
      </w:r>
      <w:r w:rsidRPr="00F51EE3">
        <w:rPr>
          <w:rFonts w:cs="Arial"/>
          <w:color w:val="000000"/>
          <w:szCs w:val="24"/>
        </w:rPr>
        <w:t xml:space="preserve"> and ordered published in pamphlet form.</w:t>
      </w:r>
    </w:p>
    <w:p w:rsidR="00D25F0A" w:rsidRPr="00F51EE3" w:rsidRDefault="00D25F0A" w:rsidP="00D25F0A">
      <w:pPr>
        <w:suppressAutoHyphens/>
        <w:rPr>
          <w:rFonts w:cs="Arial"/>
          <w:color w:val="000000"/>
          <w:szCs w:val="24"/>
        </w:rPr>
      </w:pPr>
    </w:p>
    <w:p w:rsidR="00D25F0A" w:rsidRPr="00F51EE3" w:rsidRDefault="00D25F0A" w:rsidP="00D25F0A">
      <w:pPr>
        <w:suppressAutoHyphens/>
        <w:rPr>
          <w:rFonts w:cs="Arial"/>
          <w:color w:val="000000"/>
          <w:szCs w:val="24"/>
        </w:rPr>
      </w:pPr>
      <w:r w:rsidRPr="00F51EE3">
        <w:rPr>
          <w:rFonts w:cs="Arial"/>
          <w:color w:val="000000"/>
          <w:szCs w:val="24"/>
        </w:rPr>
        <w:t>ATTEST:</w:t>
      </w:r>
    </w:p>
    <w:p w:rsidR="00D25F0A" w:rsidRPr="00F51EE3" w:rsidRDefault="00D25F0A" w:rsidP="00D25F0A">
      <w:pPr>
        <w:tabs>
          <w:tab w:val="left" w:pos="5040"/>
        </w:tabs>
        <w:suppressAutoHyphens/>
        <w:rPr>
          <w:rFonts w:cs="Arial"/>
          <w:color w:val="000000"/>
          <w:szCs w:val="24"/>
        </w:rPr>
      </w:pPr>
    </w:p>
    <w:p w:rsidR="00D25F0A" w:rsidRPr="00F51EE3" w:rsidRDefault="00D25F0A" w:rsidP="00D25F0A">
      <w:pPr>
        <w:tabs>
          <w:tab w:val="left" w:pos="5040"/>
        </w:tabs>
        <w:suppressAutoHyphens/>
        <w:rPr>
          <w:rFonts w:cs="Arial"/>
          <w:color w:val="000000"/>
          <w:szCs w:val="24"/>
        </w:rPr>
      </w:pPr>
      <w:r w:rsidRPr="00F51EE3">
        <w:rPr>
          <w:rFonts w:cs="Arial"/>
          <w:color w:val="000000"/>
          <w:szCs w:val="24"/>
        </w:rPr>
        <w:tab/>
      </w:r>
      <w:r w:rsidR="005D5B6C">
        <w:rPr>
          <w:rFonts w:cs="Arial"/>
          <w:color w:val="000000"/>
          <w:szCs w:val="24"/>
        </w:rPr>
        <w:t>/s/:  Sam Susuras</w:t>
      </w:r>
    </w:p>
    <w:p w:rsidR="00D25F0A" w:rsidRPr="00F51EE3" w:rsidRDefault="00D25F0A" w:rsidP="00D25F0A">
      <w:pPr>
        <w:tabs>
          <w:tab w:val="left" w:pos="5040"/>
        </w:tabs>
        <w:suppressAutoHyphens/>
        <w:rPr>
          <w:rFonts w:cs="Arial"/>
          <w:color w:val="000000"/>
          <w:szCs w:val="24"/>
        </w:rPr>
      </w:pPr>
      <w:r w:rsidRPr="00F51EE3">
        <w:rPr>
          <w:rFonts w:cs="Arial"/>
          <w:color w:val="000000"/>
          <w:szCs w:val="24"/>
        </w:rPr>
        <w:tab/>
        <w:t>President of the Council</w:t>
      </w:r>
    </w:p>
    <w:p w:rsidR="00D25F0A" w:rsidRPr="00F51EE3" w:rsidRDefault="00D25F0A" w:rsidP="00D25F0A">
      <w:pPr>
        <w:suppressAutoHyphens/>
        <w:rPr>
          <w:rFonts w:cs="Arial"/>
          <w:color w:val="000000"/>
          <w:szCs w:val="24"/>
        </w:rPr>
      </w:pPr>
    </w:p>
    <w:p w:rsidR="00D25F0A" w:rsidRPr="00F51EE3" w:rsidRDefault="005D5B6C" w:rsidP="00D25F0A">
      <w:pPr>
        <w:suppressAutoHyphens/>
        <w:rPr>
          <w:rFonts w:cs="Arial"/>
          <w:color w:val="000000"/>
          <w:szCs w:val="24"/>
        </w:rPr>
      </w:pPr>
      <w:r>
        <w:rPr>
          <w:rFonts w:cs="Arial"/>
          <w:color w:val="000000"/>
          <w:szCs w:val="24"/>
        </w:rPr>
        <w:t>/s/:  Stephanie Tuin</w:t>
      </w:r>
    </w:p>
    <w:p w:rsidR="00D25F0A" w:rsidRPr="00F51EE3" w:rsidRDefault="00D25F0A" w:rsidP="00D25F0A">
      <w:pPr>
        <w:suppressAutoHyphens/>
        <w:rPr>
          <w:rFonts w:cs="Arial"/>
          <w:color w:val="000000"/>
          <w:szCs w:val="24"/>
        </w:rPr>
      </w:pPr>
      <w:r w:rsidRPr="00F51EE3">
        <w:rPr>
          <w:rFonts w:cs="Arial"/>
          <w:color w:val="000000"/>
          <w:szCs w:val="24"/>
        </w:rPr>
        <w:t>City Clerk</w:t>
      </w:r>
    </w:p>
    <w:p w:rsidR="00D25F0A" w:rsidRPr="00F51EE3" w:rsidRDefault="00D25F0A" w:rsidP="00D25F0A">
      <w:pPr>
        <w:rPr>
          <w:rFonts w:cs="Arial"/>
          <w:color w:val="000000"/>
          <w:szCs w:val="24"/>
        </w:rPr>
      </w:pPr>
    </w:p>
    <w:p w:rsidR="00D25F0A" w:rsidRPr="00A546D0" w:rsidRDefault="00D25F0A" w:rsidP="00D25F0A">
      <w:pPr>
        <w:jc w:val="center"/>
        <w:rPr>
          <w:b/>
        </w:rPr>
      </w:pPr>
    </w:p>
    <w:p w:rsidR="004D4592" w:rsidRDefault="004D4592"/>
    <w:sectPr w:rsidR="004D4592" w:rsidSect="004D55B3">
      <w:headerReference w:type="first" r:id="rId12"/>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5B6C">
      <w:r>
        <w:separator/>
      </w:r>
    </w:p>
  </w:endnote>
  <w:endnote w:type="continuationSeparator" w:id="0">
    <w:p w:rsidR="00000000" w:rsidRDefault="005D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5B6C">
      <w:r>
        <w:separator/>
      </w:r>
    </w:p>
  </w:footnote>
  <w:footnote w:type="continuationSeparator" w:id="0">
    <w:p w:rsidR="00000000" w:rsidRDefault="005D5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07" w:rsidRDefault="005D5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0A"/>
    <w:rsid w:val="002E04ED"/>
    <w:rsid w:val="004D4592"/>
    <w:rsid w:val="005A575F"/>
    <w:rsid w:val="005D5B6C"/>
    <w:rsid w:val="00D2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0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5F0A"/>
    <w:pPr>
      <w:tabs>
        <w:tab w:val="center" w:pos="4680"/>
        <w:tab w:val="right" w:pos="9360"/>
      </w:tabs>
    </w:pPr>
  </w:style>
  <w:style w:type="character" w:customStyle="1" w:styleId="HeaderChar">
    <w:name w:val="Header Char"/>
    <w:basedOn w:val="DefaultParagraphFont"/>
    <w:link w:val="Header"/>
    <w:uiPriority w:val="99"/>
    <w:rsid w:val="00D25F0A"/>
    <w:rPr>
      <w:rFonts w:eastAsia="Times New Roman" w:cs="Times New Roman"/>
      <w:szCs w:val="20"/>
    </w:rPr>
  </w:style>
  <w:style w:type="paragraph" w:customStyle="1" w:styleId="p3">
    <w:name w:val="p3"/>
    <w:basedOn w:val="Normal"/>
    <w:rsid w:val="00D25F0A"/>
    <w:pPr>
      <w:spacing w:after="240" w:line="312" w:lineRule="atLeast"/>
      <w:ind w:left="1032"/>
      <w:textAlignment w:val="baseline"/>
    </w:pPr>
    <w:rPr>
      <w:rFonts w:cs="Arial"/>
      <w:color w:val="000000"/>
      <w:sz w:val="20"/>
    </w:rPr>
  </w:style>
  <w:style w:type="character" w:styleId="Hyperlink">
    <w:name w:val="Hyperlink"/>
    <w:basedOn w:val="DefaultParagraphFont"/>
    <w:uiPriority w:val="99"/>
    <w:unhideWhenUsed/>
    <w:rsid w:val="00D25F0A"/>
    <w:rPr>
      <w:color w:val="316170"/>
      <w:u w:val="single"/>
    </w:rPr>
  </w:style>
  <w:style w:type="paragraph" w:customStyle="1" w:styleId="p4">
    <w:name w:val="p4"/>
    <w:basedOn w:val="Normal"/>
    <w:rsid w:val="00D25F0A"/>
    <w:pPr>
      <w:spacing w:after="240" w:line="312" w:lineRule="atLeast"/>
      <w:ind w:left="1512"/>
      <w:textAlignment w:val="baseline"/>
    </w:pPr>
    <w:rPr>
      <w:rFonts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0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5F0A"/>
    <w:pPr>
      <w:tabs>
        <w:tab w:val="center" w:pos="4680"/>
        <w:tab w:val="right" w:pos="9360"/>
      </w:tabs>
    </w:pPr>
  </w:style>
  <w:style w:type="character" w:customStyle="1" w:styleId="HeaderChar">
    <w:name w:val="Header Char"/>
    <w:basedOn w:val="DefaultParagraphFont"/>
    <w:link w:val="Header"/>
    <w:uiPriority w:val="99"/>
    <w:rsid w:val="00D25F0A"/>
    <w:rPr>
      <w:rFonts w:eastAsia="Times New Roman" w:cs="Times New Roman"/>
      <w:szCs w:val="20"/>
    </w:rPr>
  </w:style>
  <w:style w:type="paragraph" w:customStyle="1" w:styleId="p3">
    <w:name w:val="p3"/>
    <w:basedOn w:val="Normal"/>
    <w:rsid w:val="00D25F0A"/>
    <w:pPr>
      <w:spacing w:after="240" w:line="312" w:lineRule="atLeast"/>
      <w:ind w:left="1032"/>
      <w:textAlignment w:val="baseline"/>
    </w:pPr>
    <w:rPr>
      <w:rFonts w:cs="Arial"/>
      <w:color w:val="000000"/>
      <w:sz w:val="20"/>
    </w:rPr>
  </w:style>
  <w:style w:type="character" w:styleId="Hyperlink">
    <w:name w:val="Hyperlink"/>
    <w:basedOn w:val="DefaultParagraphFont"/>
    <w:uiPriority w:val="99"/>
    <w:unhideWhenUsed/>
    <w:rsid w:val="00D25F0A"/>
    <w:rPr>
      <w:color w:val="316170"/>
      <w:u w:val="single"/>
    </w:rPr>
  </w:style>
  <w:style w:type="paragraph" w:customStyle="1" w:styleId="p4">
    <w:name w:val="p4"/>
    <w:basedOn w:val="Normal"/>
    <w:rsid w:val="00D25F0A"/>
    <w:pPr>
      <w:spacing w:after="240" w:line="312" w:lineRule="atLeast"/>
      <w:ind w:left="1512"/>
      <w:textAlignment w:val="baseline"/>
    </w:pPr>
    <w:rPr>
      <w:rFonts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o/grandjunction/html2/GrandJunction21/GrandJunction210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depublishing.com/co/grandjunction/html2/GrandJunction21/GrandJunction2104.htm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depublishing.com/co/grandjunction/html2/GrandJunction21/GrandJunction2104.html" TargetMode="External"/><Relationship Id="rId5" Type="http://schemas.openxmlformats.org/officeDocument/2006/relationships/footnotes" Target="footnotes.xml"/><Relationship Id="rId10" Type="http://schemas.openxmlformats.org/officeDocument/2006/relationships/hyperlink" Target="http://www.codepublishing.com/co/grandjunction/html2/GrandJunction21/GrandJunction2104.html" TargetMode="External"/><Relationship Id="rId4" Type="http://schemas.openxmlformats.org/officeDocument/2006/relationships/webSettings" Target="webSettings.xml"/><Relationship Id="rId9" Type="http://schemas.openxmlformats.org/officeDocument/2006/relationships/hyperlink" Target="http://www.codepublishing.com/co/grandjunction/html2/GrandJunction21/GrandJunction210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5324</Characters>
  <Application>Microsoft Office Word</Application>
  <DocSecurity>0</DocSecurity>
  <Lines>44</Lines>
  <Paragraphs>12</Paragraphs>
  <ScaleCrop>false</ScaleCrop>
  <Company>City of Grand Junction</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2014-02-20T23:26:00Z</cp:lastPrinted>
  <dcterms:created xsi:type="dcterms:W3CDTF">2014-02-20T23:24:00Z</dcterms:created>
  <dcterms:modified xsi:type="dcterms:W3CDTF">2014-02-21T17:20:00Z</dcterms:modified>
</cp:coreProperties>
</file>