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A0" w:rsidRDefault="00E470A0" w:rsidP="00E470A0">
      <w:pPr>
        <w:pStyle w:val="Title"/>
        <w:rPr>
          <w:rFonts w:ascii="Arial" w:hAnsi="Arial" w:cs="Arial"/>
          <w:sz w:val="24"/>
          <w:szCs w:val="24"/>
        </w:rPr>
      </w:pPr>
      <w:bookmarkStart w:id="0" w:name="_GoBack"/>
      <w:bookmarkEnd w:id="0"/>
      <w:r>
        <w:rPr>
          <w:rFonts w:ascii="Arial" w:hAnsi="Arial" w:cs="Arial"/>
          <w:sz w:val="24"/>
          <w:szCs w:val="24"/>
        </w:rPr>
        <w:t>CITY OF GRAND JUNCTION, COLORADO</w:t>
      </w:r>
    </w:p>
    <w:p w:rsidR="00E470A0" w:rsidRDefault="00E470A0" w:rsidP="00E470A0">
      <w:pPr>
        <w:tabs>
          <w:tab w:val="left" w:pos="-720"/>
        </w:tabs>
        <w:suppressAutoHyphens/>
        <w:jc w:val="center"/>
        <w:rPr>
          <w:rFonts w:ascii="Arial" w:hAnsi="Arial" w:cs="Arial"/>
          <w:spacing w:val="-3"/>
          <w:sz w:val="24"/>
          <w:szCs w:val="24"/>
        </w:rPr>
      </w:pPr>
    </w:p>
    <w:p w:rsidR="00E470A0" w:rsidRDefault="00E470A0" w:rsidP="00E470A0">
      <w:pPr>
        <w:tabs>
          <w:tab w:val="center" w:pos="5400"/>
        </w:tabs>
        <w:suppressAutoHyphens/>
        <w:jc w:val="center"/>
        <w:rPr>
          <w:rFonts w:ascii="Arial" w:hAnsi="Arial" w:cs="Arial"/>
          <w:b/>
          <w:color w:val="0000FF"/>
          <w:spacing w:val="-3"/>
          <w:sz w:val="24"/>
          <w:szCs w:val="24"/>
        </w:rPr>
      </w:pPr>
      <w:proofErr w:type="gramStart"/>
      <w:r>
        <w:rPr>
          <w:rFonts w:ascii="Arial" w:hAnsi="Arial" w:cs="Arial"/>
          <w:b/>
          <w:spacing w:val="-3"/>
          <w:sz w:val="24"/>
          <w:szCs w:val="24"/>
        </w:rPr>
        <w:t>ORDINANCE NO</w:t>
      </w:r>
      <w:r w:rsidRPr="00E470A0">
        <w:rPr>
          <w:rFonts w:ascii="Arial" w:hAnsi="Arial" w:cs="Arial"/>
          <w:b/>
          <w:spacing w:val="-3"/>
          <w:sz w:val="24"/>
          <w:szCs w:val="24"/>
        </w:rPr>
        <w:t>.</w:t>
      </w:r>
      <w:proofErr w:type="gramEnd"/>
      <w:r w:rsidRPr="00E470A0">
        <w:rPr>
          <w:rFonts w:ascii="Arial" w:hAnsi="Arial" w:cs="Arial"/>
          <w:b/>
          <w:spacing w:val="-3"/>
          <w:sz w:val="24"/>
          <w:szCs w:val="24"/>
        </w:rPr>
        <w:t xml:space="preserve"> 4620</w:t>
      </w:r>
    </w:p>
    <w:p w:rsidR="00E470A0" w:rsidRDefault="00E470A0" w:rsidP="00E470A0">
      <w:pPr>
        <w:tabs>
          <w:tab w:val="left" w:pos="-720"/>
        </w:tabs>
        <w:suppressAutoHyphens/>
        <w:jc w:val="center"/>
        <w:rPr>
          <w:rFonts w:ascii="Arial" w:hAnsi="Arial" w:cs="Arial"/>
          <w:b/>
          <w:spacing w:val="-3"/>
          <w:sz w:val="24"/>
          <w:szCs w:val="24"/>
        </w:rPr>
      </w:pPr>
    </w:p>
    <w:p w:rsidR="00E470A0" w:rsidRDefault="00E470A0" w:rsidP="00E470A0">
      <w:pPr>
        <w:tabs>
          <w:tab w:val="left" w:pos="-720"/>
        </w:tabs>
        <w:suppressAutoHyphens/>
        <w:jc w:val="center"/>
        <w:rPr>
          <w:rFonts w:ascii="Arial" w:hAnsi="Arial" w:cs="Arial"/>
          <w:b/>
          <w:spacing w:val="-3"/>
          <w:sz w:val="24"/>
          <w:szCs w:val="24"/>
        </w:rPr>
      </w:pPr>
      <w:r>
        <w:rPr>
          <w:rFonts w:ascii="Arial" w:hAnsi="Arial" w:cs="Arial"/>
          <w:b/>
          <w:sz w:val="24"/>
          <w:szCs w:val="24"/>
        </w:rPr>
        <w:t xml:space="preserve">AN ORDINANCE REZONING ST. MARTIN’S PLACE, PHASE 2 </w:t>
      </w:r>
      <w:r>
        <w:rPr>
          <w:rFonts w:ascii="Arial" w:hAnsi="Arial" w:cs="Arial"/>
          <w:b/>
          <w:spacing w:val="-3"/>
          <w:sz w:val="24"/>
          <w:szCs w:val="24"/>
        </w:rPr>
        <w:t xml:space="preserve">FROM C-1 (LIGHT COMMERCIAL) TO B-2 (DOWNTOWN BUSINESS) </w:t>
      </w:r>
    </w:p>
    <w:p w:rsidR="00E470A0" w:rsidRDefault="00E470A0" w:rsidP="00E470A0">
      <w:pPr>
        <w:pStyle w:val="EndnoteText"/>
        <w:jc w:val="center"/>
        <w:rPr>
          <w:rFonts w:ascii="Arial" w:hAnsi="Arial" w:cs="Arial"/>
          <w:szCs w:val="24"/>
        </w:rPr>
      </w:pPr>
    </w:p>
    <w:p w:rsidR="00E470A0" w:rsidRDefault="00E470A0" w:rsidP="00E470A0">
      <w:pPr>
        <w:tabs>
          <w:tab w:val="center" w:pos="5400"/>
        </w:tabs>
        <w:suppressAutoHyphens/>
        <w:jc w:val="center"/>
        <w:rPr>
          <w:rFonts w:ascii="Arial" w:hAnsi="Arial" w:cs="Arial"/>
          <w:b/>
          <w:spacing w:val="-3"/>
          <w:sz w:val="24"/>
          <w:szCs w:val="24"/>
        </w:rPr>
      </w:pPr>
      <w:r>
        <w:rPr>
          <w:rFonts w:ascii="Arial" w:hAnsi="Arial" w:cs="Arial"/>
          <w:b/>
          <w:spacing w:val="-3"/>
          <w:sz w:val="24"/>
          <w:szCs w:val="24"/>
        </w:rPr>
        <w:t xml:space="preserve">LOCATED AT </w:t>
      </w:r>
      <w:r>
        <w:rPr>
          <w:rFonts w:ascii="Arial" w:hAnsi="Arial" w:cs="Arial"/>
          <w:b/>
          <w:sz w:val="24"/>
          <w:szCs w:val="24"/>
        </w:rPr>
        <w:t>221 PITKIN AVENUE</w:t>
      </w:r>
    </w:p>
    <w:p w:rsidR="00E470A0" w:rsidRDefault="00E470A0" w:rsidP="00E470A0">
      <w:pPr>
        <w:tabs>
          <w:tab w:val="center" w:pos="5400"/>
        </w:tabs>
        <w:suppressAutoHyphens/>
        <w:jc w:val="center"/>
        <w:rPr>
          <w:rFonts w:ascii="Arial" w:hAnsi="Arial" w:cs="Arial"/>
          <w:spacing w:val="-3"/>
          <w:sz w:val="24"/>
          <w:szCs w:val="24"/>
        </w:rPr>
      </w:pPr>
    </w:p>
    <w:p w:rsidR="00E470A0" w:rsidRDefault="00E470A0" w:rsidP="00E470A0">
      <w:pPr>
        <w:tabs>
          <w:tab w:val="center" w:pos="5400"/>
        </w:tabs>
        <w:suppressAutoHyphens/>
        <w:jc w:val="both"/>
        <w:rPr>
          <w:rFonts w:ascii="Arial" w:hAnsi="Arial" w:cs="Arial"/>
          <w:spacing w:val="-3"/>
          <w:sz w:val="24"/>
          <w:szCs w:val="24"/>
          <w:u w:val="single"/>
        </w:rPr>
      </w:pPr>
      <w:proofErr w:type="gramStart"/>
      <w:r>
        <w:rPr>
          <w:rFonts w:ascii="Arial" w:hAnsi="Arial" w:cs="Arial"/>
          <w:spacing w:val="-3"/>
          <w:sz w:val="24"/>
          <w:szCs w:val="24"/>
          <w:u w:val="single"/>
        </w:rPr>
        <w:t>Recitals.</w:t>
      </w:r>
      <w:proofErr w:type="gramEnd"/>
    </w:p>
    <w:p w:rsidR="00E470A0" w:rsidRDefault="00E470A0" w:rsidP="00E470A0">
      <w:pPr>
        <w:tabs>
          <w:tab w:val="center" w:pos="5400"/>
        </w:tabs>
        <w:suppressAutoHyphens/>
        <w:jc w:val="both"/>
        <w:rPr>
          <w:rFonts w:ascii="Arial" w:hAnsi="Arial" w:cs="Arial"/>
          <w:spacing w:val="-3"/>
          <w:sz w:val="24"/>
          <w:szCs w:val="24"/>
        </w:rPr>
      </w:pPr>
    </w:p>
    <w:p w:rsidR="00E470A0" w:rsidRDefault="00E470A0" w:rsidP="00E470A0">
      <w:pPr>
        <w:ind w:firstLine="720"/>
        <w:rPr>
          <w:rFonts w:ascii="Arial" w:hAnsi="Arial"/>
          <w:sz w:val="24"/>
          <w:szCs w:val="24"/>
        </w:rPr>
      </w:pPr>
      <w:r>
        <w:rPr>
          <w:rFonts w:ascii="Arial" w:hAnsi="Arial"/>
          <w:sz w:val="24"/>
          <w:szCs w:val="24"/>
        </w:rPr>
        <w:t>Grand Valley Catholic Outreach is anticipating developing the second phase of St. Martin’s Place which will consist of multi-family dwelling units for homeless individuals with preference given to homeless veterans.  Proposed residential density could exceed 48 dwelling units an acre.  The existing C-1 (Light Commercial) zoning district does allow multi-family development but only up to 24 dwelling units an acre.  The applicant wishes to rezone to B-2 (Downtown Business), which has no maximum residential density requirement.</w:t>
      </w:r>
    </w:p>
    <w:p w:rsidR="00E470A0" w:rsidRDefault="00E470A0" w:rsidP="00E470A0">
      <w:pPr>
        <w:rPr>
          <w:rFonts w:ascii="Arial" w:hAnsi="Arial"/>
          <w:sz w:val="24"/>
          <w:szCs w:val="24"/>
        </w:rPr>
      </w:pPr>
    </w:p>
    <w:p w:rsidR="00E470A0" w:rsidRDefault="00E470A0" w:rsidP="00E470A0">
      <w:pPr>
        <w:ind w:firstLine="720"/>
        <w:rPr>
          <w:rFonts w:ascii="Arial" w:hAnsi="Arial"/>
          <w:sz w:val="24"/>
          <w:szCs w:val="24"/>
        </w:rPr>
      </w:pPr>
      <w:r>
        <w:rPr>
          <w:rFonts w:ascii="Arial" w:hAnsi="Arial"/>
          <w:sz w:val="24"/>
          <w:szCs w:val="24"/>
        </w:rPr>
        <w:t>The property is also located within the Greater Downtown Plan Commercial Corridor which allows a 0’ Front Yard Setback.  The proposed B-2 zone is compatible with land uses in the surrounding area and with the first phase of St. Martin’s Place which was rezoned in 2010.</w:t>
      </w:r>
    </w:p>
    <w:p w:rsidR="00E470A0" w:rsidRDefault="00E470A0" w:rsidP="00E470A0">
      <w:pPr>
        <w:suppressAutoHyphens/>
        <w:jc w:val="both"/>
        <w:rPr>
          <w:rFonts w:ascii="Arial" w:hAnsi="Arial" w:cs="Arial"/>
          <w:spacing w:val="-3"/>
          <w:sz w:val="24"/>
          <w:szCs w:val="24"/>
        </w:rPr>
      </w:pPr>
      <w:r>
        <w:rPr>
          <w:rFonts w:ascii="Arial" w:hAnsi="Arial" w:cs="Arial"/>
          <w:spacing w:val="-3"/>
          <w:sz w:val="24"/>
          <w:szCs w:val="24"/>
        </w:rPr>
        <w:tab/>
      </w:r>
    </w:p>
    <w:p w:rsidR="00E470A0" w:rsidRDefault="00E470A0" w:rsidP="00E470A0">
      <w:pPr>
        <w:suppressAutoHyphens/>
        <w:ind w:firstLine="720"/>
        <w:jc w:val="both"/>
        <w:rPr>
          <w:rFonts w:ascii="Arial" w:hAnsi="Arial" w:cs="Arial"/>
          <w:spacing w:val="-3"/>
          <w:sz w:val="24"/>
          <w:szCs w:val="24"/>
        </w:rPr>
      </w:pPr>
      <w:r>
        <w:rPr>
          <w:rFonts w:ascii="Arial" w:hAnsi="Arial" w:cs="Arial"/>
          <w:spacing w:val="-3"/>
          <w:sz w:val="24"/>
          <w:szCs w:val="24"/>
        </w:rPr>
        <w:t xml:space="preserve">After public notice and public hearing as required by the Grand Junction Zoning and Development Code, the Grand Junction Planning Commission recommended approval of rezoning </w:t>
      </w:r>
      <w:r>
        <w:rPr>
          <w:rFonts w:ascii="Arial" w:hAnsi="Arial"/>
          <w:sz w:val="24"/>
          <w:szCs w:val="24"/>
        </w:rPr>
        <w:t xml:space="preserve">St. Martin’s Place, Phase 2 </w:t>
      </w:r>
      <w:r>
        <w:rPr>
          <w:rFonts w:ascii="Arial" w:hAnsi="Arial" w:cs="Arial"/>
          <w:spacing w:val="-3"/>
          <w:sz w:val="24"/>
          <w:szCs w:val="24"/>
        </w:rPr>
        <w:t>from C-1 (Light Commercial) to the B-2 (Downtown Business) zone district for the following reasons:</w:t>
      </w:r>
    </w:p>
    <w:p w:rsidR="00E470A0" w:rsidRDefault="00E470A0" w:rsidP="00E470A0">
      <w:pPr>
        <w:suppressAutoHyphens/>
        <w:jc w:val="both"/>
        <w:rPr>
          <w:rFonts w:ascii="Arial" w:hAnsi="Arial" w:cs="Arial"/>
          <w:spacing w:val="-3"/>
          <w:sz w:val="24"/>
          <w:szCs w:val="24"/>
        </w:rPr>
      </w:pPr>
    </w:p>
    <w:p w:rsidR="00E470A0" w:rsidRDefault="00E470A0" w:rsidP="00E470A0">
      <w:pPr>
        <w:suppressAutoHyphens/>
        <w:jc w:val="both"/>
        <w:rPr>
          <w:rFonts w:ascii="Arial" w:hAnsi="Arial" w:cs="Arial"/>
          <w:spacing w:val="-3"/>
          <w:sz w:val="24"/>
          <w:szCs w:val="24"/>
        </w:rPr>
      </w:pPr>
      <w:r>
        <w:rPr>
          <w:rFonts w:ascii="Arial" w:hAnsi="Arial" w:cs="Arial"/>
          <w:spacing w:val="-3"/>
          <w:sz w:val="24"/>
          <w:szCs w:val="24"/>
        </w:rPr>
        <w:tab/>
        <w:t>The zone district meets the recommended land use category as shown on the future land use map of the Comprehensive Plan, Downtown Mixed Use and the Comprehensive Plan’s goals and policies and/or is generally compatible with appropriate land uses located in the surrounding area.</w:t>
      </w:r>
    </w:p>
    <w:p w:rsidR="00E470A0" w:rsidRDefault="00E470A0" w:rsidP="00E470A0">
      <w:pPr>
        <w:suppressAutoHyphens/>
        <w:jc w:val="both"/>
        <w:rPr>
          <w:rFonts w:ascii="Arial" w:hAnsi="Arial" w:cs="Arial"/>
          <w:spacing w:val="-3"/>
          <w:sz w:val="24"/>
          <w:szCs w:val="24"/>
        </w:rPr>
      </w:pPr>
    </w:p>
    <w:p w:rsidR="00E470A0" w:rsidRDefault="00E470A0" w:rsidP="00E470A0">
      <w:pPr>
        <w:suppressAutoHyphens/>
        <w:jc w:val="both"/>
        <w:rPr>
          <w:rFonts w:ascii="Arial" w:hAnsi="Arial" w:cs="Arial"/>
          <w:spacing w:val="-3"/>
          <w:sz w:val="24"/>
          <w:szCs w:val="24"/>
        </w:rPr>
      </w:pPr>
      <w:r>
        <w:rPr>
          <w:rFonts w:ascii="Arial" w:hAnsi="Arial" w:cs="Arial"/>
          <w:spacing w:val="-3"/>
          <w:sz w:val="24"/>
          <w:szCs w:val="24"/>
        </w:rPr>
        <w:tab/>
        <w:t>After the public notice and public hearing before the Grand Junction City Council, City Council finds that the B-2 zone district to be established.</w:t>
      </w:r>
    </w:p>
    <w:p w:rsidR="00E470A0" w:rsidRDefault="00E470A0" w:rsidP="00E470A0">
      <w:pPr>
        <w:suppressAutoHyphens/>
        <w:jc w:val="both"/>
        <w:rPr>
          <w:rFonts w:ascii="Arial" w:hAnsi="Arial" w:cs="Arial"/>
          <w:spacing w:val="-3"/>
          <w:sz w:val="24"/>
          <w:szCs w:val="24"/>
        </w:rPr>
      </w:pPr>
    </w:p>
    <w:p w:rsidR="00E470A0" w:rsidRDefault="00E470A0" w:rsidP="00E470A0">
      <w:pPr>
        <w:suppressAutoHyphens/>
        <w:jc w:val="both"/>
        <w:rPr>
          <w:rFonts w:ascii="Arial" w:hAnsi="Arial" w:cs="Arial"/>
          <w:spacing w:val="-3"/>
          <w:sz w:val="24"/>
          <w:szCs w:val="24"/>
        </w:rPr>
      </w:pPr>
      <w:r>
        <w:rPr>
          <w:rFonts w:ascii="Arial" w:hAnsi="Arial" w:cs="Arial"/>
          <w:spacing w:val="-3"/>
          <w:sz w:val="24"/>
          <w:szCs w:val="24"/>
        </w:rPr>
        <w:tab/>
        <w:t>The Planning Commission and City Council find that the B-2 zoning is in conformance with the stated criteria of Section 21.02.140 of the Grand Junction Municipal Code.</w:t>
      </w:r>
    </w:p>
    <w:p w:rsidR="00E470A0" w:rsidRDefault="00E470A0" w:rsidP="00E470A0">
      <w:pPr>
        <w:suppressAutoHyphens/>
        <w:jc w:val="both"/>
        <w:rPr>
          <w:rFonts w:ascii="Arial" w:hAnsi="Arial" w:cs="Arial"/>
          <w:spacing w:val="-3"/>
          <w:sz w:val="24"/>
          <w:szCs w:val="24"/>
        </w:rPr>
      </w:pPr>
    </w:p>
    <w:p w:rsidR="00E470A0" w:rsidRDefault="00E470A0" w:rsidP="00E470A0">
      <w:pPr>
        <w:suppressAutoHyphens/>
        <w:jc w:val="both"/>
        <w:rPr>
          <w:rFonts w:ascii="Arial" w:hAnsi="Arial" w:cs="Arial"/>
          <w:spacing w:val="-3"/>
          <w:sz w:val="24"/>
          <w:szCs w:val="24"/>
        </w:rPr>
      </w:pPr>
      <w:r>
        <w:rPr>
          <w:rFonts w:ascii="Arial" w:hAnsi="Arial" w:cs="Arial"/>
          <w:b/>
          <w:spacing w:val="-3"/>
          <w:sz w:val="24"/>
          <w:szCs w:val="24"/>
        </w:rPr>
        <w:t xml:space="preserve">BE IT ORDAINED BY THE CITY COUNCIL OF THE CITY OF </w:t>
      </w:r>
      <w:smartTag w:uri="urn:schemas-microsoft-com:office:smarttags" w:element="City">
        <w:smartTag w:uri="urn:schemas-microsoft-com:office:smarttags" w:element="Street">
          <w:r>
            <w:rPr>
              <w:rFonts w:ascii="Arial" w:hAnsi="Arial" w:cs="Arial"/>
              <w:b/>
              <w:spacing w:val="-3"/>
              <w:sz w:val="24"/>
              <w:szCs w:val="24"/>
            </w:rPr>
            <w:t>GRAND</w:t>
          </w:r>
        </w:smartTag>
      </w:smartTag>
      <w:r>
        <w:rPr>
          <w:rFonts w:ascii="Arial" w:hAnsi="Arial" w:cs="Arial"/>
          <w:b/>
          <w:spacing w:val="-3"/>
          <w:sz w:val="24"/>
          <w:szCs w:val="24"/>
        </w:rPr>
        <w:t xml:space="preserve"> JUNCTION THAT:</w:t>
      </w:r>
    </w:p>
    <w:p w:rsidR="00E470A0" w:rsidRDefault="00E470A0" w:rsidP="00E470A0">
      <w:pPr>
        <w:suppressAutoHyphens/>
        <w:jc w:val="both"/>
        <w:rPr>
          <w:rFonts w:ascii="Arial" w:hAnsi="Arial" w:cs="Arial"/>
          <w:spacing w:val="-3"/>
          <w:sz w:val="24"/>
          <w:szCs w:val="24"/>
        </w:rPr>
      </w:pPr>
    </w:p>
    <w:p w:rsidR="00E470A0" w:rsidRDefault="00E470A0" w:rsidP="00E470A0">
      <w:pPr>
        <w:suppressAutoHyphens/>
        <w:jc w:val="both"/>
        <w:rPr>
          <w:rFonts w:ascii="Arial" w:hAnsi="Arial" w:cs="Arial"/>
          <w:spacing w:val="-3"/>
          <w:sz w:val="24"/>
          <w:szCs w:val="24"/>
        </w:rPr>
      </w:pPr>
      <w:r>
        <w:rPr>
          <w:rFonts w:ascii="Arial" w:hAnsi="Arial" w:cs="Arial"/>
          <w:spacing w:val="-3"/>
          <w:sz w:val="24"/>
          <w:szCs w:val="24"/>
        </w:rPr>
        <w:t>The following property shall be rezoned B-2 (Downtown Business).</w:t>
      </w:r>
    </w:p>
    <w:p w:rsidR="00E470A0" w:rsidRDefault="00E470A0" w:rsidP="00E470A0">
      <w:pPr>
        <w:suppressAutoHyphens/>
        <w:rPr>
          <w:rFonts w:ascii="Arial" w:hAnsi="Arial" w:cs="Arial"/>
          <w:spacing w:val="-3"/>
          <w:sz w:val="24"/>
          <w:szCs w:val="24"/>
        </w:rPr>
      </w:pPr>
    </w:p>
    <w:p w:rsidR="00E470A0" w:rsidRDefault="00E470A0" w:rsidP="00E470A0">
      <w:pPr>
        <w:suppressAutoHyphens/>
        <w:rPr>
          <w:rFonts w:ascii="Arial" w:hAnsi="Arial"/>
          <w:sz w:val="24"/>
          <w:szCs w:val="24"/>
        </w:rPr>
      </w:pPr>
      <w:r>
        <w:rPr>
          <w:rFonts w:ascii="Arial" w:hAnsi="Arial"/>
          <w:sz w:val="24"/>
          <w:szCs w:val="24"/>
        </w:rPr>
        <w:lastRenderedPageBreak/>
        <w:t>Lots 6 through 12, Block 145, City of Grand Junction</w:t>
      </w:r>
    </w:p>
    <w:p w:rsidR="00E470A0" w:rsidRDefault="00E470A0" w:rsidP="00E470A0">
      <w:pPr>
        <w:suppressAutoHyphens/>
        <w:rPr>
          <w:rFonts w:ascii="Arial" w:hAnsi="Arial"/>
          <w:sz w:val="24"/>
          <w:szCs w:val="24"/>
        </w:rPr>
      </w:pPr>
    </w:p>
    <w:p w:rsidR="00E470A0" w:rsidRDefault="00E470A0" w:rsidP="00E470A0">
      <w:pPr>
        <w:suppressAutoHyphens/>
        <w:rPr>
          <w:rFonts w:ascii="Arial" w:hAnsi="Arial"/>
          <w:b/>
          <w:sz w:val="24"/>
          <w:szCs w:val="24"/>
        </w:rPr>
      </w:pPr>
      <w:r>
        <w:rPr>
          <w:rFonts w:ascii="Arial" w:hAnsi="Arial"/>
          <w:sz w:val="24"/>
          <w:szCs w:val="24"/>
        </w:rPr>
        <w:t>Also identified as Tax Parcel 2945-143-37-028</w:t>
      </w:r>
    </w:p>
    <w:p w:rsidR="00E470A0" w:rsidRDefault="00E470A0" w:rsidP="00E470A0">
      <w:pPr>
        <w:suppressAutoHyphens/>
        <w:rPr>
          <w:rFonts w:ascii="Arial" w:hAnsi="Arial" w:cs="Arial"/>
          <w:spacing w:val="-3"/>
          <w:sz w:val="24"/>
          <w:szCs w:val="24"/>
        </w:rPr>
      </w:pPr>
    </w:p>
    <w:p w:rsidR="00E470A0" w:rsidRDefault="00E470A0" w:rsidP="00E470A0">
      <w:pPr>
        <w:suppressAutoHyphens/>
        <w:rPr>
          <w:rFonts w:ascii="Arial" w:hAnsi="Arial" w:cs="Arial"/>
          <w:spacing w:val="-3"/>
          <w:sz w:val="24"/>
          <w:szCs w:val="24"/>
        </w:rPr>
      </w:pPr>
      <w:r>
        <w:rPr>
          <w:rFonts w:ascii="Arial" w:hAnsi="Arial" w:cs="Arial"/>
          <w:spacing w:val="-3"/>
          <w:sz w:val="24"/>
          <w:szCs w:val="24"/>
        </w:rPr>
        <w:t>Introduced on first reading this 5</w:t>
      </w:r>
      <w:r>
        <w:rPr>
          <w:rFonts w:ascii="Arial" w:hAnsi="Arial" w:cs="Arial"/>
          <w:spacing w:val="-3"/>
          <w:sz w:val="24"/>
          <w:szCs w:val="24"/>
          <w:vertAlign w:val="superscript"/>
        </w:rPr>
        <w:t>th</w:t>
      </w:r>
      <w:r>
        <w:rPr>
          <w:rFonts w:ascii="Arial" w:hAnsi="Arial" w:cs="Arial"/>
          <w:spacing w:val="-3"/>
          <w:sz w:val="24"/>
          <w:szCs w:val="24"/>
        </w:rPr>
        <w:t xml:space="preserve"> day of February, 2014 and ordered published in pamphlet form.</w:t>
      </w:r>
    </w:p>
    <w:p w:rsidR="00E470A0" w:rsidRDefault="00E470A0" w:rsidP="00E470A0">
      <w:pPr>
        <w:suppressAutoHyphens/>
        <w:rPr>
          <w:rFonts w:ascii="Arial" w:hAnsi="Arial" w:cs="Arial"/>
          <w:spacing w:val="-3"/>
          <w:sz w:val="24"/>
          <w:szCs w:val="24"/>
        </w:rPr>
      </w:pPr>
    </w:p>
    <w:p w:rsidR="00E470A0" w:rsidRDefault="00E470A0" w:rsidP="00E470A0">
      <w:pPr>
        <w:suppressAutoHyphens/>
        <w:rPr>
          <w:rFonts w:ascii="Arial" w:hAnsi="Arial" w:cs="Arial"/>
          <w:spacing w:val="-3"/>
          <w:sz w:val="24"/>
          <w:szCs w:val="24"/>
        </w:rPr>
      </w:pPr>
      <w:proofErr w:type="gramStart"/>
      <w:r>
        <w:rPr>
          <w:rFonts w:ascii="Arial" w:hAnsi="Arial" w:cs="Arial"/>
          <w:spacing w:val="-3"/>
          <w:sz w:val="24"/>
          <w:szCs w:val="24"/>
        </w:rPr>
        <w:t>Adopted on second reading this 19</w:t>
      </w:r>
      <w:r w:rsidRPr="00E470A0">
        <w:rPr>
          <w:rFonts w:ascii="Arial" w:hAnsi="Arial" w:cs="Arial"/>
          <w:spacing w:val="-3"/>
          <w:sz w:val="24"/>
          <w:szCs w:val="24"/>
          <w:vertAlign w:val="superscript"/>
        </w:rPr>
        <w:t>th</w:t>
      </w:r>
      <w:r>
        <w:rPr>
          <w:rFonts w:ascii="Arial" w:hAnsi="Arial" w:cs="Arial"/>
          <w:spacing w:val="-3"/>
          <w:sz w:val="24"/>
          <w:szCs w:val="24"/>
        </w:rPr>
        <w:t xml:space="preserve"> day of February, 2014 and ordered published in pamphlet form.</w:t>
      </w:r>
      <w:proofErr w:type="gramEnd"/>
    </w:p>
    <w:p w:rsidR="00E470A0" w:rsidRDefault="00E470A0" w:rsidP="00E470A0">
      <w:pPr>
        <w:suppressAutoHyphens/>
        <w:rPr>
          <w:rFonts w:ascii="Arial" w:hAnsi="Arial" w:cs="Arial"/>
          <w:spacing w:val="-3"/>
          <w:sz w:val="24"/>
          <w:szCs w:val="24"/>
        </w:rPr>
      </w:pPr>
    </w:p>
    <w:p w:rsidR="00E470A0" w:rsidRDefault="00E470A0" w:rsidP="00E470A0">
      <w:pPr>
        <w:suppressAutoHyphens/>
        <w:rPr>
          <w:rFonts w:ascii="Arial" w:hAnsi="Arial" w:cs="Arial"/>
          <w:spacing w:val="-3"/>
          <w:sz w:val="24"/>
          <w:szCs w:val="24"/>
        </w:rPr>
      </w:pPr>
      <w:r>
        <w:rPr>
          <w:rFonts w:ascii="Arial" w:hAnsi="Arial" w:cs="Arial"/>
          <w:spacing w:val="-3"/>
          <w:sz w:val="24"/>
          <w:szCs w:val="24"/>
        </w:rPr>
        <w:t>ATTEST:</w:t>
      </w:r>
    </w:p>
    <w:p w:rsidR="00D068D4" w:rsidRDefault="00D068D4" w:rsidP="00E470A0">
      <w:pPr>
        <w:suppressAutoHyphens/>
        <w:rPr>
          <w:rFonts w:ascii="Arial" w:hAnsi="Arial" w:cs="Arial"/>
          <w:spacing w:val="-3"/>
          <w:sz w:val="24"/>
          <w:szCs w:val="24"/>
        </w:rPr>
      </w:pPr>
    </w:p>
    <w:p w:rsidR="00D068D4" w:rsidRDefault="00D068D4" w:rsidP="00E470A0">
      <w:pPr>
        <w:suppressAutoHyphens/>
        <w:rPr>
          <w:rFonts w:ascii="Arial" w:hAnsi="Arial" w:cs="Arial"/>
          <w:spacing w:val="-3"/>
          <w:sz w:val="24"/>
          <w:szCs w:val="24"/>
        </w:rPr>
      </w:pPr>
    </w:p>
    <w:p w:rsidR="00D068D4" w:rsidRDefault="00D068D4" w:rsidP="00E470A0">
      <w:pPr>
        <w:suppressAutoHyphens/>
        <w:rPr>
          <w:rFonts w:ascii="Arial" w:hAnsi="Arial" w:cs="Arial"/>
          <w:spacing w:val="-3"/>
          <w:sz w:val="24"/>
          <w:szCs w:val="24"/>
        </w:rPr>
      </w:pPr>
    </w:p>
    <w:p w:rsidR="00D068D4" w:rsidRDefault="00D068D4" w:rsidP="00E470A0">
      <w:pPr>
        <w:suppressAutoHyphens/>
        <w:rPr>
          <w:rFonts w:ascii="Arial" w:hAnsi="Arial" w:cs="Arial"/>
          <w:spacing w:val="-3"/>
          <w:sz w:val="24"/>
          <w:szCs w:val="24"/>
        </w:rPr>
      </w:pPr>
    </w:p>
    <w:p w:rsidR="00C320B3" w:rsidRDefault="00C320B3" w:rsidP="00C320B3">
      <w:pPr>
        <w:tabs>
          <w:tab w:val="left" w:pos="5040"/>
        </w:tabs>
        <w:suppressAutoHyphens/>
        <w:rPr>
          <w:rFonts w:ascii="Arial" w:hAnsi="Arial" w:cs="Arial"/>
          <w:spacing w:val="-3"/>
          <w:sz w:val="24"/>
          <w:szCs w:val="24"/>
        </w:rPr>
      </w:pPr>
      <w:r>
        <w:rPr>
          <w:rFonts w:ascii="Arial" w:hAnsi="Arial" w:cs="Arial"/>
          <w:spacing w:val="-3"/>
          <w:sz w:val="24"/>
          <w:szCs w:val="24"/>
        </w:rPr>
        <w:t>/s/:  Stephanie Tuin</w:t>
      </w:r>
      <w:r>
        <w:rPr>
          <w:rFonts w:ascii="Arial" w:hAnsi="Arial" w:cs="Arial"/>
          <w:spacing w:val="-3"/>
          <w:sz w:val="24"/>
          <w:szCs w:val="24"/>
        </w:rPr>
        <w:tab/>
        <w:t xml:space="preserve">/s/:  Sam Susuras </w:t>
      </w:r>
    </w:p>
    <w:p w:rsidR="00E470A0" w:rsidRDefault="00E470A0" w:rsidP="00C320B3">
      <w:pPr>
        <w:tabs>
          <w:tab w:val="left" w:pos="5040"/>
        </w:tabs>
        <w:suppressAutoHyphens/>
        <w:rPr>
          <w:rFonts w:ascii="Arial" w:hAnsi="Arial"/>
          <w:sz w:val="24"/>
          <w:szCs w:val="24"/>
        </w:rPr>
      </w:pPr>
      <w:r>
        <w:rPr>
          <w:rFonts w:ascii="Arial" w:hAnsi="Arial" w:cs="Arial"/>
          <w:spacing w:val="-3"/>
          <w:sz w:val="24"/>
          <w:szCs w:val="24"/>
        </w:rPr>
        <w:t>City Clerk</w:t>
      </w:r>
      <w:r>
        <w:rPr>
          <w:rFonts w:ascii="Arial" w:hAnsi="Arial" w:cs="Arial"/>
          <w:spacing w:val="-3"/>
          <w:sz w:val="24"/>
          <w:szCs w:val="24"/>
        </w:rPr>
        <w:tab/>
        <w:t>Mayor</w:t>
      </w:r>
    </w:p>
    <w:p w:rsidR="00FC52C2" w:rsidRDefault="00FC52C2"/>
    <w:sectPr w:rsidR="00FC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A0"/>
    <w:rsid w:val="002E04ED"/>
    <w:rsid w:val="005A575F"/>
    <w:rsid w:val="00C320B3"/>
    <w:rsid w:val="00D068D4"/>
    <w:rsid w:val="00E470A0"/>
    <w:rsid w:val="00FC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A0"/>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E470A0"/>
    <w:rPr>
      <w:rFonts w:ascii="Courier" w:hAnsi="Courier"/>
      <w:sz w:val="24"/>
    </w:rPr>
  </w:style>
  <w:style w:type="character" w:customStyle="1" w:styleId="EndnoteTextChar">
    <w:name w:val="Endnote Text Char"/>
    <w:basedOn w:val="DefaultParagraphFont"/>
    <w:link w:val="EndnoteText"/>
    <w:semiHidden/>
    <w:rsid w:val="00E470A0"/>
    <w:rPr>
      <w:rFonts w:ascii="Courier" w:eastAsia="Times New Roman" w:hAnsi="Courier" w:cs="Times New Roman"/>
      <w:szCs w:val="20"/>
    </w:rPr>
  </w:style>
  <w:style w:type="paragraph" w:styleId="Title">
    <w:name w:val="Title"/>
    <w:basedOn w:val="Normal"/>
    <w:link w:val="TitleChar"/>
    <w:qFormat/>
    <w:rsid w:val="00E470A0"/>
    <w:pPr>
      <w:jc w:val="center"/>
    </w:pPr>
    <w:rPr>
      <w:rFonts w:ascii="Bookman Old Style" w:hAnsi="Bookman Old Style"/>
      <w:b/>
      <w:sz w:val="28"/>
    </w:rPr>
  </w:style>
  <w:style w:type="character" w:customStyle="1" w:styleId="TitleChar">
    <w:name w:val="Title Char"/>
    <w:basedOn w:val="DefaultParagraphFont"/>
    <w:link w:val="Title"/>
    <w:rsid w:val="00E470A0"/>
    <w:rPr>
      <w:rFonts w:ascii="Bookman Old Style" w:eastAsia="Times New Roman" w:hAnsi="Bookman Old Style"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A0"/>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E470A0"/>
    <w:rPr>
      <w:rFonts w:ascii="Courier" w:hAnsi="Courier"/>
      <w:sz w:val="24"/>
    </w:rPr>
  </w:style>
  <w:style w:type="character" w:customStyle="1" w:styleId="EndnoteTextChar">
    <w:name w:val="Endnote Text Char"/>
    <w:basedOn w:val="DefaultParagraphFont"/>
    <w:link w:val="EndnoteText"/>
    <w:semiHidden/>
    <w:rsid w:val="00E470A0"/>
    <w:rPr>
      <w:rFonts w:ascii="Courier" w:eastAsia="Times New Roman" w:hAnsi="Courier" w:cs="Times New Roman"/>
      <w:szCs w:val="20"/>
    </w:rPr>
  </w:style>
  <w:style w:type="paragraph" w:styleId="Title">
    <w:name w:val="Title"/>
    <w:basedOn w:val="Normal"/>
    <w:link w:val="TitleChar"/>
    <w:qFormat/>
    <w:rsid w:val="00E470A0"/>
    <w:pPr>
      <w:jc w:val="center"/>
    </w:pPr>
    <w:rPr>
      <w:rFonts w:ascii="Bookman Old Style" w:hAnsi="Bookman Old Style"/>
      <w:b/>
      <w:sz w:val="28"/>
    </w:rPr>
  </w:style>
  <w:style w:type="character" w:customStyle="1" w:styleId="TitleChar">
    <w:name w:val="Title Char"/>
    <w:basedOn w:val="DefaultParagraphFont"/>
    <w:link w:val="Title"/>
    <w:rsid w:val="00E470A0"/>
    <w:rPr>
      <w:rFonts w:ascii="Bookman Old Style" w:eastAsia="Times New Roman" w:hAnsi="Bookman Old Styl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2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2014-02-21T15:38:00Z</cp:lastPrinted>
  <dcterms:created xsi:type="dcterms:W3CDTF">2014-02-20T22:52:00Z</dcterms:created>
  <dcterms:modified xsi:type="dcterms:W3CDTF">2014-02-21T15:45:00Z</dcterms:modified>
</cp:coreProperties>
</file>