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50" w:rsidRPr="0070122F" w:rsidRDefault="00331350" w:rsidP="00331350">
      <w:pPr>
        <w:jc w:val="center"/>
        <w:rPr>
          <w:b/>
          <w:color w:val="000000"/>
        </w:rPr>
      </w:pPr>
      <w:bookmarkStart w:id="0" w:name="_GoBack"/>
      <w:bookmarkEnd w:id="0"/>
      <w:r w:rsidRPr="0070122F">
        <w:rPr>
          <w:b/>
          <w:color w:val="000000"/>
        </w:rPr>
        <w:t>CITY OF GRAND JUNCTION, COLORADO</w:t>
      </w:r>
    </w:p>
    <w:p w:rsidR="00331350" w:rsidRPr="0070122F" w:rsidRDefault="00331350" w:rsidP="00331350">
      <w:pPr>
        <w:jc w:val="center"/>
        <w:rPr>
          <w:b/>
          <w:color w:val="000000"/>
        </w:rPr>
      </w:pPr>
    </w:p>
    <w:p w:rsidR="00331350" w:rsidRPr="0070122F" w:rsidRDefault="00331350" w:rsidP="00331350">
      <w:pPr>
        <w:jc w:val="center"/>
        <w:rPr>
          <w:b/>
          <w:color w:val="000000"/>
        </w:rPr>
      </w:pPr>
      <w:proofErr w:type="gramStart"/>
      <w:r w:rsidRPr="0070122F">
        <w:rPr>
          <w:b/>
          <w:color w:val="000000"/>
        </w:rPr>
        <w:t>ORDINANCE NO.</w:t>
      </w:r>
      <w:proofErr w:type="gramEnd"/>
      <w:r>
        <w:rPr>
          <w:b/>
          <w:color w:val="000000"/>
        </w:rPr>
        <w:t xml:space="preserve"> 4622</w:t>
      </w:r>
    </w:p>
    <w:p w:rsidR="00331350" w:rsidRPr="0070122F" w:rsidRDefault="00331350" w:rsidP="00331350">
      <w:pPr>
        <w:rPr>
          <w:color w:val="000000"/>
        </w:rPr>
      </w:pPr>
    </w:p>
    <w:p w:rsidR="00331350" w:rsidRPr="0070122F" w:rsidRDefault="00331350" w:rsidP="00331350">
      <w:pPr>
        <w:jc w:val="center"/>
        <w:rPr>
          <w:color w:val="000000"/>
        </w:rPr>
      </w:pPr>
    </w:p>
    <w:p w:rsidR="00331350" w:rsidRDefault="00331350" w:rsidP="00331350">
      <w:pPr>
        <w:jc w:val="center"/>
        <w:rPr>
          <w:b/>
          <w:color w:val="000000"/>
        </w:rPr>
      </w:pPr>
      <w:r w:rsidRPr="0070122F">
        <w:rPr>
          <w:b/>
          <w:color w:val="000000"/>
        </w:rPr>
        <w:t xml:space="preserve">AN ORDINANCE AMENDING THE ZONING AND DEVELOPMENT CODE, </w:t>
      </w:r>
    </w:p>
    <w:p w:rsidR="00331350" w:rsidRPr="0070122F" w:rsidRDefault="00331350" w:rsidP="00331350">
      <w:pPr>
        <w:jc w:val="center"/>
        <w:rPr>
          <w:b/>
          <w:color w:val="000000"/>
        </w:rPr>
      </w:pPr>
      <w:r w:rsidRPr="0070122F">
        <w:rPr>
          <w:b/>
          <w:color w:val="000000"/>
        </w:rPr>
        <w:t xml:space="preserve">GRAND JUNCTION MUNICIPAL CODE SECTION </w:t>
      </w:r>
      <w:r>
        <w:rPr>
          <w:b/>
          <w:szCs w:val="24"/>
        </w:rPr>
        <w:t>21.03.090</w:t>
      </w:r>
      <w:r w:rsidRPr="0070122F">
        <w:rPr>
          <w:b/>
          <w:color w:val="000000"/>
        </w:rPr>
        <w:t xml:space="preserve">, </w:t>
      </w:r>
      <w:r>
        <w:rPr>
          <w:b/>
          <w:color w:val="000000"/>
        </w:rPr>
        <w:t>FORM DISTRICTS</w:t>
      </w:r>
      <w:r w:rsidRPr="0070122F">
        <w:rPr>
          <w:b/>
          <w:color w:val="000000"/>
        </w:rPr>
        <w:t xml:space="preserve">  </w:t>
      </w:r>
    </w:p>
    <w:p w:rsidR="00331350" w:rsidRPr="0070122F" w:rsidRDefault="00331350" w:rsidP="00331350">
      <w:pPr>
        <w:rPr>
          <w:color w:val="000000"/>
        </w:rPr>
      </w:pPr>
    </w:p>
    <w:p w:rsidR="00331350" w:rsidRPr="0070122F" w:rsidRDefault="00331350" w:rsidP="00331350">
      <w:pPr>
        <w:rPr>
          <w:color w:val="000000"/>
        </w:rPr>
      </w:pPr>
    </w:p>
    <w:p w:rsidR="00331350" w:rsidRPr="0070122F" w:rsidRDefault="00331350" w:rsidP="00331350">
      <w:pPr>
        <w:rPr>
          <w:color w:val="000000"/>
        </w:rPr>
      </w:pPr>
      <w:r w:rsidRPr="0070122F">
        <w:rPr>
          <w:color w:val="000000"/>
        </w:rPr>
        <w:t>Recitals:</w:t>
      </w:r>
    </w:p>
    <w:p w:rsidR="00331350" w:rsidRPr="0070122F" w:rsidRDefault="00331350" w:rsidP="00331350">
      <w:pPr>
        <w:rPr>
          <w:color w:val="000000"/>
        </w:rPr>
      </w:pPr>
    </w:p>
    <w:p w:rsidR="00331350" w:rsidRPr="0070122F" w:rsidRDefault="00331350" w:rsidP="00331350">
      <w:pPr>
        <w:rPr>
          <w:szCs w:val="24"/>
        </w:rPr>
      </w:pPr>
      <w:r w:rsidRPr="0070122F">
        <w:rPr>
          <w:szCs w:val="24"/>
        </w:rPr>
        <w:t>On April 5, 2010 the Grand Junction City Council adopted the updated 2010 Zoning and Development Code, codified as Title 21 of the Grand Junction Municipal Code of Ordinances.</w:t>
      </w:r>
    </w:p>
    <w:p w:rsidR="00331350" w:rsidRPr="0070122F" w:rsidRDefault="00331350" w:rsidP="00331350">
      <w:pPr>
        <w:rPr>
          <w:szCs w:val="24"/>
        </w:rPr>
      </w:pPr>
    </w:p>
    <w:p w:rsidR="00331350" w:rsidRDefault="00331350" w:rsidP="00331350">
      <w:pPr>
        <w:rPr>
          <w:rFonts w:cs="Arial"/>
          <w:szCs w:val="24"/>
        </w:rPr>
      </w:pPr>
      <w:r>
        <w:rPr>
          <w:rFonts w:cs="Arial"/>
          <w:szCs w:val="24"/>
        </w:rPr>
        <w:t xml:space="preserve">It has been found that current </w:t>
      </w:r>
      <w:r w:rsidRPr="001F3069">
        <w:rPr>
          <w:rFonts w:cs="Arial"/>
          <w:szCs w:val="24"/>
        </w:rPr>
        <w:t xml:space="preserve">standards </w:t>
      </w:r>
      <w:r>
        <w:rPr>
          <w:rFonts w:cs="Arial"/>
          <w:szCs w:val="24"/>
        </w:rPr>
        <w:t>relating to Form Districts do not encourage development of</w:t>
      </w:r>
      <w:r w:rsidRPr="001F3069">
        <w:rPr>
          <w:rFonts w:cs="Arial"/>
          <w:szCs w:val="24"/>
        </w:rPr>
        <w:t xml:space="preserve"> mixed use project</w:t>
      </w:r>
      <w:r>
        <w:rPr>
          <w:rFonts w:cs="Arial"/>
          <w:szCs w:val="24"/>
        </w:rPr>
        <w:t>s</w:t>
      </w:r>
      <w:r w:rsidRPr="001F3069">
        <w:rPr>
          <w:rFonts w:cs="Arial"/>
          <w:szCs w:val="24"/>
        </w:rPr>
        <w:t xml:space="preserve"> in Mixed Use Opportunity Corridor</w:t>
      </w:r>
      <w:r>
        <w:rPr>
          <w:rFonts w:cs="Arial"/>
          <w:szCs w:val="24"/>
        </w:rPr>
        <w:t>s.</w:t>
      </w:r>
    </w:p>
    <w:p w:rsidR="00331350" w:rsidRDefault="00331350" w:rsidP="00331350">
      <w:pPr>
        <w:rPr>
          <w:rFonts w:cs="Arial"/>
          <w:szCs w:val="24"/>
        </w:rPr>
      </w:pPr>
    </w:p>
    <w:p w:rsidR="00331350" w:rsidRDefault="00331350" w:rsidP="00331350">
      <w:pPr>
        <w:rPr>
          <w:szCs w:val="24"/>
        </w:rPr>
      </w:pPr>
      <w:r w:rsidRPr="003D24CB">
        <w:rPr>
          <w:rFonts w:cs="Arial"/>
          <w:szCs w:val="24"/>
        </w:rPr>
        <w:t xml:space="preserve">In order to implement the Comprehensive Plan </w:t>
      </w:r>
      <w:r>
        <w:rPr>
          <w:rFonts w:cs="Arial"/>
          <w:szCs w:val="24"/>
        </w:rPr>
        <w:t>g</w:t>
      </w:r>
      <w:r w:rsidRPr="003D24CB">
        <w:rPr>
          <w:rFonts w:cs="Arial"/>
          <w:szCs w:val="24"/>
        </w:rPr>
        <w:t xml:space="preserve">oals </w:t>
      </w:r>
      <w:r>
        <w:rPr>
          <w:rFonts w:cs="Arial"/>
          <w:szCs w:val="24"/>
        </w:rPr>
        <w:t>of</w:t>
      </w:r>
      <w:r w:rsidRPr="003D24CB">
        <w:rPr>
          <w:rFonts w:cs="Arial"/>
          <w:szCs w:val="24"/>
        </w:rPr>
        <w:t xml:space="preserve"> </w:t>
      </w:r>
      <w:r>
        <w:rPr>
          <w:rFonts w:cs="Arial"/>
          <w:szCs w:val="24"/>
        </w:rPr>
        <w:t>creating</w:t>
      </w:r>
      <w:r w:rsidRPr="00CF4AAB">
        <w:rPr>
          <w:rFonts w:cs="Arial"/>
          <w:bCs/>
          <w:szCs w:val="24"/>
        </w:rPr>
        <w:t xml:space="preserve"> opportunities to </w:t>
      </w:r>
      <w:r>
        <w:rPr>
          <w:rFonts w:cs="Arial"/>
          <w:bCs/>
          <w:szCs w:val="24"/>
        </w:rPr>
        <w:t xml:space="preserve">encourage the development of </w:t>
      </w:r>
      <w:r w:rsidRPr="00CF4AAB">
        <w:rPr>
          <w:rFonts w:cs="Arial"/>
          <w:bCs/>
          <w:szCs w:val="24"/>
        </w:rPr>
        <w:t>mixed</w:t>
      </w:r>
      <w:r>
        <w:rPr>
          <w:rFonts w:cs="Arial"/>
          <w:bCs/>
          <w:szCs w:val="24"/>
        </w:rPr>
        <w:t xml:space="preserve"> </w:t>
      </w:r>
      <w:r w:rsidRPr="00CF4AAB">
        <w:rPr>
          <w:rFonts w:cs="Arial"/>
          <w:bCs/>
          <w:szCs w:val="24"/>
        </w:rPr>
        <w:t xml:space="preserve">use </w:t>
      </w:r>
      <w:r>
        <w:rPr>
          <w:rFonts w:cs="Arial"/>
          <w:bCs/>
          <w:szCs w:val="24"/>
        </w:rPr>
        <w:t>projects</w:t>
      </w:r>
      <w:r w:rsidRPr="00CF4AAB">
        <w:rPr>
          <w:rFonts w:cs="Arial"/>
          <w:bCs/>
          <w:szCs w:val="24"/>
        </w:rPr>
        <w:t xml:space="preserve"> </w:t>
      </w:r>
      <w:r>
        <w:rPr>
          <w:rFonts w:cs="Arial"/>
          <w:bCs/>
          <w:szCs w:val="24"/>
        </w:rPr>
        <w:t xml:space="preserve">that can </w:t>
      </w:r>
      <w:r w:rsidRPr="00CF4AAB">
        <w:rPr>
          <w:rFonts w:cs="Arial"/>
          <w:bCs/>
          <w:szCs w:val="24"/>
        </w:rPr>
        <w:t>reduce the amount of trips gener</w:t>
      </w:r>
      <w:r>
        <w:rPr>
          <w:rFonts w:cs="Arial"/>
          <w:bCs/>
          <w:szCs w:val="24"/>
        </w:rPr>
        <w:t>ated for shopping and commuting and create</w:t>
      </w:r>
      <w:r w:rsidRPr="00CF4AAB">
        <w:rPr>
          <w:rFonts w:cs="Arial"/>
          <w:bCs/>
          <w:szCs w:val="24"/>
        </w:rPr>
        <w:t xml:space="preserve"> </w:t>
      </w:r>
      <w:r>
        <w:rPr>
          <w:rFonts w:cs="Arial"/>
          <w:bCs/>
          <w:szCs w:val="24"/>
        </w:rPr>
        <w:t xml:space="preserve">a broader range of housing types, </w:t>
      </w:r>
      <w:r>
        <w:rPr>
          <w:rFonts w:cs="Arial"/>
          <w:szCs w:val="24"/>
        </w:rPr>
        <w:t xml:space="preserve">Section </w:t>
      </w:r>
      <w:r>
        <w:rPr>
          <w:szCs w:val="24"/>
        </w:rPr>
        <w:t xml:space="preserve">21.03.090, Form Districts, of </w:t>
      </w:r>
      <w:r w:rsidRPr="003D24CB">
        <w:rPr>
          <w:rFonts w:cs="Arial"/>
          <w:szCs w:val="24"/>
        </w:rPr>
        <w:t>the Zoning an</w:t>
      </w:r>
      <w:r>
        <w:rPr>
          <w:rFonts w:cs="Arial"/>
          <w:szCs w:val="24"/>
        </w:rPr>
        <w:t>d Development Code (Code) needs</w:t>
      </w:r>
      <w:r w:rsidRPr="003D24CB">
        <w:rPr>
          <w:rFonts w:cs="Arial"/>
          <w:szCs w:val="24"/>
        </w:rPr>
        <w:t xml:space="preserve"> to be </w:t>
      </w:r>
      <w:r>
        <w:rPr>
          <w:rFonts w:cs="Arial"/>
          <w:szCs w:val="24"/>
        </w:rPr>
        <w:t>amended</w:t>
      </w:r>
      <w:r w:rsidRPr="003D24CB">
        <w:rPr>
          <w:rFonts w:cs="Arial"/>
          <w:szCs w:val="24"/>
        </w:rPr>
        <w:t>.</w:t>
      </w:r>
    </w:p>
    <w:p w:rsidR="00331350" w:rsidRPr="00E47CCD" w:rsidRDefault="00331350" w:rsidP="00331350">
      <w:pPr>
        <w:pStyle w:val="p1"/>
        <w:spacing w:after="0" w:line="240" w:lineRule="auto"/>
        <w:rPr>
          <w:sz w:val="24"/>
          <w:szCs w:val="24"/>
        </w:rPr>
      </w:pPr>
    </w:p>
    <w:p w:rsidR="00331350" w:rsidRPr="0070122F" w:rsidRDefault="00331350" w:rsidP="00331350">
      <w:pPr>
        <w:rPr>
          <w:szCs w:val="24"/>
        </w:rPr>
      </w:pPr>
      <w:r>
        <w:rPr>
          <w:rFonts w:cs="Arial"/>
          <w:szCs w:val="24"/>
        </w:rPr>
        <w:t xml:space="preserve">The proposed amendments to Section </w:t>
      </w:r>
      <w:r>
        <w:rPr>
          <w:szCs w:val="24"/>
        </w:rPr>
        <w:t>21.03.090 are intended to remove current restrictions that discourage mixed use developments within Mixed Use Opportunity Corridors.</w:t>
      </w:r>
    </w:p>
    <w:p w:rsidR="00331350" w:rsidRPr="0070122F" w:rsidRDefault="00331350" w:rsidP="00331350">
      <w:pPr>
        <w:rPr>
          <w:szCs w:val="24"/>
        </w:rPr>
      </w:pPr>
    </w:p>
    <w:p w:rsidR="00331350" w:rsidRPr="0070122F" w:rsidRDefault="00331350" w:rsidP="00331350">
      <w:pPr>
        <w:tabs>
          <w:tab w:val="left" w:pos="3695"/>
        </w:tabs>
        <w:rPr>
          <w:szCs w:val="24"/>
        </w:rPr>
      </w:pPr>
      <w:r w:rsidRPr="0070122F">
        <w:rPr>
          <w:szCs w:val="24"/>
        </w:rPr>
        <w:t>The amendments are consistent with the goals and policies of the Comprehensive Plan and implement the vision, goals and policies of the Comprehensive Plan.</w:t>
      </w:r>
    </w:p>
    <w:p w:rsidR="00331350" w:rsidRPr="0070122F" w:rsidRDefault="00331350" w:rsidP="00331350">
      <w:pPr>
        <w:tabs>
          <w:tab w:val="left" w:pos="3695"/>
        </w:tabs>
        <w:rPr>
          <w:szCs w:val="24"/>
        </w:rPr>
      </w:pPr>
    </w:p>
    <w:p w:rsidR="00331350" w:rsidRPr="0070122F" w:rsidRDefault="00331350" w:rsidP="00331350">
      <w:pPr>
        <w:rPr>
          <w:color w:val="000000"/>
        </w:rPr>
      </w:pPr>
      <w:r w:rsidRPr="0070122F">
        <w:rPr>
          <w:color w:val="000000"/>
        </w:rPr>
        <w:t>After public notice and a public hearing as required by the Charter and Ordinances of the City, the Grand Junction Planning Commission recommended approval of the proposed amendments, finding that:</w:t>
      </w:r>
    </w:p>
    <w:p w:rsidR="00331350" w:rsidRPr="0070122F" w:rsidRDefault="00331350" w:rsidP="00331350">
      <w:pPr>
        <w:rPr>
          <w:color w:val="000000"/>
        </w:rPr>
      </w:pPr>
    </w:p>
    <w:p w:rsidR="00331350" w:rsidRPr="0070122F" w:rsidRDefault="00331350" w:rsidP="00331350">
      <w:pPr>
        <w:ind w:left="720"/>
        <w:rPr>
          <w:color w:val="000000"/>
        </w:rPr>
      </w:pPr>
      <w:r w:rsidRPr="0070122F">
        <w:rPr>
          <w:color w:val="000000"/>
        </w:rPr>
        <w:t>1. The proposed amendments are consistent with the goals and policies of the Comprehensive Plan.</w:t>
      </w:r>
    </w:p>
    <w:p w:rsidR="00331350" w:rsidRPr="0070122F" w:rsidRDefault="00331350" w:rsidP="00331350">
      <w:pPr>
        <w:ind w:left="720"/>
        <w:rPr>
          <w:color w:val="000000"/>
        </w:rPr>
      </w:pPr>
    </w:p>
    <w:p w:rsidR="00331350" w:rsidRPr="0070122F" w:rsidRDefault="00331350" w:rsidP="00331350">
      <w:pPr>
        <w:ind w:left="720"/>
        <w:rPr>
          <w:color w:val="000000"/>
        </w:rPr>
      </w:pPr>
      <w:r w:rsidRPr="0070122F">
        <w:rPr>
          <w:color w:val="000000"/>
        </w:rPr>
        <w:t>2. The proposed amendments will help implement the vision, goals and policies of the Comprehensive Plan.</w:t>
      </w:r>
    </w:p>
    <w:p w:rsidR="00331350" w:rsidRPr="0070122F" w:rsidRDefault="00331350" w:rsidP="00331350">
      <w:pPr>
        <w:rPr>
          <w:color w:val="000000"/>
        </w:rPr>
      </w:pPr>
    </w:p>
    <w:p w:rsidR="00331350" w:rsidRPr="0070122F" w:rsidRDefault="00331350" w:rsidP="00331350">
      <w:pPr>
        <w:rPr>
          <w:color w:val="000000"/>
        </w:rPr>
      </w:pPr>
      <w:r w:rsidRPr="0070122F">
        <w:rPr>
          <w:color w:val="000000"/>
        </w:rPr>
        <w:t>After public notice and a public hearing before the Grand Junction City Council, the City Council hereby finds and determines that the proposed amendments will implement the vision, goals and policies of the Comprehensive Plan and promote the health, safety and welfare of the community, and should be adopted.</w:t>
      </w:r>
    </w:p>
    <w:p w:rsidR="00331350" w:rsidRPr="0070122F" w:rsidRDefault="00331350" w:rsidP="00331350">
      <w:pPr>
        <w:rPr>
          <w:color w:val="000000"/>
        </w:rPr>
      </w:pPr>
    </w:p>
    <w:p w:rsidR="00331350" w:rsidRPr="0070122F" w:rsidRDefault="00331350" w:rsidP="00331350">
      <w:pPr>
        <w:rPr>
          <w:color w:val="000000"/>
        </w:rPr>
      </w:pPr>
      <w:r w:rsidRPr="0070122F">
        <w:rPr>
          <w:color w:val="000000"/>
        </w:rPr>
        <w:lastRenderedPageBreak/>
        <w:t>NOW THEREFORE BE IT ORDAINED BY THE CITY COUNCIL OF THE CITY OF GRAND JUNCTION THAT:</w:t>
      </w:r>
    </w:p>
    <w:p w:rsidR="00331350" w:rsidRDefault="00331350" w:rsidP="00331350">
      <w:pPr>
        <w:rPr>
          <w:rFonts w:cs="Arial"/>
          <w:b/>
          <w:bCs/>
          <w:iCs/>
          <w:szCs w:val="24"/>
        </w:rPr>
      </w:pPr>
    </w:p>
    <w:p w:rsidR="00331350" w:rsidRPr="00EF7585" w:rsidRDefault="00331350" w:rsidP="00331350">
      <w:pPr>
        <w:spacing w:line="312" w:lineRule="atLeast"/>
        <w:textAlignment w:val="baseline"/>
        <w:outlineLvl w:val="2"/>
        <w:rPr>
          <w:rFonts w:cs="Arial"/>
          <w:b/>
          <w:bCs/>
          <w:color w:val="000000"/>
          <w:szCs w:val="24"/>
        </w:rPr>
      </w:pPr>
      <w:bookmarkStart w:id="1" w:name="21.03.090"/>
      <w:proofErr w:type="gramStart"/>
      <w:r w:rsidRPr="00EF7585">
        <w:rPr>
          <w:rFonts w:cs="Arial"/>
          <w:b/>
          <w:bCs/>
          <w:color w:val="000000"/>
          <w:szCs w:val="24"/>
        </w:rPr>
        <w:t>21.03.090</w:t>
      </w:r>
      <w:bookmarkEnd w:id="1"/>
      <w:r w:rsidRPr="00EF7585">
        <w:rPr>
          <w:rFonts w:cs="Arial"/>
          <w:b/>
          <w:bCs/>
          <w:color w:val="000000"/>
          <w:szCs w:val="24"/>
        </w:rPr>
        <w:t xml:space="preserve"> Form districts.</w:t>
      </w:r>
      <w:proofErr w:type="gramEnd"/>
    </w:p>
    <w:p w:rsidR="00331350" w:rsidRPr="00EF7585" w:rsidRDefault="00331350" w:rsidP="00331350">
      <w:pPr>
        <w:textAlignment w:val="baseline"/>
        <w:rPr>
          <w:rFonts w:cs="Arial"/>
          <w:color w:val="000000"/>
          <w:szCs w:val="24"/>
        </w:rPr>
      </w:pPr>
      <w:bookmarkStart w:id="2" w:name="21.03.090(a)"/>
    </w:p>
    <w:p w:rsidR="00331350" w:rsidRPr="00EF7585" w:rsidRDefault="00331350" w:rsidP="00331350">
      <w:pPr>
        <w:spacing w:after="240" w:line="312" w:lineRule="atLeast"/>
        <w:textAlignment w:val="baseline"/>
        <w:rPr>
          <w:rFonts w:cs="Arial"/>
          <w:color w:val="000000"/>
          <w:szCs w:val="24"/>
        </w:rPr>
      </w:pPr>
      <w:r w:rsidRPr="00EF7585">
        <w:rPr>
          <w:rFonts w:cs="Arial"/>
          <w:color w:val="000000"/>
          <w:szCs w:val="24"/>
        </w:rPr>
        <w:t>(a)</w:t>
      </w:r>
      <w:bookmarkEnd w:id="2"/>
      <w:r w:rsidRPr="00EF7585">
        <w:rPr>
          <w:rFonts w:cs="Arial"/>
          <w:color w:val="000000"/>
          <w:szCs w:val="24"/>
        </w:rPr>
        <w:t>    </w:t>
      </w:r>
      <w:r w:rsidRPr="00EF7585">
        <w:rPr>
          <w:rFonts w:cs="Arial"/>
          <w:b/>
          <w:bCs/>
          <w:color w:val="000000"/>
          <w:szCs w:val="24"/>
        </w:rPr>
        <w:t>Intent.</w:t>
      </w:r>
      <w:r w:rsidRPr="00EF7585">
        <w:rPr>
          <w:rFonts w:cs="Arial"/>
          <w:color w:val="000000"/>
          <w:szCs w:val="24"/>
        </w:rPr>
        <w:t xml:space="preserve"> The form districts are intended to implement the Neighborhood Center, Village Center, Downtown Mixed Use future land use designations and Mixed Use Opportunity Corridors of the Comprehensive Plan. The form districts are intended to create pedestrian-friendly urban areas where higher density mixed uses and mixed building types promote less dependence on the automobile. The form districts are intended to be used in combination to create mixed use centers. The centers are intended to transition in scale to existing neighborhoods. The Comprehensive Plan Neighborhood Center designation is implemented with the three-story districts, the Village Center designation is implemented with the three- and five-story districts, and the Downtown Mixed Use designation is implemented with the three-, five- and eight-story districts. </w:t>
      </w:r>
      <w:r w:rsidRPr="00812410">
        <w:rPr>
          <w:rFonts w:cs="Arial"/>
          <w:color w:val="000000"/>
          <w:szCs w:val="24"/>
        </w:rPr>
        <w:t>The Mixed Use Opportunity Corridor designation is implemented with the three-story districts.</w:t>
      </w:r>
    </w:p>
    <w:p w:rsidR="00331350" w:rsidRPr="00EF7585" w:rsidRDefault="00331350" w:rsidP="00331350">
      <w:pPr>
        <w:spacing w:after="240" w:line="312" w:lineRule="atLeast"/>
        <w:textAlignment w:val="baseline"/>
        <w:rPr>
          <w:rFonts w:cs="Arial"/>
          <w:color w:val="000000"/>
          <w:szCs w:val="24"/>
        </w:rPr>
      </w:pPr>
      <w:bookmarkStart w:id="3" w:name="21.03.090(b)"/>
      <w:r w:rsidRPr="00EF7585">
        <w:rPr>
          <w:rFonts w:cs="Arial"/>
          <w:color w:val="000000"/>
          <w:szCs w:val="24"/>
        </w:rPr>
        <w:t>(b)</w:t>
      </w:r>
      <w:bookmarkEnd w:id="3"/>
      <w:r w:rsidRPr="00EF7585">
        <w:rPr>
          <w:rFonts w:cs="Arial"/>
          <w:color w:val="000000"/>
          <w:szCs w:val="24"/>
        </w:rPr>
        <w:t>    </w:t>
      </w:r>
      <w:r w:rsidRPr="00EF7585">
        <w:rPr>
          <w:rFonts w:cs="Arial"/>
          <w:b/>
          <w:bCs/>
          <w:color w:val="000000"/>
          <w:szCs w:val="24"/>
        </w:rPr>
        <w:t>Mixed Use Residential (</w:t>
      </w:r>
      <w:proofErr w:type="spellStart"/>
      <w:r w:rsidRPr="00EF7585">
        <w:rPr>
          <w:rFonts w:cs="Arial"/>
          <w:b/>
          <w:bCs/>
          <w:color w:val="000000"/>
          <w:szCs w:val="24"/>
        </w:rPr>
        <w:t>MXR</w:t>
      </w:r>
      <w:proofErr w:type="spellEnd"/>
      <w:r w:rsidRPr="00EF7585">
        <w:rPr>
          <w:rFonts w:cs="Arial"/>
          <w:b/>
          <w:bCs/>
          <w:color w:val="000000"/>
          <w:szCs w:val="24"/>
        </w:rPr>
        <w:t>-3, -5, -8).</w:t>
      </w:r>
      <w:r w:rsidRPr="00EF7585">
        <w:rPr>
          <w:rFonts w:cs="Arial"/>
          <w:color w:val="000000"/>
          <w:szCs w:val="24"/>
        </w:rPr>
        <w:t xml:space="preserve"> The mixed use residential (</w:t>
      </w:r>
      <w:proofErr w:type="spellStart"/>
      <w:r w:rsidRPr="00EF7585">
        <w:rPr>
          <w:rFonts w:cs="Arial"/>
          <w:color w:val="000000"/>
          <w:szCs w:val="24"/>
        </w:rPr>
        <w:t>MXR</w:t>
      </w:r>
      <w:proofErr w:type="spellEnd"/>
      <w:r w:rsidRPr="00EF7585">
        <w:rPr>
          <w:rFonts w:cs="Arial"/>
          <w:color w:val="000000"/>
          <w:szCs w:val="24"/>
        </w:rPr>
        <w:t>) districts are:</w:t>
      </w:r>
    </w:p>
    <w:p w:rsidR="00331350" w:rsidRPr="00EF7585" w:rsidRDefault="00331350" w:rsidP="00331350">
      <w:pPr>
        <w:spacing w:after="240" w:line="312" w:lineRule="atLeast"/>
        <w:ind w:left="792"/>
        <w:textAlignment w:val="baseline"/>
        <w:rPr>
          <w:rFonts w:cs="Arial"/>
          <w:color w:val="000000"/>
          <w:szCs w:val="24"/>
        </w:rPr>
      </w:pPr>
      <w:bookmarkStart w:id="4" w:name="21.03.090(b)(1)"/>
      <w:r w:rsidRPr="00EF7585">
        <w:rPr>
          <w:rFonts w:cs="Arial"/>
          <w:color w:val="000000"/>
          <w:szCs w:val="24"/>
        </w:rPr>
        <w:t>(1)</w:t>
      </w:r>
      <w:bookmarkEnd w:id="4"/>
      <w:r w:rsidRPr="00EF7585">
        <w:rPr>
          <w:rFonts w:cs="Arial"/>
          <w:color w:val="000000"/>
          <w:szCs w:val="24"/>
        </w:rPr>
        <w:t>    </w:t>
      </w:r>
      <w:proofErr w:type="gramStart"/>
      <w:r w:rsidRPr="00EF7585">
        <w:rPr>
          <w:rFonts w:cs="Arial"/>
          <w:color w:val="000000"/>
          <w:szCs w:val="24"/>
        </w:rPr>
        <w:t>Intended</w:t>
      </w:r>
      <w:proofErr w:type="gramEnd"/>
      <w:r w:rsidRPr="00EF7585">
        <w:rPr>
          <w:rFonts w:cs="Arial"/>
          <w:color w:val="000000"/>
          <w:szCs w:val="24"/>
        </w:rPr>
        <w:t xml:space="preserve"> to create residential neighborhoods with a mix of housing options in a pedestrian-friendly environment. </w:t>
      </w:r>
    </w:p>
    <w:p w:rsidR="00331350" w:rsidRPr="00EF7585" w:rsidRDefault="00331350" w:rsidP="00331350">
      <w:pPr>
        <w:spacing w:after="240" w:line="312" w:lineRule="atLeast"/>
        <w:ind w:left="792"/>
        <w:textAlignment w:val="baseline"/>
        <w:rPr>
          <w:rFonts w:cs="Arial"/>
          <w:color w:val="000000"/>
          <w:szCs w:val="24"/>
        </w:rPr>
      </w:pPr>
      <w:bookmarkStart w:id="5" w:name="21.03.090(b)(2)"/>
      <w:r w:rsidRPr="00EF7585">
        <w:rPr>
          <w:rFonts w:cs="Arial"/>
          <w:color w:val="000000"/>
          <w:szCs w:val="24"/>
        </w:rPr>
        <w:t>(2)</w:t>
      </w:r>
      <w:bookmarkEnd w:id="5"/>
      <w:r w:rsidRPr="00EF7585">
        <w:rPr>
          <w:rFonts w:cs="Arial"/>
          <w:color w:val="000000"/>
          <w:szCs w:val="24"/>
        </w:rPr>
        <w:t>    Divided into three intensities: low (</w:t>
      </w:r>
      <w:proofErr w:type="spellStart"/>
      <w:r w:rsidRPr="00EF7585">
        <w:rPr>
          <w:rFonts w:cs="Arial"/>
          <w:color w:val="000000"/>
          <w:szCs w:val="24"/>
        </w:rPr>
        <w:t>MXR</w:t>
      </w:r>
      <w:proofErr w:type="spellEnd"/>
      <w:r w:rsidRPr="00EF7585">
        <w:rPr>
          <w:rFonts w:cs="Arial"/>
          <w:color w:val="000000"/>
          <w:szCs w:val="24"/>
        </w:rPr>
        <w:t>-3), medium (</w:t>
      </w:r>
      <w:proofErr w:type="spellStart"/>
      <w:r w:rsidRPr="00EF7585">
        <w:rPr>
          <w:rFonts w:cs="Arial"/>
          <w:color w:val="000000"/>
          <w:szCs w:val="24"/>
        </w:rPr>
        <w:t>MXR</w:t>
      </w:r>
      <w:proofErr w:type="spellEnd"/>
      <w:r w:rsidRPr="00EF7585">
        <w:rPr>
          <w:rFonts w:cs="Arial"/>
          <w:color w:val="000000"/>
          <w:szCs w:val="24"/>
        </w:rPr>
        <w:t>-5), and high (</w:t>
      </w:r>
      <w:proofErr w:type="spellStart"/>
      <w:r w:rsidRPr="00EF7585">
        <w:rPr>
          <w:rFonts w:cs="Arial"/>
          <w:color w:val="000000"/>
          <w:szCs w:val="24"/>
        </w:rPr>
        <w:t>MXR</w:t>
      </w:r>
      <w:proofErr w:type="spellEnd"/>
      <w:r w:rsidRPr="00EF7585">
        <w:rPr>
          <w:rFonts w:cs="Arial"/>
          <w:color w:val="000000"/>
          <w:szCs w:val="24"/>
        </w:rPr>
        <w:t>-8).</w:t>
      </w:r>
    </w:p>
    <w:p w:rsidR="00331350" w:rsidRPr="00EF7585" w:rsidRDefault="00331350" w:rsidP="00331350">
      <w:pPr>
        <w:spacing w:after="240" w:line="312" w:lineRule="atLeast"/>
        <w:ind w:left="792"/>
        <w:textAlignment w:val="baseline"/>
        <w:rPr>
          <w:rFonts w:cs="Arial"/>
          <w:color w:val="000000"/>
          <w:szCs w:val="24"/>
        </w:rPr>
      </w:pPr>
      <w:bookmarkStart w:id="6" w:name="21.03.090(b)(3)"/>
      <w:r w:rsidRPr="00EF7585">
        <w:rPr>
          <w:rFonts w:cs="Arial"/>
          <w:color w:val="000000"/>
          <w:szCs w:val="24"/>
        </w:rPr>
        <w:t>(3)</w:t>
      </w:r>
      <w:bookmarkEnd w:id="6"/>
      <w:r w:rsidRPr="00EF7585">
        <w:rPr>
          <w:rFonts w:cs="Arial"/>
          <w:color w:val="000000"/>
          <w:szCs w:val="24"/>
        </w:rPr>
        <w:t xml:space="preserve">    Intended </w:t>
      </w:r>
      <w:r w:rsidRPr="00812410">
        <w:rPr>
          <w:rFonts w:cs="Arial"/>
          <w:color w:val="000000"/>
          <w:szCs w:val="24"/>
        </w:rPr>
        <w:t>as a</w:t>
      </w:r>
      <w:r w:rsidRPr="00EF7585">
        <w:rPr>
          <w:rFonts w:cs="Arial"/>
          <w:color w:val="000000"/>
          <w:szCs w:val="24"/>
        </w:rPr>
        <w:t xml:space="preserve"> transition from a mixed use </w:t>
      </w:r>
      <w:r w:rsidRPr="00812410">
        <w:rPr>
          <w:rFonts w:cs="Arial"/>
          <w:color w:val="000000"/>
          <w:szCs w:val="24"/>
        </w:rPr>
        <w:t>center or corridor</w:t>
      </w:r>
      <w:r w:rsidRPr="00EF7585">
        <w:rPr>
          <w:rFonts w:cs="Arial"/>
          <w:color w:val="000000"/>
          <w:szCs w:val="24"/>
        </w:rPr>
        <w:t xml:space="preserve"> to the surrounding neighborhoods.</w:t>
      </w:r>
    </w:p>
    <w:p w:rsidR="00331350" w:rsidRPr="00EF7585" w:rsidRDefault="00331350" w:rsidP="00331350">
      <w:pPr>
        <w:spacing w:after="240" w:line="312" w:lineRule="atLeast"/>
        <w:ind w:left="792"/>
        <w:textAlignment w:val="baseline"/>
        <w:rPr>
          <w:rFonts w:cs="Arial"/>
          <w:color w:val="000000"/>
          <w:szCs w:val="24"/>
        </w:rPr>
      </w:pPr>
      <w:bookmarkStart w:id="7" w:name="21.03.090(b)(4)"/>
      <w:r w:rsidRPr="00EF7585">
        <w:rPr>
          <w:rFonts w:cs="Arial"/>
          <w:color w:val="000000"/>
          <w:szCs w:val="24"/>
        </w:rPr>
        <w:t>(4)</w:t>
      </w:r>
      <w:bookmarkEnd w:id="7"/>
      <w:r w:rsidRPr="00EF7585">
        <w:rPr>
          <w:rFonts w:cs="Arial"/>
          <w:color w:val="000000"/>
          <w:szCs w:val="24"/>
        </w:rPr>
        <w:t>    Comprised of the apartment, townhouse and civic building types.</w:t>
      </w:r>
    </w:p>
    <w:p w:rsidR="00331350" w:rsidRPr="00EF7585" w:rsidRDefault="00331350" w:rsidP="00331350">
      <w:pPr>
        <w:spacing w:after="240" w:line="312" w:lineRule="atLeast"/>
        <w:textAlignment w:val="baseline"/>
        <w:rPr>
          <w:rFonts w:cs="Arial"/>
          <w:color w:val="000000"/>
          <w:szCs w:val="24"/>
        </w:rPr>
      </w:pPr>
      <w:bookmarkStart w:id="8" w:name="21.03.090(c)"/>
      <w:r w:rsidRPr="00EF7585">
        <w:rPr>
          <w:rFonts w:cs="Arial"/>
          <w:color w:val="000000"/>
          <w:szCs w:val="24"/>
        </w:rPr>
        <w:t>(</w:t>
      </w:r>
      <w:proofErr w:type="gramStart"/>
      <w:r w:rsidRPr="00EF7585">
        <w:rPr>
          <w:rFonts w:cs="Arial"/>
          <w:color w:val="000000"/>
          <w:szCs w:val="24"/>
        </w:rPr>
        <w:t>c</w:t>
      </w:r>
      <w:proofErr w:type="gramEnd"/>
      <w:r w:rsidRPr="00EF7585">
        <w:rPr>
          <w:rFonts w:cs="Arial"/>
          <w:color w:val="000000"/>
          <w:szCs w:val="24"/>
        </w:rPr>
        <w:t>)</w:t>
      </w:r>
      <w:bookmarkEnd w:id="8"/>
      <w:r w:rsidRPr="00EF7585">
        <w:rPr>
          <w:rFonts w:cs="Arial"/>
          <w:color w:val="000000"/>
          <w:szCs w:val="24"/>
        </w:rPr>
        <w:t>    </w:t>
      </w:r>
      <w:r w:rsidRPr="00EF7585">
        <w:rPr>
          <w:rFonts w:cs="Arial"/>
          <w:b/>
          <w:bCs/>
          <w:color w:val="000000"/>
          <w:szCs w:val="24"/>
        </w:rPr>
        <w:t>Mixed Use General (</w:t>
      </w:r>
      <w:proofErr w:type="spellStart"/>
      <w:r w:rsidRPr="00EF7585">
        <w:rPr>
          <w:rFonts w:cs="Arial"/>
          <w:b/>
          <w:bCs/>
          <w:color w:val="000000"/>
          <w:szCs w:val="24"/>
        </w:rPr>
        <w:t>MXG</w:t>
      </w:r>
      <w:proofErr w:type="spellEnd"/>
      <w:r w:rsidRPr="00EF7585">
        <w:rPr>
          <w:rFonts w:cs="Arial"/>
          <w:b/>
          <w:bCs/>
          <w:color w:val="000000"/>
          <w:szCs w:val="24"/>
        </w:rPr>
        <w:t>-3, -5, -8).</w:t>
      </w:r>
      <w:r w:rsidRPr="00EF7585">
        <w:rPr>
          <w:rFonts w:cs="Arial"/>
          <w:color w:val="000000"/>
          <w:szCs w:val="24"/>
        </w:rPr>
        <w:t xml:space="preserve"> The mixed use general (</w:t>
      </w:r>
      <w:proofErr w:type="spellStart"/>
      <w:r w:rsidRPr="00EF7585">
        <w:rPr>
          <w:rFonts w:cs="Arial"/>
          <w:color w:val="000000"/>
          <w:szCs w:val="24"/>
        </w:rPr>
        <w:t>MXG</w:t>
      </w:r>
      <w:proofErr w:type="spellEnd"/>
      <w:r w:rsidRPr="00EF7585">
        <w:rPr>
          <w:rFonts w:cs="Arial"/>
          <w:color w:val="000000"/>
          <w:szCs w:val="24"/>
        </w:rPr>
        <w:t>) districts are:</w:t>
      </w:r>
    </w:p>
    <w:p w:rsidR="00331350" w:rsidRPr="00EF7585" w:rsidRDefault="00331350" w:rsidP="00331350">
      <w:pPr>
        <w:spacing w:after="240" w:line="312" w:lineRule="atLeast"/>
        <w:ind w:left="792"/>
        <w:textAlignment w:val="baseline"/>
        <w:rPr>
          <w:rFonts w:cs="Arial"/>
          <w:color w:val="000000"/>
          <w:szCs w:val="24"/>
        </w:rPr>
      </w:pPr>
      <w:bookmarkStart w:id="9" w:name="21.03.090(c)(1)"/>
      <w:r w:rsidRPr="00EF7585">
        <w:rPr>
          <w:rFonts w:cs="Arial"/>
          <w:color w:val="000000"/>
          <w:szCs w:val="24"/>
        </w:rPr>
        <w:t>(1)</w:t>
      </w:r>
      <w:bookmarkEnd w:id="9"/>
      <w:r w:rsidRPr="00EF7585">
        <w:rPr>
          <w:rFonts w:cs="Arial"/>
          <w:color w:val="000000"/>
          <w:szCs w:val="24"/>
        </w:rPr>
        <w:t>    </w:t>
      </w:r>
      <w:proofErr w:type="gramStart"/>
      <w:r w:rsidRPr="00EF7585">
        <w:rPr>
          <w:rFonts w:cs="Arial"/>
          <w:color w:val="000000"/>
          <w:szCs w:val="24"/>
        </w:rPr>
        <w:t>Intended</w:t>
      </w:r>
      <w:proofErr w:type="gramEnd"/>
      <w:r w:rsidRPr="00EF7585">
        <w:rPr>
          <w:rFonts w:cs="Arial"/>
          <w:color w:val="000000"/>
          <w:szCs w:val="24"/>
        </w:rPr>
        <w:t xml:space="preserve"> to create a mix of compatible uses in close proximity to one another in a pedestrian-friendly environment. </w:t>
      </w:r>
    </w:p>
    <w:p w:rsidR="00331350" w:rsidRPr="00EF7585" w:rsidRDefault="00331350" w:rsidP="00331350">
      <w:pPr>
        <w:spacing w:after="240" w:line="312" w:lineRule="atLeast"/>
        <w:ind w:left="792"/>
        <w:textAlignment w:val="baseline"/>
        <w:rPr>
          <w:rFonts w:cs="Arial"/>
          <w:color w:val="000000"/>
          <w:szCs w:val="24"/>
        </w:rPr>
      </w:pPr>
      <w:bookmarkStart w:id="10" w:name="21.03.090(c)(2)"/>
      <w:r w:rsidRPr="00EF7585">
        <w:rPr>
          <w:rFonts w:cs="Arial"/>
          <w:color w:val="000000"/>
          <w:szCs w:val="24"/>
        </w:rPr>
        <w:t>(2)</w:t>
      </w:r>
      <w:bookmarkEnd w:id="10"/>
      <w:r w:rsidRPr="00EF7585">
        <w:rPr>
          <w:rFonts w:cs="Arial"/>
          <w:color w:val="000000"/>
          <w:szCs w:val="24"/>
        </w:rPr>
        <w:t>    Divided into three intensities: low (</w:t>
      </w:r>
      <w:proofErr w:type="spellStart"/>
      <w:r w:rsidRPr="00EF7585">
        <w:rPr>
          <w:rFonts w:cs="Arial"/>
          <w:color w:val="000000"/>
          <w:szCs w:val="24"/>
        </w:rPr>
        <w:t>MXG</w:t>
      </w:r>
      <w:proofErr w:type="spellEnd"/>
      <w:r w:rsidRPr="00EF7585">
        <w:rPr>
          <w:rFonts w:cs="Arial"/>
          <w:color w:val="000000"/>
          <w:szCs w:val="24"/>
        </w:rPr>
        <w:t>-3), medium (</w:t>
      </w:r>
      <w:proofErr w:type="spellStart"/>
      <w:r w:rsidRPr="00EF7585">
        <w:rPr>
          <w:rFonts w:cs="Arial"/>
          <w:color w:val="000000"/>
          <w:szCs w:val="24"/>
        </w:rPr>
        <w:t>MXG</w:t>
      </w:r>
      <w:proofErr w:type="spellEnd"/>
      <w:r w:rsidRPr="00EF7585">
        <w:rPr>
          <w:rFonts w:cs="Arial"/>
          <w:color w:val="000000"/>
          <w:szCs w:val="24"/>
        </w:rPr>
        <w:t>-5), and high (</w:t>
      </w:r>
      <w:proofErr w:type="spellStart"/>
      <w:r w:rsidRPr="00EF7585">
        <w:rPr>
          <w:rFonts w:cs="Arial"/>
          <w:color w:val="000000"/>
          <w:szCs w:val="24"/>
        </w:rPr>
        <w:t>MXG</w:t>
      </w:r>
      <w:proofErr w:type="spellEnd"/>
      <w:r w:rsidRPr="00EF7585">
        <w:rPr>
          <w:rFonts w:cs="Arial"/>
          <w:color w:val="000000"/>
          <w:szCs w:val="24"/>
        </w:rPr>
        <w:t>-8).</w:t>
      </w:r>
    </w:p>
    <w:p w:rsidR="00331350" w:rsidRPr="00EF7585" w:rsidRDefault="00331350" w:rsidP="00331350">
      <w:pPr>
        <w:spacing w:after="240" w:line="312" w:lineRule="atLeast"/>
        <w:ind w:left="792"/>
        <w:textAlignment w:val="baseline"/>
        <w:rPr>
          <w:rFonts w:cs="Arial"/>
          <w:color w:val="000000"/>
          <w:szCs w:val="24"/>
        </w:rPr>
      </w:pPr>
      <w:bookmarkStart w:id="11" w:name="21.03.090(c)(3)"/>
      <w:r w:rsidRPr="00EF7585">
        <w:rPr>
          <w:rFonts w:cs="Arial"/>
          <w:color w:val="000000"/>
          <w:szCs w:val="24"/>
        </w:rPr>
        <w:t>(3)</w:t>
      </w:r>
      <w:bookmarkEnd w:id="11"/>
      <w:r w:rsidRPr="00EF7585">
        <w:rPr>
          <w:rFonts w:cs="Arial"/>
          <w:color w:val="000000"/>
          <w:szCs w:val="24"/>
        </w:rPr>
        <w:t>    Comprised of the general, apartment, townhouse and civic building types.</w:t>
      </w:r>
    </w:p>
    <w:p w:rsidR="00331350" w:rsidRPr="00EF7585" w:rsidRDefault="00331350" w:rsidP="00331350">
      <w:pPr>
        <w:spacing w:after="240" w:line="312" w:lineRule="atLeast"/>
        <w:textAlignment w:val="baseline"/>
        <w:rPr>
          <w:rFonts w:cs="Arial"/>
          <w:color w:val="000000"/>
          <w:szCs w:val="24"/>
        </w:rPr>
      </w:pPr>
      <w:bookmarkStart w:id="12" w:name="21.03.090(d)"/>
      <w:r w:rsidRPr="00EF7585">
        <w:rPr>
          <w:rFonts w:cs="Arial"/>
          <w:color w:val="000000"/>
          <w:szCs w:val="24"/>
        </w:rPr>
        <w:t>(d)</w:t>
      </w:r>
      <w:bookmarkEnd w:id="12"/>
      <w:r w:rsidRPr="00EF7585">
        <w:rPr>
          <w:rFonts w:cs="Arial"/>
          <w:color w:val="000000"/>
          <w:szCs w:val="24"/>
        </w:rPr>
        <w:t>    </w:t>
      </w:r>
      <w:r w:rsidRPr="00EF7585">
        <w:rPr>
          <w:rFonts w:cs="Arial"/>
          <w:b/>
          <w:bCs/>
          <w:color w:val="000000"/>
          <w:szCs w:val="24"/>
        </w:rPr>
        <w:t xml:space="preserve">Mixed Use </w:t>
      </w:r>
      <w:proofErr w:type="spellStart"/>
      <w:r w:rsidRPr="00EF7585">
        <w:rPr>
          <w:rFonts w:cs="Arial"/>
          <w:b/>
          <w:bCs/>
          <w:color w:val="000000"/>
          <w:szCs w:val="24"/>
        </w:rPr>
        <w:t>Shopfront</w:t>
      </w:r>
      <w:proofErr w:type="spellEnd"/>
      <w:r w:rsidRPr="00EF7585">
        <w:rPr>
          <w:rFonts w:cs="Arial"/>
          <w:b/>
          <w:bCs/>
          <w:color w:val="000000"/>
          <w:szCs w:val="24"/>
        </w:rPr>
        <w:t xml:space="preserve"> (MXS-3, -5, -8).</w:t>
      </w:r>
      <w:r w:rsidRPr="00EF7585">
        <w:rPr>
          <w:rFonts w:cs="Arial"/>
          <w:color w:val="000000"/>
          <w:szCs w:val="24"/>
        </w:rPr>
        <w:t xml:space="preserve"> The mixed use </w:t>
      </w:r>
      <w:proofErr w:type="spellStart"/>
      <w:r w:rsidRPr="00EF7585">
        <w:rPr>
          <w:rFonts w:cs="Arial"/>
          <w:color w:val="000000"/>
          <w:szCs w:val="24"/>
        </w:rPr>
        <w:t>shopfront</w:t>
      </w:r>
      <w:proofErr w:type="spellEnd"/>
      <w:r w:rsidRPr="00EF7585">
        <w:rPr>
          <w:rFonts w:cs="Arial"/>
          <w:color w:val="000000"/>
          <w:szCs w:val="24"/>
        </w:rPr>
        <w:t xml:space="preserve"> (MXS) districts are:</w:t>
      </w:r>
    </w:p>
    <w:p w:rsidR="00331350" w:rsidRPr="00EF7585" w:rsidRDefault="00331350" w:rsidP="00331350">
      <w:pPr>
        <w:spacing w:after="240" w:line="312" w:lineRule="atLeast"/>
        <w:ind w:left="792"/>
        <w:textAlignment w:val="baseline"/>
        <w:rPr>
          <w:rFonts w:cs="Arial"/>
          <w:color w:val="000000"/>
          <w:szCs w:val="24"/>
        </w:rPr>
      </w:pPr>
      <w:bookmarkStart w:id="13" w:name="21.03.090(d)(1)"/>
      <w:r w:rsidRPr="00EF7585">
        <w:rPr>
          <w:rFonts w:cs="Arial"/>
          <w:color w:val="000000"/>
          <w:szCs w:val="24"/>
        </w:rPr>
        <w:lastRenderedPageBreak/>
        <w:t>(1)</w:t>
      </w:r>
      <w:bookmarkEnd w:id="13"/>
      <w:r w:rsidRPr="00EF7585">
        <w:rPr>
          <w:rFonts w:cs="Arial"/>
          <w:color w:val="000000"/>
          <w:szCs w:val="24"/>
        </w:rPr>
        <w:t>    </w:t>
      </w:r>
      <w:proofErr w:type="gramStart"/>
      <w:r w:rsidRPr="00EF7585">
        <w:rPr>
          <w:rFonts w:cs="Arial"/>
          <w:color w:val="000000"/>
          <w:szCs w:val="24"/>
        </w:rPr>
        <w:t>Intended</w:t>
      </w:r>
      <w:proofErr w:type="gramEnd"/>
      <w:r w:rsidRPr="00EF7585">
        <w:rPr>
          <w:rFonts w:cs="Arial"/>
          <w:color w:val="000000"/>
          <w:szCs w:val="24"/>
        </w:rPr>
        <w:t xml:space="preserve"> to create the commercial core of a mixed use pedestrian-friendly area.</w:t>
      </w:r>
    </w:p>
    <w:p w:rsidR="00331350" w:rsidRPr="00EF7585" w:rsidRDefault="00331350" w:rsidP="00331350">
      <w:pPr>
        <w:spacing w:after="240" w:line="312" w:lineRule="atLeast"/>
        <w:ind w:left="792"/>
        <w:textAlignment w:val="baseline"/>
        <w:rPr>
          <w:rFonts w:cs="Arial"/>
          <w:color w:val="000000"/>
          <w:szCs w:val="24"/>
        </w:rPr>
      </w:pPr>
      <w:bookmarkStart w:id="14" w:name="21.03.090(d)(2)"/>
      <w:r w:rsidRPr="00EF7585">
        <w:rPr>
          <w:rFonts w:cs="Arial"/>
          <w:color w:val="000000"/>
          <w:szCs w:val="24"/>
        </w:rPr>
        <w:t>(2)</w:t>
      </w:r>
      <w:bookmarkEnd w:id="14"/>
      <w:r w:rsidRPr="00EF7585">
        <w:rPr>
          <w:rFonts w:cs="Arial"/>
          <w:color w:val="000000"/>
          <w:szCs w:val="24"/>
        </w:rPr>
        <w:t>    Divided into three intensities: low (MXS-3), medium (MXS-5), and high (MXS-8).</w:t>
      </w:r>
    </w:p>
    <w:p w:rsidR="00331350" w:rsidRPr="00EF7585" w:rsidRDefault="00331350" w:rsidP="00331350">
      <w:pPr>
        <w:spacing w:after="240" w:line="312" w:lineRule="atLeast"/>
        <w:ind w:firstLine="720"/>
        <w:textAlignment w:val="baseline"/>
        <w:rPr>
          <w:rFonts w:cs="Arial"/>
          <w:color w:val="000000"/>
          <w:szCs w:val="24"/>
        </w:rPr>
      </w:pPr>
      <w:bookmarkStart w:id="15" w:name="21.03.090(d)(4)"/>
      <w:r>
        <w:rPr>
          <w:rFonts w:cs="Arial"/>
          <w:color w:val="000000"/>
          <w:szCs w:val="24"/>
        </w:rPr>
        <w:t xml:space="preserve"> </w:t>
      </w:r>
      <w:r w:rsidRPr="00EF7585">
        <w:rPr>
          <w:rFonts w:cs="Arial"/>
          <w:color w:val="000000"/>
          <w:szCs w:val="24"/>
        </w:rPr>
        <w:t>(3)</w:t>
      </w:r>
      <w:bookmarkEnd w:id="15"/>
      <w:r w:rsidRPr="00EF7585">
        <w:rPr>
          <w:rFonts w:cs="Arial"/>
          <w:color w:val="000000"/>
          <w:szCs w:val="24"/>
        </w:rPr>
        <w:t xml:space="preserve">    Comprised of the </w:t>
      </w:r>
      <w:proofErr w:type="spellStart"/>
      <w:r w:rsidRPr="00EF7585">
        <w:rPr>
          <w:rFonts w:cs="Arial"/>
          <w:color w:val="000000"/>
          <w:szCs w:val="24"/>
        </w:rPr>
        <w:t>shopfront</w:t>
      </w:r>
      <w:proofErr w:type="spellEnd"/>
      <w:r w:rsidRPr="00EF7585">
        <w:rPr>
          <w:rFonts w:cs="Arial"/>
          <w:color w:val="000000"/>
          <w:szCs w:val="24"/>
        </w:rPr>
        <w:t xml:space="preserve"> building type.</w:t>
      </w:r>
    </w:p>
    <w:p w:rsidR="00331350" w:rsidRPr="00EF7585" w:rsidRDefault="00331350" w:rsidP="00331350">
      <w:pPr>
        <w:spacing w:after="240" w:line="312" w:lineRule="atLeast"/>
        <w:textAlignment w:val="baseline"/>
        <w:rPr>
          <w:rFonts w:cs="Arial"/>
          <w:color w:val="000000"/>
          <w:szCs w:val="24"/>
        </w:rPr>
      </w:pPr>
      <w:bookmarkStart w:id="16" w:name="21.03.090(e)"/>
      <w:r w:rsidRPr="00EF7585">
        <w:rPr>
          <w:rFonts w:cs="Arial"/>
          <w:color w:val="000000"/>
          <w:szCs w:val="24"/>
        </w:rPr>
        <w:t>(e)</w:t>
      </w:r>
      <w:bookmarkEnd w:id="16"/>
      <w:r w:rsidRPr="00EF7585">
        <w:rPr>
          <w:rFonts w:cs="Arial"/>
          <w:color w:val="000000"/>
          <w:szCs w:val="24"/>
        </w:rPr>
        <w:t>    </w:t>
      </w:r>
      <w:r w:rsidRPr="00EF7585">
        <w:rPr>
          <w:rFonts w:cs="Arial"/>
          <w:b/>
          <w:bCs/>
          <w:color w:val="000000"/>
          <w:szCs w:val="24"/>
        </w:rPr>
        <w:t>District Standards.</w:t>
      </w:r>
      <w:r w:rsidRPr="00EF7585">
        <w:rPr>
          <w:rFonts w:cs="Arial"/>
          <w:color w:val="000000"/>
          <w:szCs w:val="24"/>
        </w:rPr>
        <w:t xml:space="preserve"> </w:t>
      </w:r>
    </w:p>
    <w:p w:rsidR="00331350" w:rsidRPr="00EF7585" w:rsidRDefault="00331350" w:rsidP="00331350">
      <w:pPr>
        <w:spacing w:line="312" w:lineRule="atLeast"/>
        <w:ind w:left="792"/>
        <w:textAlignment w:val="baseline"/>
        <w:rPr>
          <w:rFonts w:cs="Arial"/>
          <w:color w:val="000000"/>
          <w:szCs w:val="24"/>
        </w:rPr>
      </w:pPr>
      <w:bookmarkStart w:id="17" w:name="21.03.090(e)(1)"/>
      <w:r w:rsidRPr="00EF7585">
        <w:rPr>
          <w:rFonts w:cs="Arial"/>
          <w:color w:val="000000"/>
          <w:szCs w:val="24"/>
        </w:rPr>
        <w:t>(1)</w:t>
      </w:r>
      <w:bookmarkEnd w:id="17"/>
      <w:r w:rsidRPr="00EF7585">
        <w:rPr>
          <w:rFonts w:cs="Arial"/>
          <w:color w:val="000000"/>
          <w:szCs w:val="24"/>
        </w:rPr>
        <w:t>    Building Type by District.</w:t>
      </w:r>
    </w:p>
    <w:tbl>
      <w:tblPr>
        <w:tblW w:w="8533"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555"/>
        <w:gridCol w:w="1374"/>
        <w:gridCol w:w="1163"/>
        <w:gridCol w:w="1281"/>
        <w:gridCol w:w="1506"/>
        <w:gridCol w:w="654"/>
      </w:tblGrid>
      <w:tr w:rsidR="00331350" w:rsidRPr="0070122F" w:rsidTr="00C63096">
        <w:trPr>
          <w:trHeight w:val="242"/>
          <w:tblHeader/>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331350" w:rsidRPr="00EF7585" w:rsidRDefault="00331350" w:rsidP="00C63096">
            <w:pPr>
              <w:spacing w:line="312" w:lineRule="atLeast"/>
              <w:textAlignment w:val="baseline"/>
              <w:rPr>
                <w:rFonts w:cs="Arial"/>
                <w:b/>
                <w:bCs/>
                <w:color w:val="000000"/>
                <w:szCs w:val="24"/>
              </w:rPr>
            </w:pPr>
            <w:r w:rsidRPr="00EF7585">
              <w:rPr>
                <w:rFonts w:cs="Arial"/>
                <w:b/>
                <w:bCs/>
                <w:color w:val="000000"/>
                <w:szCs w:val="24"/>
              </w:rPr>
              <w:t>District</w:t>
            </w:r>
          </w:p>
        </w:tc>
        <w:tc>
          <w:tcPr>
            <w:tcW w:w="6151" w:type="dxa"/>
            <w:gridSpan w:val="5"/>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Building Type</w:t>
            </w:r>
          </w:p>
        </w:tc>
      </w:tr>
      <w:tr w:rsidR="00331350" w:rsidRPr="0070122F" w:rsidTr="00C63096">
        <w:trPr>
          <w:trHeight w:val="447"/>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31350" w:rsidRPr="00EF7585" w:rsidRDefault="00331350" w:rsidP="00C63096">
            <w:pPr>
              <w:rPr>
                <w:rFonts w:cs="Arial"/>
                <w:b/>
                <w:bCs/>
                <w:color w:val="000000"/>
                <w:szCs w:val="24"/>
              </w:rPr>
            </w:pPr>
          </w:p>
        </w:tc>
        <w:tc>
          <w:tcPr>
            <w:tcW w:w="146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rPr>
                <w:rFonts w:cs="Arial"/>
                <w:color w:val="000000"/>
                <w:szCs w:val="24"/>
              </w:rPr>
            </w:pPr>
            <w:proofErr w:type="spellStart"/>
            <w:r w:rsidRPr="00EF7585">
              <w:rPr>
                <w:rFonts w:cs="Arial"/>
                <w:b/>
                <w:bCs/>
                <w:color w:val="000000"/>
                <w:szCs w:val="24"/>
              </w:rPr>
              <w:t>Shopfront</w:t>
            </w:r>
            <w:proofErr w:type="spellEnd"/>
          </w:p>
        </w:tc>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General</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Apartment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Townhouse</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Civic</w:t>
            </w:r>
          </w:p>
        </w:tc>
      </w:tr>
      <w:tr w:rsidR="00331350" w:rsidRPr="0070122F" w:rsidTr="00C63096">
        <w:trPr>
          <w:trHeight w:val="503"/>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Mixed Use Residential (</w:t>
            </w:r>
            <w:proofErr w:type="spellStart"/>
            <w:r w:rsidRPr="00EF7585">
              <w:rPr>
                <w:rFonts w:cs="Arial"/>
                <w:color w:val="000000"/>
                <w:szCs w:val="24"/>
              </w:rPr>
              <w:t>MXR</w:t>
            </w:r>
            <w:proofErr w:type="spellEnd"/>
            <w:r w:rsidRPr="00EF7585">
              <w:rPr>
                <w:rFonts w:cs="Arial"/>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r>
      <w:tr w:rsidR="00331350" w:rsidRPr="0070122F" w:rsidTr="00C6309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Mixed Use General </w:t>
            </w:r>
          </w:p>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w:t>
            </w:r>
            <w:proofErr w:type="spellStart"/>
            <w:r w:rsidRPr="00EF7585">
              <w:rPr>
                <w:rFonts w:cs="Arial"/>
                <w:color w:val="000000"/>
                <w:szCs w:val="24"/>
              </w:rPr>
              <w:t>MXG</w:t>
            </w:r>
            <w:proofErr w:type="spellEnd"/>
            <w:r w:rsidRPr="00EF7585">
              <w:rPr>
                <w:rFonts w:cs="Arial"/>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r>
      <w:tr w:rsidR="00331350" w:rsidRPr="0070122F" w:rsidTr="00C6309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Mixed Use </w:t>
            </w:r>
            <w:proofErr w:type="spellStart"/>
            <w:r w:rsidRPr="00EF7585">
              <w:rPr>
                <w:rFonts w:cs="Arial"/>
                <w:color w:val="000000"/>
                <w:szCs w:val="24"/>
              </w:rPr>
              <w:t>Shopfront</w:t>
            </w:r>
            <w:proofErr w:type="spellEnd"/>
            <w:r w:rsidRPr="00EF7585">
              <w:rPr>
                <w:rFonts w:cs="Arial"/>
                <w:color w:val="000000"/>
                <w:szCs w:val="24"/>
              </w:rPr>
              <w:t xml:space="preserve"> </w:t>
            </w:r>
          </w:p>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(MXS-)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before="120" w:after="120"/>
              <w:rPr>
                <w:rFonts w:cs="Arial"/>
                <w:color w:val="000000"/>
                <w:szCs w:val="24"/>
              </w:rPr>
            </w:pPr>
          </w:p>
        </w:tc>
      </w:tr>
    </w:tbl>
    <w:p w:rsidR="00331350" w:rsidRPr="00EF7585" w:rsidRDefault="00331350" w:rsidP="00331350">
      <w:pPr>
        <w:ind w:left="792"/>
        <w:textAlignment w:val="baseline"/>
        <w:rPr>
          <w:rFonts w:cs="Arial"/>
          <w:color w:val="000000"/>
          <w:szCs w:val="24"/>
        </w:rPr>
      </w:pPr>
      <w:bookmarkStart w:id="18" w:name="21.03.090(e)(2)"/>
    </w:p>
    <w:p w:rsidR="00331350" w:rsidRPr="00EF7585" w:rsidRDefault="00331350" w:rsidP="00331350">
      <w:pPr>
        <w:spacing w:line="312" w:lineRule="atLeast"/>
        <w:ind w:left="792"/>
        <w:textAlignment w:val="baseline"/>
        <w:rPr>
          <w:rFonts w:cs="Arial"/>
          <w:color w:val="000000"/>
          <w:szCs w:val="24"/>
        </w:rPr>
      </w:pPr>
      <w:r w:rsidRPr="00EF7585">
        <w:rPr>
          <w:rFonts w:cs="Arial"/>
          <w:color w:val="000000"/>
          <w:szCs w:val="24"/>
        </w:rPr>
        <w:t>(2)</w:t>
      </w:r>
      <w:bookmarkEnd w:id="18"/>
      <w:r w:rsidRPr="00EF7585">
        <w:rPr>
          <w:rFonts w:cs="Arial"/>
          <w:color w:val="000000"/>
          <w:szCs w:val="24"/>
        </w:rPr>
        <w:t>    Height.</w:t>
      </w:r>
    </w:p>
    <w:tbl>
      <w:tblPr>
        <w:tblW w:w="9132"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25"/>
        <w:gridCol w:w="2619"/>
        <w:gridCol w:w="1696"/>
        <w:gridCol w:w="1696"/>
        <w:gridCol w:w="1696"/>
      </w:tblGrid>
      <w:tr w:rsidR="00331350" w:rsidRPr="0070122F" w:rsidTr="00C63096">
        <w:trPr>
          <w:tblHeader/>
          <w:jc w:val="center"/>
        </w:trPr>
        <w:tc>
          <w:tcPr>
            <w:tcW w:w="142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b/>
                <w:bCs/>
                <w:color w:val="000000"/>
                <w:szCs w:val="24"/>
              </w:rPr>
            </w:pPr>
            <w:r w:rsidRPr="00EF7585">
              <w:rPr>
                <w:rFonts w:cs="Arial"/>
                <w:b/>
                <w:bCs/>
                <w:color w:val="000000"/>
                <w:szCs w:val="24"/>
              </w:rPr>
              <w:t>Intensity</w:t>
            </w:r>
          </w:p>
        </w:tc>
        <w:tc>
          <w:tcPr>
            <w:tcW w:w="261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b/>
                <w:bCs/>
                <w:color w:val="000000"/>
                <w:szCs w:val="24"/>
              </w:rPr>
            </w:pPr>
            <w:r w:rsidRPr="00EF7585">
              <w:rPr>
                <w:rFonts w:cs="Arial"/>
                <w:b/>
                <w:bCs/>
                <w:color w:val="000000"/>
                <w:szCs w:val="24"/>
              </w:rPr>
              <w:t>District</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Height Stories (min.)</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Height Stories (max.)</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Height Feet (max.)</w:t>
            </w:r>
          </w:p>
        </w:tc>
      </w:tr>
      <w:tr w:rsidR="00331350" w:rsidRPr="0070122F" w:rsidTr="00C6309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proofErr w:type="spellStart"/>
            <w:r w:rsidRPr="00EF7585">
              <w:rPr>
                <w:rFonts w:cs="Arial"/>
                <w:color w:val="000000"/>
                <w:szCs w:val="24"/>
              </w:rPr>
              <w:t>MXR</w:t>
            </w:r>
            <w:proofErr w:type="spellEnd"/>
            <w:r w:rsidRPr="00EF7585">
              <w:rPr>
                <w:rFonts w:cs="Arial"/>
                <w:color w:val="000000"/>
                <w:szCs w:val="24"/>
              </w:rPr>
              <w:t xml:space="preserve">-3, </w:t>
            </w:r>
            <w:proofErr w:type="spellStart"/>
            <w:r w:rsidRPr="00EF7585">
              <w:rPr>
                <w:rFonts w:cs="Arial"/>
                <w:color w:val="000000"/>
                <w:szCs w:val="24"/>
              </w:rPr>
              <w:t>MXG</w:t>
            </w:r>
            <w:proofErr w:type="spellEnd"/>
            <w:r w:rsidRPr="00EF7585">
              <w:rPr>
                <w:rFonts w:cs="Arial"/>
                <w:color w:val="000000"/>
                <w:szCs w:val="24"/>
              </w:rPr>
              <w:t>-3, MXS-3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r>
      <w:tr w:rsidR="00331350" w:rsidRPr="0070122F" w:rsidTr="00C6309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Medium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proofErr w:type="spellStart"/>
            <w:r w:rsidRPr="00EF7585">
              <w:rPr>
                <w:rFonts w:cs="Arial"/>
                <w:color w:val="000000"/>
                <w:szCs w:val="24"/>
              </w:rPr>
              <w:t>MXR</w:t>
            </w:r>
            <w:proofErr w:type="spellEnd"/>
            <w:r w:rsidRPr="00EF7585">
              <w:rPr>
                <w:rFonts w:cs="Arial"/>
                <w:color w:val="000000"/>
                <w:szCs w:val="24"/>
              </w:rPr>
              <w:t xml:space="preserve">-5, </w:t>
            </w:r>
            <w:proofErr w:type="spellStart"/>
            <w:r w:rsidRPr="00EF7585">
              <w:rPr>
                <w:rFonts w:cs="Arial"/>
                <w:color w:val="000000"/>
                <w:szCs w:val="24"/>
              </w:rPr>
              <w:t>MXG</w:t>
            </w:r>
            <w:proofErr w:type="spellEnd"/>
            <w:r w:rsidRPr="00EF7585">
              <w:rPr>
                <w:rFonts w:cs="Arial"/>
                <w:color w:val="000000"/>
                <w:szCs w:val="24"/>
              </w:rPr>
              <w:t>-5, MXS-5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65</w:t>
            </w:r>
          </w:p>
        </w:tc>
      </w:tr>
      <w:tr w:rsidR="00331350" w:rsidRPr="0070122F" w:rsidTr="00C6309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High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proofErr w:type="spellStart"/>
            <w:r w:rsidRPr="00EF7585">
              <w:rPr>
                <w:rFonts w:cs="Arial"/>
                <w:color w:val="000000"/>
                <w:szCs w:val="24"/>
              </w:rPr>
              <w:t>MXR</w:t>
            </w:r>
            <w:proofErr w:type="spellEnd"/>
            <w:r w:rsidRPr="00EF7585">
              <w:rPr>
                <w:rFonts w:cs="Arial"/>
                <w:color w:val="000000"/>
                <w:szCs w:val="24"/>
              </w:rPr>
              <w:t xml:space="preserve">-8, </w:t>
            </w:r>
            <w:proofErr w:type="spellStart"/>
            <w:r w:rsidRPr="00EF7585">
              <w:rPr>
                <w:rFonts w:cs="Arial"/>
                <w:color w:val="000000"/>
                <w:szCs w:val="24"/>
              </w:rPr>
              <w:t>MXG</w:t>
            </w:r>
            <w:proofErr w:type="spellEnd"/>
            <w:r w:rsidRPr="00EF7585">
              <w:rPr>
                <w:rFonts w:cs="Arial"/>
                <w:color w:val="000000"/>
                <w:szCs w:val="24"/>
              </w:rPr>
              <w:t>-8, MXS-8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bl>
    <w:p w:rsidR="00331350" w:rsidRPr="00EF7585" w:rsidRDefault="00331350" w:rsidP="00331350">
      <w:pPr>
        <w:spacing w:after="240" w:line="312" w:lineRule="atLeast"/>
        <w:ind w:left="792"/>
        <w:textAlignment w:val="baseline"/>
        <w:rPr>
          <w:rFonts w:cs="Arial"/>
          <w:color w:val="000000"/>
          <w:szCs w:val="24"/>
        </w:rPr>
      </w:pPr>
      <w:bookmarkStart w:id="19" w:name="21.03.090(e)(3)"/>
    </w:p>
    <w:p w:rsidR="00331350" w:rsidRPr="00EF7585" w:rsidRDefault="00331350" w:rsidP="00331350">
      <w:pPr>
        <w:spacing w:after="240" w:line="312" w:lineRule="atLeast"/>
        <w:ind w:left="792"/>
        <w:textAlignment w:val="baseline"/>
        <w:rPr>
          <w:rFonts w:cs="Arial"/>
          <w:color w:val="000000"/>
          <w:szCs w:val="24"/>
        </w:rPr>
      </w:pPr>
      <w:r w:rsidRPr="00EF7585">
        <w:rPr>
          <w:rFonts w:cs="Arial"/>
          <w:color w:val="000000"/>
          <w:szCs w:val="24"/>
        </w:rPr>
        <w:t>(3)</w:t>
      </w:r>
      <w:bookmarkEnd w:id="19"/>
      <w:r w:rsidRPr="00EF7585">
        <w:rPr>
          <w:rFonts w:cs="Arial"/>
          <w:color w:val="000000"/>
          <w:szCs w:val="24"/>
        </w:rPr>
        <w:t xml:space="preserve">    Building Entrances. The following building entrance requirements apply to </w:t>
      </w:r>
      <w:proofErr w:type="spellStart"/>
      <w:r w:rsidRPr="00EF7585">
        <w:rPr>
          <w:rFonts w:cs="Arial"/>
          <w:color w:val="000000"/>
          <w:szCs w:val="24"/>
        </w:rPr>
        <w:t>shopfront</w:t>
      </w:r>
      <w:proofErr w:type="spellEnd"/>
      <w:r w:rsidRPr="00EF7585">
        <w:rPr>
          <w:rFonts w:cs="Arial"/>
          <w:color w:val="000000"/>
          <w:szCs w:val="24"/>
        </w:rPr>
        <w:t>, general and apartment building types:</w:t>
      </w:r>
    </w:p>
    <w:p w:rsidR="00331350" w:rsidRPr="00EF7585" w:rsidRDefault="00331350" w:rsidP="00331350">
      <w:pPr>
        <w:spacing w:after="240" w:line="312" w:lineRule="atLeast"/>
        <w:ind w:left="1272"/>
        <w:textAlignment w:val="baseline"/>
        <w:rPr>
          <w:rFonts w:cs="Arial"/>
          <w:color w:val="000000"/>
          <w:szCs w:val="24"/>
        </w:rPr>
      </w:pPr>
      <w:bookmarkStart w:id="20" w:name="21.03.090(e)(3)(i)"/>
      <w:r w:rsidRPr="00EF7585">
        <w:rPr>
          <w:rFonts w:cs="Arial"/>
          <w:color w:val="000000"/>
          <w:szCs w:val="24"/>
        </w:rPr>
        <w:t>(</w:t>
      </w:r>
      <w:proofErr w:type="spellStart"/>
      <w:r w:rsidRPr="00EF7585">
        <w:rPr>
          <w:rFonts w:cs="Arial"/>
          <w:color w:val="000000"/>
          <w:szCs w:val="24"/>
        </w:rPr>
        <w:t>i</w:t>
      </w:r>
      <w:proofErr w:type="spellEnd"/>
      <w:r w:rsidRPr="00EF7585">
        <w:rPr>
          <w:rFonts w:cs="Arial"/>
          <w:color w:val="000000"/>
          <w:szCs w:val="24"/>
        </w:rPr>
        <w:t>)</w:t>
      </w:r>
      <w:bookmarkEnd w:id="20"/>
      <w:r w:rsidRPr="00EF7585">
        <w:rPr>
          <w:rFonts w:cs="Arial"/>
          <w:color w:val="000000"/>
          <w:szCs w:val="24"/>
        </w:rPr>
        <w:t>    An entrance providing both ingress and egress, operable during normal business hours, is required to meet the street-facing entrance requirements. Additional entrances off another street, pedestrian area or internal parking area are permitted.</w:t>
      </w:r>
    </w:p>
    <w:p w:rsidR="00331350" w:rsidRPr="00EF7585" w:rsidRDefault="00331350" w:rsidP="00331350">
      <w:pPr>
        <w:spacing w:after="240" w:line="312" w:lineRule="atLeast"/>
        <w:ind w:left="1272"/>
        <w:textAlignment w:val="baseline"/>
        <w:rPr>
          <w:rFonts w:cs="Arial"/>
          <w:color w:val="000000"/>
          <w:szCs w:val="24"/>
        </w:rPr>
      </w:pPr>
      <w:bookmarkStart w:id="21" w:name="21.03.090(e)(3)(ii)"/>
      <w:r w:rsidRPr="00EF7585">
        <w:rPr>
          <w:rFonts w:cs="Arial"/>
          <w:color w:val="000000"/>
          <w:szCs w:val="24"/>
        </w:rPr>
        <w:t>(ii)</w:t>
      </w:r>
      <w:bookmarkEnd w:id="21"/>
      <w:r w:rsidRPr="00EF7585">
        <w:rPr>
          <w:rFonts w:cs="Arial"/>
          <w:color w:val="000000"/>
          <w:szCs w:val="24"/>
        </w:rPr>
        <w:t>    The entrance separation requirements provided for the building type must be met for each building, but are not applicable to adjacent buildings.</w:t>
      </w:r>
    </w:p>
    <w:p w:rsidR="00331350" w:rsidRPr="00EF7585" w:rsidRDefault="00331350" w:rsidP="00331350">
      <w:pPr>
        <w:spacing w:after="240" w:line="312" w:lineRule="atLeast"/>
        <w:ind w:left="1272"/>
        <w:textAlignment w:val="baseline"/>
        <w:rPr>
          <w:rFonts w:cs="Arial"/>
          <w:color w:val="000000"/>
          <w:szCs w:val="24"/>
        </w:rPr>
      </w:pPr>
      <w:bookmarkStart w:id="22" w:name="21.03.090(e)(3)(iii)"/>
      <w:r w:rsidRPr="00EF7585">
        <w:rPr>
          <w:rFonts w:cs="Arial"/>
          <w:color w:val="000000"/>
          <w:szCs w:val="24"/>
        </w:rPr>
        <w:lastRenderedPageBreak/>
        <w:t>(iii)</w:t>
      </w:r>
      <w:bookmarkEnd w:id="22"/>
      <w:r w:rsidRPr="00EF7585">
        <w:rPr>
          <w:rFonts w:cs="Arial"/>
          <w:color w:val="000000"/>
          <w:szCs w:val="24"/>
        </w:rPr>
        <w:t>    An angled entrance may be provided at either corner of a building along the street to meet the street entrance requirements, provided any applicable entrance spacing requirements can still be met.</w:t>
      </w:r>
    </w:p>
    <w:p w:rsidR="00331350" w:rsidRPr="00EF7585" w:rsidRDefault="00331350" w:rsidP="00331350">
      <w:pPr>
        <w:spacing w:after="240" w:line="312" w:lineRule="atLeast"/>
        <w:ind w:left="1272"/>
        <w:textAlignment w:val="baseline"/>
        <w:rPr>
          <w:rFonts w:cs="Arial"/>
          <w:color w:val="000000"/>
          <w:szCs w:val="24"/>
        </w:rPr>
      </w:pPr>
      <w:bookmarkStart w:id="23" w:name="21.03.090(e)(3)(iv)"/>
      <w:proofErr w:type="gramStart"/>
      <w:r w:rsidRPr="00EF7585">
        <w:rPr>
          <w:rFonts w:cs="Arial"/>
          <w:color w:val="000000"/>
          <w:szCs w:val="24"/>
        </w:rPr>
        <w:t>(iv)</w:t>
      </w:r>
      <w:bookmarkEnd w:id="23"/>
      <w:r w:rsidRPr="00EF7585">
        <w:rPr>
          <w:rFonts w:cs="Arial"/>
          <w:color w:val="000000"/>
          <w:szCs w:val="24"/>
        </w:rPr>
        <w:t>    A</w:t>
      </w:r>
      <w:proofErr w:type="gramEnd"/>
      <w:r w:rsidRPr="00EF7585">
        <w:rPr>
          <w:rFonts w:cs="Arial"/>
          <w:color w:val="000000"/>
          <w:szCs w:val="24"/>
        </w:rPr>
        <w:t xml:space="preserve"> minimum of 50 percent of a required entrance must be transparent.</w:t>
      </w:r>
    </w:p>
    <w:p w:rsidR="00331350" w:rsidRPr="00EF7585" w:rsidRDefault="00331350" w:rsidP="00331350">
      <w:pPr>
        <w:spacing w:after="240" w:line="312" w:lineRule="atLeast"/>
        <w:ind w:left="1272"/>
        <w:textAlignment w:val="baseline"/>
        <w:rPr>
          <w:rFonts w:cs="Arial"/>
          <w:color w:val="000000"/>
          <w:szCs w:val="24"/>
        </w:rPr>
      </w:pPr>
      <w:bookmarkStart w:id="24" w:name="21.03.090(e)(3)(v)"/>
      <w:r w:rsidRPr="00EF7585">
        <w:rPr>
          <w:rFonts w:cs="Arial"/>
          <w:color w:val="000000"/>
          <w:szCs w:val="24"/>
        </w:rPr>
        <w:t>(v)</w:t>
      </w:r>
      <w:bookmarkEnd w:id="24"/>
      <w:r w:rsidRPr="00EF7585">
        <w:rPr>
          <w:rFonts w:cs="Arial"/>
          <w:color w:val="000000"/>
          <w:szCs w:val="24"/>
        </w:rPr>
        <w:t>    A required fire exit door with no transparency may front on a primary, side, or service street.</w:t>
      </w:r>
    </w:p>
    <w:p w:rsidR="00331350" w:rsidRPr="00EF7585" w:rsidRDefault="00331350" w:rsidP="00331350">
      <w:pPr>
        <w:spacing w:after="240" w:line="312" w:lineRule="atLeast"/>
        <w:ind w:left="792"/>
        <w:textAlignment w:val="baseline"/>
        <w:rPr>
          <w:rFonts w:cs="Arial"/>
          <w:color w:val="000000"/>
          <w:szCs w:val="24"/>
        </w:rPr>
      </w:pPr>
      <w:bookmarkStart w:id="25" w:name="21.03.090(e)(4)"/>
      <w:r w:rsidRPr="00EF7585">
        <w:rPr>
          <w:rFonts w:cs="Arial"/>
          <w:color w:val="000000"/>
          <w:szCs w:val="24"/>
        </w:rPr>
        <w:t>(4)</w:t>
      </w:r>
      <w:bookmarkEnd w:id="25"/>
      <w:r w:rsidRPr="00EF7585">
        <w:rPr>
          <w:rFonts w:cs="Arial"/>
          <w:color w:val="000000"/>
          <w:szCs w:val="24"/>
        </w:rPr>
        <w:t>    Parking.</w:t>
      </w:r>
    </w:p>
    <w:p w:rsidR="00331350" w:rsidRPr="00EF7585" w:rsidRDefault="00331350" w:rsidP="00331350">
      <w:pPr>
        <w:spacing w:after="240" w:line="312" w:lineRule="atLeast"/>
        <w:ind w:left="1272"/>
        <w:textAlignment w:val="baseline"/>
        <w:rPr>
          <w:rFonts w:cs="Arial"/>
          <w:color w:val="000000"/>
          <w:szCs w:val="24"/>
        </w:rPr>
      </w:pPr>
      <w:bookmarkStart w:id="26" w:name="21.03.090(e)(4)(i)"/>
      <w:r w:rsidRPr="00EF7585">
        <w:rPr>
          <w:rFonts w:cs="Arial"/>
          <w:color w:val="000000"/>
          <w:szCs w:val="24"/>
        </w:rPr>
        <w:t>(</w:t>
      </w:r>
      <w:proofErr w:type="spellStart"/>
      <w:r w:rsidRPr="00EF7585">
        <w:rPr>
          <w:rFonts w:cs="Arial"/>
          <w:color w:val="000000"/>
          <w:szCs w:val="24"/>
        </w:rPr>
        <w:t>i</w:t>
      </w:r>
      <w:proofErr w:type="spellEnd"/>
      <w:r w:rsidRPr="00EF7585">
        <w:rPr>
          <w:rFonts w:cs="Arial"/>
          <w:color w:val="000000"/>
          <w:szCs w:val="24"/>
        </w:rPr>
        <w:t>)</w:t>
      </w:r>
      <w:bookmarkEnd w:id="26"/>
      <w:r w:rsidRPr="00EF7585">
        <w:rPr>
          <w:rFonts w:cs="Arial"/>
          <w:color w:val="000000"/>
          <w:szCs w:val="24"/>
        </w:rPr>
        <w:t>    On-site surface parking must be located behind the parking setback line.</w:t>
      </w:r>
    </w:p>
    <w:p w:rsidR="00331350" w:rsidRPr="00EF7585" w:rsidRDefault="00331350" w:rsidP="00331350">
      <w:pPr>
        <w:spacing w:after="240" w:line="312" w:lineRule="atLeast"/>
        <w:ind w:left="1272"/>
        <w:textAlignment w:val="baseline"/>
        <w:rPr>
          <w:rFonts w:cs="Arial"/>
          <w:color w:val="000000"/>
          <w:szCs w:val="24"/>
        </w:rPr>
      </w:pPr>
      <w:bookmarkStart w:id="27" w:name="21.03.090(e)(4)(ii)"/>
      <w:r w:rsidRPr="00EF7585">
        <w:rPr>
          <w:rFonts w:cs="Arial"/>
          <w:color w:val="000000"/>
          <w:szCs w:val="24"/>
        </w:rPr>
        <w:t>(ii)</w:t>
      </w:r>
      <w:bookmarkEnd w:id="27"/>
      <w:r w:rsidRPr="00EF7585">
        <w:rPr>
          <w:rFonts w:cs="Arial"/>
          <w:color w:val="000000"/>
          <w:szCs w:val="24"/>
        </w:rPr>
        <w:t>    Structured parking must contain active uses on the ground story along any primary street for the first 30 feet of the building measured from the street-facing facade.</w:t>
      </w:r>
    </w:p>
    <w:p w:rsidR="00331350" w:rsidRPr="00EF7585" w:rsidRDefault="00331350" w:rsidP="00331350">
      <w:pPr>
        <w:spacing w:after="240" w:line="312" w:lineRule="atLeast"/>
        <w:ind w:left="1272"/>
        <w:textAlignment w:val="baseline"/>
        <w:rPr>
          <w:rFonts w:cs="Arial"/>
          <w:color w:val="000000"/>
          <w:szCs w:val="24"/>
        </w:rPr>
      </w:pPr>
      <w:bookmarkStart w:id="28" w:name="21.03.090(e)(4)(iii)"/>
      <w:r w:rsidRPr="00EF7585">
        <w:rPr>
          <w:rFonts w:cs="Arial"/>
          <w:color w:val="000000"/>
          <w:szCs w:val="24"/>
        </w:rPr>
        <w:t>(iii)</w:t>
      </w:r>
      <w:bookmarkEnd w:id="28"/>
      <w:r w:rsidRPr="00EF7585">
        <w:rPr>
          <w:rFonts w:cs="Arial"/>
          <w:color w:val="000000"/>
          <w:szCs w:val="24"/>
        </w:rPr>
        <w:t>    The required street frontage may be interrupted to allow for a maximum 30-foot-wide vehicular entrance to a parking structure or area.</w:t>
      </w:r>
    </w:p>
    <w:p w:rsidR="00331350" w:rsidRPr="00EF7585" w:rsidRDefault="00331350" w:rsidP="00331350">
      <w:pPr>
        <w:spacing w:after="240" w:line="312" w:lineRule="atLeast"/>
        <w:ind w:left="792"/>
        <w:textAlignment w:val="baseline"/>
        <w:rPr>
          <w:rFonts w:cs="Arial"/>
          <w:color w:val="000000"/>
          <w:szCs w:val="24"/>
        </w:rPr>
      </w:pPr>
      <w:bookmarkStart w:id="29" w:name="21.03.090(e)(5)"/>
      <w:r w:rsidRPr="00EF7585">
        <w:rPr>
          <w:rFonts w:cs="Arial"/>
          <w:color w:val="000000"/>
          <w:szCs w:val="24"/>
        </w:rPr>
        <w:t>(5)</w:t>
      </w:r>
      <w:bookmarkEnd w:id="29"/>
      <w:r w:rsidRPr="00EF7585">
        <w:rPr>
          <w:rFonts w:cs="Arial"/>
          <w:color w:val="000000"/>
          <w:szCs w:val="24"/>
        </w:rPr>
        <w:t xml:space="preserve">    Service Entrances. Business service entrances, service yards and loading areas shall be located only in the rear or side yard, behind the parking setback line. </w:t>
      </w:r>
    </w:p>
    <w:p w:rsidR="00331350" w:rsidRPr="00EF7585" w:rsidRDefault="00331350" w:rsidP="00331350">
      <w:pPr>
        <w:spacing w:after="240" w:line="312" w:lineRule="atLeast"/>
        <w:ind w:left="792"/>
        <w:textAlignment w:val="baseline"/>
        <w:rPr>
          <w:rFonts w:cs="Arial"/>
          <w:color w:val="000000"/>
          <w:szCs w:val="24"/>
        </w:rPr>
      </w:pPr>
      <w:bookmarkStart w:id="30" w:name="21.03.090(e)(7)"/>
      <w:r w:rsidRPr="00812410">
        <w:rPr>
          <w:rFonts w:cs="Arial"/>
          <w:color w:val="000000"/>
          <w:szCs w:val="24"/>
        </w:rPr>
        <w:t>(6</w:t>
      </w:r>
      <w:r w:rsidRPr="00EF7585">
        <w:rPr>
          <w:rFonts w:cs="Arial"/>
          <w:color w:val="000000"/>
          <w:szCs w:val="24"/>
        </w:rPr>
        <w:t>)</w:t>
      </w:r>
      <w:bookmarkEnd w:id="30"/>
      <w:r w:rsidRPr="00EF7585">
        <w:rPr>
          <w:rFonts w:cs="Arial"/>
          <w:color w:val="000000"/>
          <w:szCs w:val="24"/>
        </w:rPr>
        <w:t>    Open Space.</w:t>
      </w:r>
    </w:p>
    <w:p w:rsidR="00331350" w:rsidRPr="00EF7585" w:rsidRDefault="00331350" w:rsidP="00331350">
      <w:pPr>
        <w:spacing w:after="240" w:line="312" w:lineRule="atLeast"/>
        <w:ind w:left="1272"/>
        <w:textAlignment w:val="baseline"/>
        <w:rPr>
          <w:rFonts w:cs="Arial"/>
          <w:color w:val="000000"/>
          <w:szCs w:val="24"/>
        </w:rPr>
      </w:pPr>
      <w:bookmarkStart w:id="31" w:name="21.03.090(e)(7)(i)"/>
      <w:r w:rsidRPr="00EF7585">
        <w:rPr>
          <w:rFonts w:cs="Arial"/>
          <w:color w:val="000000"/>
          <w:szCs w:val="24"/>
        </w:rPr>
        <w:t>(</w:t>
      </w:r>
      <w:proofErr w:type="spellStart"/>
      <w:r w:rsidRPr="00EF7585">
        <w:rPr>
          <w:rFonts w:cs="Arial"/>
          <w:color w:val="000000"/>
          <w:szCs w:val="24"/>
        </w:rPr>
        <w:t>i</w:t>
      </w:r>
      <w:proofErr w:type="spellEnd"/>
      <w:r w:rsidRPr="00EF7585">
        <w:rPr>
          <w:rFonts w:cs="Arial"/>
          <w:color w:val="000000"/>
          <w:szCs w:val="24"/>
        </w:rPr>
        <w:t>)</w:t>
      </w:r>
      <w:bookmarkEnd w:id="31"/>
      <w:r w:rsidRPr="00EF7585">
        <w:rPr>
          <w:rFonts w:cs="Arial"/>
          <w:color w:val="000000"/>
          <w:szCs w:val="24"/>
        </w:rPr>
        <w:t>    Public Parks and Open Space Fee. The owner of any multifamily or mixed use project in a form district shall be subject to the required parks impact fee.</w:t>
      </w:r>
    </w:p>
    <w:p w:rsidR="00331350" w:rsidRPr="00EF7585" w:rsidRDefault="00331350" w:rsidP="00331350">
      <w:pPr>
        <w:spacing w:after="240" w:line="312" w:lineRule="atLeast"/>
        <w:ind w:left="1272"/>
        <w:textAlignment w:val="baseline"/>
        <w:rPr>
          <w:rFonts w:cs="Arial"/>
          <w:color w:val="000000"/>
          <w:szCs w:val="24"/>
        </w:rPr>
      </w:pPr>
      <w:bookmarkStart w:id="32" w:name="21.03.090(e)(7)(ii)"/>
      <w:r w:rsidRPr="00EF7585">
        <w:rPr>
          <w:rFonts w:cs="Arial"/>
          <w:color w:val="000000"/>
          <w:szCs w:val="24"/>
        </w:rPr>
        <w:t>(ii)</w:t>
      </w:r>
      <w:bookmarkEnd w:id="32"/>
      <w:r w:rsidRPr="00EF7585">
        <w:rPr>
          <w:rFonts w:cs="Arial"/>
          <w:color w:val="000000"/>
          <w:szCs w:val="24"/>
        </w:rPr>
        <w:t xml:space="preserve">    Open Space Requirement. Multifamily or mixed use developments in a form district shall be required to pay 10 percent of the value of the raw land of the property as determined in </w:t>
      </w:r>
      <w:proofErr w:type="spellStart"/>
      <w:r w:rsidRPr="00EF7585">
        <w:rPr>
          <w:rFonts w:cs="Arial"/>
          <w:color w:val="000000"/>
          <w:szCs w:val="24"/>
        </w:rPr>
        <w:t>GJMC</w:t>
      </w:r>
      <w:proofErr w:type="spellEnd"/>
      <w:r w:rsidRPr="00EF7585">
        <w:rPr>
          <w:rFonts w:cs="Arial"/>
          <w:color w:val="000000"/>
          <w:szCs w:val="24"/>
        </w:rPr>
        <w:t xml:space="preserve"> </w:t>
      </w:r>
      <w:hyperlink r:id="rId5" w:anchor="21.06.020(b)" w:history="1">
        <w:r w:rsidRPr="00EF7585">
          <w:rPr>
            <w:rFonts w:cs="Arial"/>
            <w:color w:val="000000"/>
            <w:szCs w:val="24"/>
          </w:rPr>
          <w:t>21.06.020(b)</w:t>
        </w:r>
      </w:hyperlink>
      <w:r w:rsidRPr="00EF7585">
        <w:rPr>
          <w:rFonts w:cs="Arial"/>
          <w:color w:val="000000"/>
          <w:szCs w:val="24"/>
        </w:rPr>
        <w:t>.</w:t>
      </w:r>
    </w:p>
    <w:p w:rsidR="00331350" w:rsidRPr="00EF7585" w:rsidRDefault="00331350" w:rsidP="00331350">
      <w:pPr>
        <w:spacing w:after="240" w:line="312" w:lineRule="atLeast"/>
        <w:ind w:left="792"/>
        <w:textAlignment w:val="baseline"/>
        <w:rPr>
          <w:rFonts w:cs="Arial"/>
          <w:color w:val="000000"/>
          <w:szCs w:val="24"/>
        </w:rPr>
      </w:pPr>
      <w:bookmarkStart w:id="33" w:name="21.03.090(e)(8)"/>
      <w:r w:rsidRPr="00812410">
        <w:rPr>
          <w:rFonts w:cs="Arial"/>
          <w:color w:val="000000"/>
          <w:szCs w:val="24"/>
        </w:rPr>
        <w:t>(7</w:t>
      </w:r>
      <w:r w:rsidRPr="00EF7585">
        <w:rPr>
          <w:rFonts w:cs="Arial"/>
          <w:color w:val="000000"/>
          <w:szCs w:val="24"/>
        </w:rPr>
        <w:t>)</w:t>
      </w:r>
      <w:bookmarkEnd w:id="33"/>
      <w:r w:rsidRPr="00EF7585">
        <w:rPr>
          <w:rFonts w:cs="Arial"/>
          <w:color w:val="000000"/>
          <w:szCs w:val="24"/>
        </w:rPr>
        <w:t xml:space="preserve">    Outdoor Storage and Display. Outdoor storage and permanent displays are prohibited. Portable display of retail merchandise may be permitted as provided in </w:t>
      </w:r>
      <w:proofErr w:type="spellStart"/>
      <w:r w:rsidRPr="00EF7585">
        <w:rPr>
          <w:rFonts w:cs="Arial"/>
          <w:color w:val="000000"/>
          <w:szCs w:val="24"/>
        </w:rPr>
        <w:t>GJMC</w:t>
      </w:r>
      <w:proofErr w:type="spellEnd"/>
      <w:r w:rsidRPr="00EF7585">
        <w:rPr>
          <w:rFonts w:cs="Arial"/>
          <w:color w:val="000000"/>
          <w:szCs w:val="24"/>
        </w:rPr>
        <w:t xml:space="preserve"> </w:t>
      </w:r>
      <w:hyperlink r:id="rId6" w:anchor="21.04.040(h)" w:history="1">
        <w:r w:rsidRPr="00EF7585">
          <w:rPr>
            <w:rFonts w:cs="Arial"/>
            <w:color w:val="000000"/>
            <w:szCs w:val="24"/>
          </w:rPr>
          <w:t>21.04.040(h)</w:t>
        </w:r>
      </w:hyperlink>
      <w:r w:rsidRPr="00EF7585">
        <w:rPr>
          <w:rFonts w:cs="Arial"/>
          <w:color w:val="000000"/>
          <w:szCs w:val="24"/>
        </w:rPr>
        <w:t>.</w:t>
      </w:r>
    </w:p>
    <w:p w:rsidR="00331350" w:rsidRPr="00812410" w:rsidRDefault="00331350" w:rsidP="00331350">
      <w:pPr>
        <w:pStyle w:val="Default"/>
        <w:ind w:left="720"/>
      </w:pPr>
      <w:r w:rsidRPr="00812410">
        <w:t xml:space="preserve">(8)    Awning Standards.  Awnings and other façade enhancements are encouraged. One or more awnings extending from the building may be erected. Awnings shall be at least 8 feet above the sidewalk and shall be at least 4 feet wide, along the building frontage, and shall not overhang into the right-of-way more than 6 feet. Awnings shall otherwise meet with the requirements of the </w:t>
      </w:r>
      <w:r w:rsidRPr="00812410">
        <w:lastRenderedPageBreak/>
        <w:t>Grand Junction Municipal Code and Colorado Department of Transportation (</w:t>
      </w:r>
      <w:proofErr w:type="spellStart"/>
      <w:r w:rsidRPr="00812410">
        <w:t>CDOT</w:t>
      </w:r>
      <w:proofErr w:type="spellEnd"/>
      <w:r w:rsidRPr="00812410">
        <w:t>) regulations.</w:t>
      </w:r>
    </w:p>
    <w:p w:rsidR="00331350" w:rsidRPr="00812410" w:rsidRDefault="00331350" w:rsidP="00331350">
      <w:pPr>
        <w:pStyle w:val="Default"/>
        <w:ind w:left="720"/>
      </w:pPr>
    </w:p>
    <w:p w:rsidR="00331350" w:rsidRPr="00812410" w:rsidRDefault="00331350" w:rsidP="00331350">
      <w:pPr>
        <w:pStyle w:val="Default"/>
        <w:ind w:left="720"/>
      </w:pPr>
      <w:r w:rsidRPr="00812410">
        <w:t>(9) Landscaping and Buffering.</w:t>
      </w:r>
    </w:p>
    <w:p w:rsidR="00331350" w:rsidRPr="00812410" w:rsidRDefault="00331350" w:rsidP="00331350">
      <w:pPr>
        <w:pStyle w:val="Default"/>
      </w:pPr>
    </w:p>
    <w:p w:rsidR="00331350" w:rsidRPr="00812410" w:rsidRDefault="00331350" w:rsidP="00331350">
      <w:pPr>
        <w:pStyle w:val="Default"/>
        <w:widowControl w:val="0"/>
        <w:ind w:left="1260"/>
      </w:pPr>
      <w:r w:rsidRPr="00812410">
        <w:t>(</w:t>
      </w:r>
      <w:proofErr w:type="spellStart"/>
      <w:r w:rsidRPr="00812410">
        <w:t>i</w:t>
      </w:r>
      <w:proofErr w:type="spellEnd"/>
      <w:r w:rsidRPr="00812410">
        <w:t xml:space="preserve">)     No landscaping / screening buffer is required between adjacent properties zoned Mixed Use. </w:t>
      </w:r>
    </w:p>
    <w:p w:rsidR="00331350" w:rsidRPr="00812410" w:rsidRDefault="00331350" w:rsidP="00331350">
      <w:pPr>
        <w:pStyle w:val="Default"/>
        <w:widowControl w:val="0"/>
        <w:ind w:left="1260"/>
      </w:pPr>
    </w:p>
    <w:p w:rsidR="00331350" w:rsidRPr="00812410" w:rsidRDefault="00331350" w:rsidP="00331350">
      <w:pPr>
        <w:pStyle w:val="Default"/>
        <w:widowControl w:val="0"/>
        <w:ind w:left="1260"/>
      </w:pPr>
      <w:r w:rsidRPr="00812410">
        <w:t xml:space="preserve">(ii)    No street frontage landscaping is required when the setback for a building is ten (10) feet or less. </w:t>
      </w:r>
    </w:p>
    <w:p w:rsidR="00331350" w:rsidRPr="00812410" w:rsidRDefault="00331350" w:rsidP="00331350">
      <w:pPr>
        <w:pStyle w:val="Default"/>
        <w:widowControl w:val="0"/>
        <w:ind w:left="1260"/>
      </w:pPr>
    </w:p>
    <w:p w:rsidR="00331350" w:rsidRPr="00812410" w:rsidRDefault="00331350" w:rsidP="00331350">
      <w:pPr>
        <w:pStyle w:val="Default"/>
        <w:widowControl w:val="0"/>
        <w:ind w:left="1260"/>
      </w:pPr>
      <w:r w:rsidRPr="00812410">
        <w:t>(iii)   Street trees are required at a rate of one tree per eighty (80) feet.  Street trees may be planted in the right-of-way with City approval.</w:t>
      </w:r>
    </w:p>
    <w:p w:rsidR="00331350" w:rsidRPr="00812410" w:rsidRDefault="00331350" w:rsidP="00331350">
      <w:pPr>
        <w:pStyle w:val="Default"/>
        <w:widowControl w:val="0"/>
        <w:ind w:left="1260"/>
      </w:pPr>
    </w:p>
    <w:p w:rsidR="00331350" w:rsidRPr="00812410" w:rsidRDefault="00331350" w:rsidP="00331350">
      <w:pPr>
        <w:pStyle w:val="Default"/>
        <w:widowControl w:val="0"/>
        <w:ind w:left="1260"/>
      </w:pPr>
      <w:proofErr w:type="gramStart"/>
      <w:r w:rsidRPr="00812410">
        <w:t>(iv)   All</w:t>
      </w:r>
      <w:proofErr w:type="gramEnd"/>
      <w:r w:rsidRPr="00812410">
        <w:t xml:space="preserve"> other landscaping regulations of the Grand Junction Municipal Code shall apply.</w:t>
      </w:r>
    </w:p>
    <w:p w:rsidR="00331350" w:rsidRPr="00EF7585" w:rsidRDefault="00331350" w:rsidP="00331350">
      <w:pPr>
        <w:spacing w:line="312" w:lineRule="atLeast"/>
        <w:textAlignment w:val="baseline"/>
        <w:rPr>
          <w:rFonts w:cs="Arial"/>
          <w:color w:val="000000"/>
          <w:szCs w:val="24"/>
        </w:rPr>
      </w:pPr>
      <w:bookmarkStart w:id="34" w:name="21.03.090(f)"/>
    </w:p>
    <w:p w:rsidR="00331350" w:rsidRPr="00EF7585" w:rsidRDefault="00331350" w:rsidP="00331350">
      <w:pPr>
        <w:spacing w:after="240" w:line="312" w:lineRule="atLeast"/>
        <w:textAlignment w:val="baseline"/>
        <w:rPr>
          <w:rFonts w:cs="Arial"/>
          <w:color w:val="000000"/>
          <w:szCs w:val="24"/>
        </w:rPr>
      </w:pPr>
      <w:r w:rsidRPr="00EF7585">
        <w:rPr>
          <w:rFonts w:cs="Arial"/>
          <w:color w:val="000000"/>
          <w:szCs w:val="24"/>
        </w:rPr>
        <w:t>(f)</w:t>
      </w:r>
      <w:bookmarkEnd w:id="34"/>
      <w:r w:rsidRPr="00EF7585">
        <w:rPr>
          <w:rFonts w:cs="Arial"/>
          <w:color w:val="000000"/>
          <w:szCs w:val="24"/>
        </w:rPr>
        <w:t>    </w:t>
      </w:r>
      <w:r w:rsidRPr="00EF7585">
        <w:rPr>
          <w:rFonts w:cs="Arial"/>
          <w:b/>
          <w:bCs/>
          <w:color w:val="000000"/>
          <w:szCs w:val="24"/>
        </w:rPr>
        <w:t>Building Types.</w:t>
      </w:r>
      <w:r w:rsidRPr="00EF7585">
        <w:rPr>
          <w:rFonts w:cs="Arial"/>
          <w:color w:val="000000"/>
          <w:szCs w:val="24"/>
        </w:rPr>
        <w:t xml:space="preserve"> See the building types on the following pages.</w:t>
      </w:r>
    </w:p>
    <w:p w:rsidR="00331350" w:rsidRPr="00EF7585" w:rsidRDefault="00331350" w:rsidP="00331350">
      <w:pPr>
        <w:spacing w:after="240" w:line="312" w:lineRule="atLeast"/>
        <w:ind w:left="792"/>
        <w:textAlignment w:val="baseline"/>
        <w:rPr>
          <w:rFonts w:cs="Arial"/>
          <w:color w:val="000000"/>
          <w:szCs w:val="24"/>
        </w:rPr>
      </w:pPr>
      <w:bookmarkStart w:id="35" w:name="21.03.090(f)(1)"/>
      <w:r w:rsidRPr="00EF7585">
        <w:rPr>
          <w:rFonts w:cs="Arial"/>
          <w:color w:val="000000"/>
          <w:szCs w:val="24"/>
        </w:rPr>
        <w:t>(1)</w:t>
      </w:r>
      <w:bookmarkEnd w:id="35"/>
      <w:r w:rsidRPr="00EF7585">
        <w:rPr>
          <w:rFonts w:cs="Arial"/>
          <w:color w:val="000000"/>
          <w:szCs w:val="24"/>
        </w:rPr>
        <w:t>    </w:t>
      </w:r>
      <w:proofErr w:type="spellStart"/>
      <w:r w:rsidRPr="00EF7585">
        <w:rPr>
          <w:rFonts w:cs="Arial"/>
          <w:color w:val="000000"/>
          <w:szCs w:val="24"/>
        </w:rPr>
        <w:t>Shopfront</w:t>
      </w:r>
      <w:proofErr w:type="spellEnd"/>
      <w:r w:rsidRPr="00EF7585">
        <w:rPr>
          <w:rFonts w:cs="Arial"/>
          <w:color w:val="000000"/>
          <w:szCs w:val="24"/>
        </w:rPr>
        <w:t xml:space="preserve">. A building form intended for ground floor retail </w:t>
      </w:r>
      <w:r w:rsidRPr="00812410">
        <w:rPr>
          <w:rFonts w:cs="Arial"/>
          <w:color w:val="000000"/>
          <w:szCs w:val="24"/>
        </w:rPr>
        <w:t>sales and service</w:t>
      </w:r>
      <w:r w:rsidRPr="00EF7585">
        <w:rPr>
          <w:rFonts w:cs="Arial"/>
          <w:color w:val="000000"/>
          <w:szCs w:val="24"/>
        </w:rPr>
        <w:t xml:space="preserve"> uses with upper-story residential or office uses. </w:t>
      </w:r>
      <w:r w:rsidRPr="007F0DC6">
        <w:rPr>
          <w:rFonts w:cs="Arial"/>
          <w:szCs w:val="24"/>
        </w:rPr>
        <w:t>Lodging and indoor recreation and entertainment uses would also be allowed.</w:t>
      </w:r>
      <w:r w:rsidRPr="00EF7585">
        <w:rPr>
          <w:rFonts w:cs="Arial"/>
          <w:color w:val="000000"/>
          <w:szCs w:val="24"/>
        </w:rPr>
        <w:t xml:space="preserve">  High transparency (in the form of windows and doors) is required on the ground floor to encourage interaction between the pedestrian and the ground story space. Primary entrances are prominent and street facing.</w:t>
      </w:r>
    </w:p>
    <w:p w:rsidR="00331350" w:rsidRPr="00EF7585" w:rsidRDefault="00331350" w:rsidP="00331350">
      <w:pPr>
        <w:spacing w:line="312" w:lineRule="atLeast"/>
        <w:ind w:left="792"/>
        <w:textAlignment w:val="baseline"/>
        <w:rPr>
          <w:rFonts w:cs="Arial"/>
          <w:color w:val="000000"/>
          <w:szCs w:val="24"/>
        </w:rPr>
      </w:pPr>
      <w:r>
        <w:rPr>
          <w:rFonts w:cs="Arial"/>
          <w:noProof/>
          <w:color w:val="000000"/>
          <w:szCs w:val="24"/>
        </w:rPr>
        <w:lastRenderedPageBreak/>
        <w:drawing>
          <wp:inline distT="0" distB="0" distL="0" distR="0">
            <wp:extent cx="5631180" cy="3794760"/>
            <wp:effectExtent l="0" t="0" r="7620" b="0"/>
            <wp:docPr id="91" name="Picture 91" descr="http://www.codepublishing.com/co/grandjunction/html2/images/grandj21.23.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depublishing.com/co/grandjunction/html2/images/grandj21.23.04.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1180" cy="3794760"/>
                    </a:xfrm>
                    <a:prstGeom prst="rect">
                      <a:avLst/>
                    </a:prstGeom>
                    <a:noFill/>
                    <a:ln>
                      <a:noFill/>
                    </a:ln>
                  </pic:spPr>
                </pic:pic>
              </a:graphicData>
            </a:graphic>
          </wp:inline>
        </w:drawing>
      </w:r>
    </w:p>
    <w:tbl>
      <w:tblPr>
        <w:tblW w:w="911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6"/>
        <w:gridCol w:w="1649"/>
        <w:gridCol w:w="681"/>
        <w:gridCol w:w="681"/>
        <w:gridCol w:w="680"/>
        <w:gridCol w:w="105"/>
        <w:gridCol w:w="296"/>
        <w:gridCol w:w="1970"/>
        <w:gridCol w:w="967"/>
        <w:gridCol w:w="908"/>
        <w:gridCol w:w="881"/>
      </w:tblGrid>
      <w:tr w:rsidR="00331350" w:rsidRPr="0070122F" w:rsidTr="00C63096">
        <w:trPr>
          <w:tblHeader/>
          <w:jc w:val="center"/>
        </w:trPr>
        <w:tc>
          <w:tcPr>
            <w:tcW w:w="21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before="240" w:after="240"/>
              <w:rPr>
                <w:rFonts w:cs="Arial"/>
                <w:color w:val="000000"/>
                <w:szCs w:val="24"/>
              </w:rPr>
            </w:pPr>
          </w:p>
        </w:tc>
        <w:tc>
          <w:tcPr>
            <w:tcW w:w="144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before="240" w:after="240"/>
              <w:rPr>
                <w:rFonts w:cs="Arial"/>
                <w:color w:val="000000"/>
                <w:szCs w:val="24"/>
              </w:rPr>
            </w:pPr>
          </w:p>
        </w:tc>
        <w:tc>
          <w:tcPr>
            <w:tcW w:w="60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MXS-3</w:t>
            </w:r>
          </w:p>
        </w:tc>
        <w:tc>
          <w:tcPr>
            <w:tcW w:w="60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MXS-5</w:t>
            </w:r>
          </w:p>
        </w:tc>
        <w:tc>
          <w:tcPr>
            <w:tcW w:w="60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MXS-8</w:t>
            </w:r>
          </w:p>
        </w:tc>
        <w:tc>
          <w:tcPr>
            <w:tcW w:w="16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9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81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02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MXS-3</w:t>
            </w:r>
          </w:p>
        </w:tc>
        <w:tc>
          <w:tcPr>
            <w:tcW w:w="88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MXS-5</w:t>
            </w:r>
          </w:p>
        </w:tc>
        <w:tc>
          <w:tcPr>
            <w:tcW w:w="82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r w:rsidRPr="00EF7585">
              <w:rPr>
                <w:rFonts w:cs="Arial"/>
                <w:b/>
                <w:bCs/>
                <w:color w:val="000000"/>
                <w:szCs w:val="24"/>
              </w:rPr>
              <w:t>MXS-8</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LOT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HEIGHT</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Area (min. </w:t>
            </w:r>
            <w:proofErr w:type="spellStart"/>
            <w:r w:rsidRPr="00EF7585">
              <w:rPr>
                <w:rFonts w:cs="Arial"/>
                <w:color w:val="000000"/>
                <w:szCs w:val="24"/>
              </w:rPr>
              <w:t>ft.</w:t>
            </w:r>
            <w:r w:rsidRPr="00EF7585">
              <w:rPr>
                <w:rFonts w:cs="Arial"/>
                <w:color w:val="000000"/>
                <w:szCs w:val="24"/>
                <w:vertAlign w:val="superscript"/>
              </w:rPr>
              <w:t>2</w:t>
            </w:r>
            <w:proofErr w:type="spellEnd"/>
            <w:r w:rsidRPr="00EF7585">
              <w:rPr>
                <w:rFonts w:cs="Arial"/>
                <w:color w:val="000000"/>
                <w:szCs w:val="24"/>
              </w:rPr>
              <w: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90" name="Picture 90" descr="http://www.codepublishing.com/co/grandjunction/html2/images/grandj21.23.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depublishing.com/co/grandjunction/html2/images/grandj21.23.04.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89" name="Picture 89" descr="http://www.codepublishing.com/co/grandjunction/html2/images/grandj21.23.0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depublishing.com/co/grandjunction/html2/images/grandj21.23.04.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Width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88" name="Picture 88" descr="http://www.codepublishing.com/co/grandjunction/html2/images/grandj21.23.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depublishing.com/co/grandjunction/html2/images/grandj21.23.04.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Lot coverage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87" name="Picture 87" descr="http://www.codepublishing.com/co/grandjunction/html2/images/grandj21.23.0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depublishing.com/co/grandjunction/html2/images/grandj21.23.04.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height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FRONT SETBACK AREA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86" name="Picture 86" descr="http://www.codepublishing.com/co/grandjunction/html2/images/grandj21.23.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depublishing.com/co/grandjunction/html2/images/grandj21.23.04.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elevation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37160"/>
                  <wp:effectExtent l="0" t="0" r="0" b="0"/>
                  <wp:docPr id="85" name="Picture 85" descr="http://www.codepublishing.com/co/grandjunction/html2/images/grandj21.23.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depublishing.com/co/grandjunction/html2/images/grandj21.23.04.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BUILDING FACADE</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84" name="Picture 84" descr="http://www.codepublishing.com/co/grandjunction/html2/images/grandj21.23.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depublishing.com/co/grandjunction/html2/images/grandj21.23.04.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83" name="Picture 83" descr="http://www.codepublishing.com/co/grandjunction/html2/images/grandj21.23.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depublishing.com/co/grandjunction/html2/images/grandj21.23.04.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REQUIRED STREET FACADE</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82" name="Picture 82" descr="http://www.codepublishing.com/co/grandjunction/html2/images/grandj21.23.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depublishing.com/co/grandjunction/html2/images/grandj21.23.04.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81" name="Picture 81" descr="http://www.codepublishing.com/co/grandjunction/html2/images/grandj21.23.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depublishing.com/co/grandjunction/html2/images/grandj21.23.04.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Primary street </w:t>
            </w:r>
            <w:r w:rsidRPr="00EF7585">
              <w:rPr>
                <w:rFonts w:cs="Arial"/>
                <w:color w:val="000000"/>
                <w:szCs w:val="24"/>
              </w:rPr>
              <w:lastRenderedPageBreak/>
              <w:t>(min.)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lastRenderedPageBreak/>
              <w:t>85%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80" name="Picture 80" descr="http://www.codepublishing.com/co/grandjunction/html2/images/grandj21.23.0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depublishing.com/co/grandjunction/html2/images/grandj21.23.04.1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Blank wall area </w:t>
            </w:r>
            <w:r w:rsidRPr="00EF7585">
              <w:rPr>
                <w:rFonts w:cs="Arial"/>
                <w:color w:val="000000"/>
                <w:szCs w:val="24"/>
              </w:rPr>
              <w:lastRenderedPageBreak/>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lastRenderedPageBreak/>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lastRenderedPageBreak/>
              <w:drawing>
                <wp:inline distT="0" distB="0" distL="0" distR="0">
                  <wp:extent cx="129540" cy="144780"/>
                  <wp:effectExtent l="0" t="0" r="3810" b="7620"/>
                  <wp:docPr id="79" name="Picture 79" descr="http://www.codepublishing.com/co/grandjunction/html2/images/grandj21.23.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depublishing.com/co/grandjunction/html2/images/grandj21.23.04.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78" name="Picture 78" descr="http://www.codepublishing.com/co/grandjunction/html2/images/grandj21.23.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depublishing.com/co/grandjunction/html2/images/grandj21.23.04.1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Street-facing entrance required</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PARKING SETBACK</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77" name="Picture 77" descr="http://www.codepublishing.com/co/grandjunction/html2/images/grandj21.23.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depublishing.com/co/grandjunction/html2/images/grandj21.23.04.1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Street entrance spacing</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76" name="Picture 76" descr="http://www.codepublishing.com/co/grandjunction/html2/images/grandj21.23.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depublishing.com/co/grandjunction/html2/images/grandj21.23.04.2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ALLOWED USE</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75" name="Picture 75" descr="http://www.codepublishing.com/co/grandjunction/html2/images/grandj21.23.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depublishing.com/co/grandjunction/html2/images/grandj21.23.04.2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74" name="Picture 74" descr="http://www.codepublishing.com/co/grandjunction/html2/images/grandj21.23.0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depublishing.com/co/grandjunction/html2/images/grandj21.23.04.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Commercial, Institutional and Civic</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SIDE/REAR SETBACKS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73" name="Picture 73" descr="http://www.codepublishing.com/co/grandjunction/html2/images/grandj21.23.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depublishing.com/co/grandjunction/html2/images/grandj21.23.04.2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44780"/>
                  <wp:effectExtent l="0" t="0" r="0" b="7620"/>
                  <wp:docPr id="72" name="Picture 72" descr="http://www.codepublishing.com/co/grandjunction/html2/images/grandj21.23.0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depublishing.com/co/grandjunction/html2/images/grandj21.23.04.2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Commercial, Institutional and Civic, Residential</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29540"/>
                  <wp:effectExtent l="0" t="0" r="0" b="3810"/>
                  <wp:docPr id="71" name="Picture 71" descr="http://www.codepublishing.com/co/grandjunction/html2/images/grandj21.23.0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depublishing.com/co/grandjunction/html2/images/grandj21.23.04.2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r>
    </w:tbl>
    <w:p w:rsidR="00331350" w:rsidRPr="00EF7585" w:rsidRDefault="00331350" w:rsidP="00331350">
      <w:pPr>
        <w:ind w:left="792"/>
        <w:textAlignment w:val="baseline"/>
        <w:rPr>
          <w:rFonts w:cs="Arial"/>
          <w:color w:val="000000"/>
          <w:szCs w:val="24"/>
        </w:rPr>
      </w:pPr>
    </w:p>
    <w:p w:rsidR="00331350" w:rsidRPr="00EF7585" w:rsidRDefault="00331350" w:rsidP="00331350">
      <w:pPr>
        <w:spacing w:after="240" w:line="312" w:lineRule="atLeast"/>
        <w:ind w:left="792"/>
        <w:textAlignment w:val="baseline"/>
        <w:rPr>
          <w:rFonts w:cs="Arial"/>
          <w:color w:val="000000"/>
          <w:szCs w:val="24"/>
        </w:rPr>
      </w:pPr>
      <w:r w:rsidRPr="00EF7585">
        <w:rPr>
          <w:rFonts w:cs="Arial"/>
          <w:color w:val="000000"/>
          <w:szCs w:val="24"/>
        </w:rPr>
        <w:t xml:space="preserve">(2)    General. A building form intended for </w:t>
      </w:r>
      <w:r w:rsidRPr="00812410">
        <w:rPr>
          <w:rFonts w:cs="Arial"/>
          <w:color w:val="000000"/>
          <w:szCs w:val="24"/>
        </w:rPr>
        <w:t xml:space="preserve">ground floor office and personal services </w:t>
      </w:r>
      <w:r w:rsidRPr="00EF7585">
        <w:rPr>
          <w:rFonts w:cs="Arial"/>
          <w:color w:val="000000"/>
          <w:szCs w:val="24"/>
        </w:rPr>
        <w:t xml:space="preserve">uses </w:t>
      </w:r>
      <w:r w:rsidRPr="00812410">
        <w:rPr>
          <w:rFonts w:cs="Arial"/>
          <w:color w:val="000000"/>
          <w:szCs w:val="24"/>
        </w:rPr>
        <w:t>(but does not include sales, repair or entertainment oriented uses)</w:t>
      </w:r>
      <w:r w:rsidRPr="00EF7585">
        <w:rPr>
          <w:rFonts w:cs="Arial"/>
          <w:color w:val="000000"/>
          <w:szCs w:val="24"/>
        </w:rPr>
        <w:t xml:space="preserve"> </w:t>
      </w:r>
      <w:r w:rsidRPr="00812410">
        <w:rPr>
          <w:rFonts w:cs="Arial"/>
          <w:color w:val="000000"/>
          <w:szCs w:val="24"/>
        </w:rPr>
        <w:t>with upper-story residential or office.</w:t>
      </w:r>
      <w:r w:rsidRPr="00EF7585">
        <w:rPr>
          <w:rFonts w:cs="Arial"/>
          <w:color w:val="000000"/>
          <w:szCs w:val="24"/>
        </w:rPr>
        <w:t xml:space="preserve"> Transparency (in the form of windows and doors) is required on the ground floor to encourage interaction between the pedestrian and the ground story space; however, required transparency is lower than that for a </w:t>
      </w:r>
      <w:proofErr w:type="spellStart"/>
      <w:r w:rsidRPr="00EF7585">
        <w:rPr>
          <w:rFonts w:cs="Arial"/>
          <w:color w:val="000000"/>
          <w:szCs w:val="24"/>
        </w:rPr>
        <w:t>shopfront</w:t>
      </w:r>
      <w:proofErr w:type="spellEnd"/>
      <w:r w:rsidRPr="00EF7585">
        <w:rPr>
          <w:rFonts w:cs="Arial"/>
          <w:color w:val="000000"/>
          <w:szCs w:val="24"/>
        </w:rPr>
        <w:t xml:space="preserve"> building form. Primary entrances are prominent and street facing. </w:t>
      </w:r>
    </w:p>
    <w:p w:rsidR="00331350" w:rsidRPr="00EF7585" w:rsidRDefault="00331350" w:rsidP="00331350">
      <w:pPr>
        <w:spacing w:line="312" w:lineRule="atLeast"/>
        <w:ind w:left="792"/>
        <w:textAlignment w:val="baseline"/>
        <w:rPr>
          <w:rFonts w:cs="Arial"/>
          <w:color w:val="000000"/>
          <w:szCs w:val="24"/>
        </w:rPr>
      </w:pPr>
      <w:r>
        <w:rPr>
          <w:rFonts w:cs="Arial"/>
          <w:noProof/>
          <w:color w:val="000000"/>
          <w:szCs w:val="24"/>
        </w:rPr>
        <w:lastRenderedPageBreak/>
        <w:drawing>
          <wp:inline distT="0" distB="0" distL="0" distR="0">
            <wp:extent cx="5334000" cy="3611880"/>
            <wp:effectExtent l="0" t="0" r="0" b="7620"/>
            <wp:docPr id="70" name="Picture 70" descr="http://www.codepublishing.com/co/grandjunction/html2/images/grandj21.23.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depublishing.com/co/grandjunction/html2/images/grandj21.23.04.2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0" cy="3611880"/>
                    </a:xfrm>
                    <a:prstGeom prst="rect">
                      <a:avLst/>
                    </a:prstGeom>
                    <a:noFill/>
                    <a:ln>
                      <a:noFill/>
                    </a:ln>
                  </pic:spPr>
                </pic:pic>
              </a:graphicData>
            </a:graphic>
          </wp:inline>
        </w:drawing>
      </w:r>
    </w:p>
    <w:tbl>
      <w:tblPr>
        <w:tblW w:w="9166"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7"/>
        <w:gridCol w:w="1630"/>
        <w:gridCol w:w="707"/>
        <w:gridCol w:w="707"/>
        <w:gridCol w:w="707"/>
        <w:gridCol w:w="87"/>
        <w:gridCol w:w="296"/>
        <w:gridCol w:w="1948"/>
        <w:gridCol w:w="972"/>
        <w:gridCol w:w="917"/>
        <w:gridCol w:w="898"/>
      </w:tblGrid>
      <w:tr w:rsidR="00331350" w:rsidRPr="0070122F" w:rsidTr="00C63096">
        <w:trPr>
          <w:tblHeader/>
          <w:jc w:val="center"/>
        </w:trPr>
        <w:tc>
          <w:tcPr>
            <w:tcW w:w="21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before="60" w:after="240"/>
              <w:rPr>
                <w:rFonts w:cs="Arial"/>
                <w:color w:val="000000"/>
                <w:szCs w:val="24"/>
              </w:rPr>
            </w:pPr>
          </w:p>
        </w:tc>
        <w:tc>
          <w:tcPr>
            <w:tcW w:w="144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before="60" w:after="240"/>
              <w:rPr>
                <w:rFonts w:cs="Arial"/>
                <w:color w:val="000000"/>
                <w:szCs w:val="24"/>
              </w:rPr>
            </w:pPr>
          </w:p>
        </w:tc>
        <w:tc>
          <w:tcPr>
            <w:tcW w:w="63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-3</w:t>
            </w:r>
          </w:p>
        </w:tc>
        <w:tc>
          <w:tcPr>
            <w:tcW w:w="63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-5</w:t>
            </w:r>
          </w:p>
        </w:tc>
        <w:tc>
          <w:tcPr>
            <w:tcW w:w="63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-8</w:t>
            </w:r>
          </w:p>
        </w:tc>
        <w:tc>
          <w:tcPr>
            <w:tcW w:w="9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9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80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103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-3</w:t>
            </w:r>
          </w:p>
        </w:tc>
        <w:tc>
          <w:tcPr>
            <w:tcW w:w="900"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-5</w:t>
            </w:r>
          </w:p>
        </w:tc>
        <w:tc>
          <w:tcPr>
            <w:tcW w:w="855" w:type="dxa"/>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LOT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HEIGHT</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Area (min. </w:t>
            </w:r>
            <w:proofErr w:type="spellStart"/>
            <w:r w:rsidRPr="00EF7585">
              <w:rPr>
                <w:rFonts w:cs="Arial"/>
                <w:color w:val="000000"/>
                <w:szCs w:val="24"/>
              </w:rPr>
              <w:t>ft.</w:t>
            </w:r>
            <w:r w:rsidRPr="00EF7585">
              <w:rPr>
                <w:rFonts w:cs="Arial"/>
                <w:color w:val="000000"/>
                <w:szCs w:val="24"/>
                <w:vertAlign w:val="superscript"/>
              </w:rPr>
              <w:t>2</w:t>
            </w:r>
            <w:proofErr w:type="spellEnd"/>
            <w:r w:rsidRPr="00EF7585">
              <w:rPr>
                <w:rFonts w:cs="Arial"/>
                <w:color w:val="000000"/>
                <w:szCs w:val="24"/>
              </w:rPr>
              <w: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69" name="Picture 69" descr="http://www.codepublishing.com/co/grandjunction/html2/images/grandj21.23.0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depublishing.com/co/grandjunction/html2/images/grandj21.23.04.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68" name="Picture 68" descr="http://www.codepublishing.com/co/grandjunction/html2/images/grandj21.23.0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depublishing.com/co/grandjunction/html2/images/grandj21.23.04.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Width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67" name="Picture 67" descr="http://www.codepublishing.com/co/grandjunction/html2/images/grandj21.23.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depublishing.com/co/grandjunction/html2/images/grandj21.23.04.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Lot coverage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66" name="Picture 66" descr="http://www.codepublishing.com/co/grandjunction/html2/images/grandj21.23.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depublishing.com/co/grandjunction/html2/images/grandj21.23.04.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elevation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FRONT SETBACK AREA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BUILDING FACADE</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37160"/>
                  <wp:effectExtent l="0" t="0" r="0" b="0"/>
                  <wp:docPr id="65" name="Picture 65" descr="http://www.codepublishing.com/co/grandjunction/html2/images/grandj21.23.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odepublishing.com/co/grandjunction/html2/images/grandj21.23.04.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64" name="Picture 64" descr="http://www.codepublishing.com/co/grandjunction/html2/images/grandj21.23.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odepublishing.com/co/grandjunction/html2/images/grandj21.23.04.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63" name="Picture 63" descr="http://www.codepublishing.com/co/grandjunction/html2/images/grandj21.23.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odepublishing.com/co/grandjunction/html2/images/grandj21.23.04.3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62" name="Picture 62" descr="http://www.codepublishing.com/co/grandjunction/html2/images/grandj21.23.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odepublishing.com/co/grandjunction/html2/images/grandj21.23.04.3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REQUIRED STREET FACADE</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61" name="Picture 61" descr="http://www.codepublishing.com/co/grandjunction/html2/images/grandj21.23.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odepublishing.com/co/grandjunction/html2/images/grandj21.23.04.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Blank wall area (max.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60" name="Picture 60" descr="http://www.codepublishing.com/co/grandjunction/html2/images/grandj21.23.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odepublishing.com/co/grandjunction/html2/images/grandj21.23.04.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59" name="Picture 59" descr="http://www.codepublishing.com/co/grandjunction/html2/images/grandj21.23.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depublishing.com/co/grandjunction/html2/images/grandj21.23.04.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Street-facing entrance </w:t>
            </w:r>
            <w:r w:rsidRPr="00EF7585">
              <w:rPr>
                <w:rFonts w:cs="Arial"/>
                <w:color w:val="000000"/>
                <w:szCs w:val="24"/>
              </w:rPr>
              <w:lastRenderedPageBreak/>
              <w:t>required</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lastRenderedPageBreak/>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lastRenderedPageBreak/>
              <w:drawing>
                <wp:inline distT="0" distB="0" distL="0" distR="0">
                  <wp:extent cx="129540" cy="144780"/>
                  <wp:effectExtent l="0" t="0" r="3810" b="7620"/>
                  <wp:docPr id="58" name="Picture 58" descr="http://www.codepublishing.com/co/grandjunction/html2/images/grandj21.23.0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odepublishing.com/co/grandjunction/html2/images/grandj21.23.04.3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ALLOWED USE</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PARKING SETBACK</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57" name="Picture 57" descr="http://www.codepublishing.com/co/grandjunction/html2/images/grandj21.23.0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depublishing.com/co/grandjunction/html2/images/grandj21.23.0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Commercial, Institutional and Civic</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56" name="Picture 56" descr="http://www.codepublishing.com/co/grandjunction/html2/images/grandj21.23.0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odepublishing.com/co/grandjunction/html2/images/grandj21.23.04.4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55" name="Picture 55" descr="http://www.codepublishing.com/co/grandjunction/html2/images/grandj21.23.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depublishing.com/co/grandjunction/html2/images/grandj21.23.04.4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54" name="Picture 54" descr="http://www.codepublishing.com/co/grandjunction/html2/images/grandj21.23.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odepublishing.com/co/grandjunction/html2/images/grandj21.23.04.4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Commercial, Institutional and Civic, Residential</w:t>
            </w: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SIDE/REAR SETBACKS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53" name="Picture 53" descr="http://www.codepublishing.com/co/grandjunction/html2/images/grandj21.23.0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odepublishing.com/co/grandjunction/html2/images/grandj21.23.04.4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29540"/>
                  <wp:effectExtent l="0" t="0" r="0" b="3810"/>
                  <wp:docPr id="52" name="Picture 52" descr="http://www.codepublishing.com/co/grandjunction/html2/images/grandj21.23.0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odepublishing.com/co/grandjunction/html2/images/grandj21.23.04.4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331350" w:rsidRPr="00EF7585" w:rsidRDefault="00331350" w:rsidP="00C63096">
            <w:pPr>
              <w:rPr>
                <w:rFonts w:cs="Arial"/>
                <w:color w:val="000000"/>
                <w:szCs w:val="24"/>
              </w:rPr>
            </w:pPr>
          </w:p>
        </w:tc>
      </w:tr>
    </w:tbl>
    <w:p w:rsidR="00331350" w:rsidRPr="00EF7585" w:rsidRDefault="00331350" w:rsidP="00331350">
      <w:pPr>
        <w:ind w:left="792"/>
        <w:textAlignment w:val="baseline"/>
        <w:rPr>
          <w:rFonts w:cs="Arial"/>
          <w:color w:val="000000"/>
          <w:szCs w:val="24"/>
        </w:rPr>
      </w:pPr>
    </w:p>
    <w:p w:rsidR="00331350" w:rsidRPr="00EF7585" w:rsidRDefault="00331350" w:rsidP="00331350">
      <w:pPr>
        <w:spacing w:after="240" w:line="312" w:lineRule="atLeast"/>
        <w:ind w:left="792"/>
        <w:textAlignment w:val="baseline"/>
        <w:rPr>
          <w:rFonts w:cs="Arial"/>
          <w:color w:val="000000"/>
          <w:szCs w:val="24"/>
        </w:rPr>
      </w:pPr>
      <w:r w:rsidRPr="00EF7585">
        <w:rPr>
          <w:rFonts w:cs="Arial"/>
          <w:color w:val="000000"/>
          <w:szCs w:val="24"/>
        </w:rPr>
        <w:t xml:space="preserve">(3)    Apartment. A building form containing three or more dwelling units consolidated into a single structure. An apartment contains internal common walls. Dwelling units within a building may be situated either wholly or partially over or under other dwelling units. The building often shares a common entrance. Primary building entrance is generally through a street-facing lobby. </w:t>
      </w:r>
    </w:p>
    <w:p w:rsidR="00331350" w:rsidRPr="00EF7585" w:rsidRDefault="00331350" w:rsidP="00331350">
      <w:pPr>
        <w:spacing w:line="312" w:lineRule="atLeast"/>
        <w:ind w:left="792"/>
        <w:textAlignment w:val="baseline"/>
        <w:rPr>
          <w:rFonts w:cs="Arial"/>
          <w:color w:val="000000"/>
          <w:szCs w:val="24"/>
        </w:rPr>
      </w:pPr>
      <w:r>
        <w:rPr>
          <w:rFonts w:cs="Arial"/>
          <w:noProof/>
          <w:color w:val="000000"/>
          <w:szCs w:val="24"/>
        </w:rPr>
        <w:drawing>
          <wp:inline distT="0" distB="0" distL="0" distR="0">
            <wp:extent cx="5486400" cy="3467100"/>
            <wp:effectExtent l="0" t="0" r="0" b="0"/>
            <wp:docPr id="51" name="Picture 51" descr="http://www.codepublishing.com/co/grandjunction/html2/images/grandj21.23.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odepublishing.com/co/grandjunction/html2/images/grandj21.23.04.4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3467100"/>
                    </a:xfrm>
                    <a:prstGeom prst="rect">
                      <a:avLst/>
                    </a:prstGeom>
                    <a:noFill/>
                    <a:ln>
                      <a:noFill/>
                    </a:ln>
                  </pic:spPr>
                </pic:pic>
              </a:graphicData>
            </a:graphic>
          </wp:inline>
        </w:drawing>
      </w:r>
    </w:p>
    <w:tbl>
      <w:tblPr>
        <w:tblW w:w="9184"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296"/>
        <w:gridCol w:w="1939"/>
        <w:gridCol w:w="707"/>
        <w:gridCol w:w="707"/>
        <w:gridCol w:w="707"/>
        <w:gridCol w:w="117"/>
        <w:gridCol w:w="296"/>
        <w:gridCol w:w="2294"/>
        <w:gridCol w:w="707"/>
        <w:gridCol w:w="707"/>
        <w:gridCol w:w="707"/>
      </w:tblGrid>
      <w:tr w:rsidR="00331350" w:rsidRPr="0070122F" w:rsidTr="00C63096">
        <w:trPr>
          <w:tblHeader/>
          <w:jc w:val="center"/>
        </w:trPr>
        <w:tc>
          <w:tcPr>
            <w:tcW w:w="210"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1770"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-3</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-3</w:t>
            </w: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-5</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-5</w:t>
            </w: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-8</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-8</w:t>
            </w:r>
          </w:p>
        </w:tc>
        <w:tc>
          <w:tcPr>
            <w:tcW w:w="165"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195"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2220"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-3</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-3</w:t>
            </w: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-5</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-5</w:t>
            </w:r>
          </w:p>
        </w:tc>
        <w:tc>
          <w:tcPr>
            <w:tcW w:w="64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-8</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LOT</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HEIGHT</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Area (min. </w:t>
            </w:r>
            <w:proofErr w:type="spellStart"/>
            <w:r w:rsidRPr="00EF7585">
              <w:rPr>
                <w:rFonts w:cs="Arial"/>
                <w:color w:val="000000"/>
                <w:szCs w:val="24"/>
              </w:rPr>
              <w:t>ft.</w:t>
            </w:r>
            <w:r w:rsidRPr="00EF7585">
              <w:rPr>
                <w:rFonts w:cs="Arial"/>
                <w:color w:val="000000"/>
                <w:szCs w:val="24"/>
                <w:vertAlign w:val="superscript"/>
              </w:rPr>
              <w:t>2</w:t>
            </w:r>
            <w:proofErr w:type="spellEnd"/>
            <w:r w:rsidRPr="00EF7585">
              <w:rPr>
                <w:rFonts w:cs="Arial"/>
                <w:color w:val="000000"/>
                <w:szCs w:val="24"/>
              </w:rPr>
              <w: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6,000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50" name="Picture 50" descr="http://www.codepublishing.com/co/grandjunction/html2/images/grandj21.23.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codepublishing.com/co/grandjunction/html2/images/grandj21.23.04.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49" name="Picture 49" descr="http://www.codepublishing.com/co/grandjunction/html2/images/grandj21.23.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odepublishing.com/co/grandjunction/html2/images/grandj21.23.04.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Width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48" name="Picture 48" descr="http://www.codepublishing.com/co/grandjunction/html2/images/grandj21.23.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odepublishing.com/co/grandjunction/html2/images/grandj21.23.04.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Lot coverage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47" name="Picture 47" descr="http://www.codepublishing.com/co/grandjunction/html2/images/grandj21.23.0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odepublishing.com/co/grandjunction/html2/images/grandj21.23.04.4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elevation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FRONT SETBACK AREA</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BUILDING FACADE</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37160"/>
                  <wp:effectExtent l="0" t="0" r="0" b="0"/>
                  <wp:docPr id="46" name="Picture 46" descr="http://www.codepublishing.com/co/grandjunction/html2/images/grandj21.23.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odepublishing.com/co/grandjunction/html2/images/grandj21.23.04.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center"/>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45" name="Picture 45" descr="http://www.codepublishing.com/co/grandjunction/html2/images/grandj21.23.0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odepublishing.com/co/grandjunction/html2/images/grandj21.23.04.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transparency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44" name="Picture 44" descr="http://www.codepublishing.com/co/grandjunction/html2/images/grandj21.23.0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odepublishing.com/co/grandjunction/html2/images/grandj21.23.04.5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43" name="Picture 43" descr="http://www.codepublishing.com/co/grandjunction/html2/images/grandj21.23.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odepublishing.com/co/grandjunction/html2/images/grandj21.23.04.5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 transparency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20%</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REQUIRED STREET FACADE</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42" name="Picture 42" descr="http://www.codepublishing.com/co/grandjunction/html2/images/grandj21.23.0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odepublishing.com/co/grandjunction/html2/images/grandj21.23.04.5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Blank wall area (max.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41" name="Picture 41" descr="http://www.codepublishing.com/co/grandjunction/html2/images/grandj21.23.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odepublishing.com/co/grandjunction/html2/images/grandj21.23.04.5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40" name="Picture 40" descr="http://www.codepublishing.com/co/grandjunction/html2/images/grandj21.23.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odepublishing.com/co/grandjunction/html2/images/grandj21.23.04.5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Street-facing entrance required</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yes</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39" name="Picture 39" descr="http://www.codepublishing.com/co/grandjunction/html2/images/grandj21.23.0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odepublishing.com/co/grandjunction/html2/images/grandj21.23.04.5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ALLOWED USE</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PARKING SETBACK</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38" name="Picture 38" descr="http://www.codepublishing.com/co/grandjunction/html2/images/grandj21.23.0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odepublishing.com/co/grandjunction/html2/images/grandj21.23.04.5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w:t>
            </w:r>
          </w:p>
        </w:tc>
        <w:tc>
          <w:tcPr>
            <w:tcW w:w="0" w:type="auto"/>
            <w:gridSpan w:val="3"/>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Residential</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37" name="Picture 37" descr="http://www.codepublishing.com/co/grandjunction/html2/images/grandj21.23.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odepublishing.com/co/grandjunction/html2/images/grandj21.23.04.5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36" name="Picture 36" descr="http://www.codepublishing.com/co/grandjunction/html2/images/grandj21.23.0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odepublishing.com/co/grandjunction/html2/images/grandj21.23.04.6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Upper story</w:t>
            </w:r>
          </w:p>
        </w:tc>
        <w:tc>
          <w:tcPr>
            <w:tcW w:w="0" w:type="auto"/>
            <w:gridSpan w:val="3"/>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Residential</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35" name="Picture 35" descr="http://www.codepublishing.com/co/grandjunction/html2/images/grandj21.23.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odepublishing.com/co/grandjunction/html2/images/grandj21.23.04.6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3"/>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SIDE/REAR SETBACKS</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vMerge w:val="restart"/>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vMerge w:val="restart"/>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gridSpan w:val="3"/>
            <w:vMerge w:val="restart"/>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34" name="Picture 34" descr="http://www.codepublishing.com/co/grandjunction/html2/images/grandj21.23.0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odepublishing.com/co/grandjunction/html2/images/grandj21.23.04.6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29540"/>
                  <wp:effectExtent l="0" t="0" r="0" b="3810"/>
                  <wp:docPr id="33" name="Picture 33" descr="http://www.codepublishing.com/co/grandjunction/html2/images/grandj21.23.0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codepublishing.com/co/grandjunction/html2/images/grandj21.23.04.6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r>
    </w:tbl>
    <w:p w:rsidR="00331350" w:rsidRPr="00EF7585" w:rsidRDefault="00331350" w:rsidP="00331350">
      <w:pPr>
        <w:ind w:left="792"/>
        <w:textAlignment w:val="baseline"/>
        <w:rPr>
          <w:rFonts w:cs="Arial"/>
          <w:color w:val="000000"/>
          <w:szCs w:val="24"/>
        </w:rPr>
      </w:pPr>
      <w:bookmarkStart w:id="36" w:name="21.03.090(f)(4)"/>
    </w:p>
    <w:p w:rsidR="00331350" w:rsidRPr="00EF7585" w:rsidRDefault="00331350" w:rsidP="00331350">
      <w:pPr>
        <w:spacing w:after="240" w:line="312" w:lineRule="atLeast"/>
        <w:ind w:left="792"/>
        <w:textAlignment w:val="baseline"/>
        <w:rPr>
          <w:rFonts w:cs="Arial"/>
          <w:color w:val="000000"/>
          <w:szCs w:val="24"/>
        </w:rPr>
      </w:pPr>
      <w:r w:rsidRPr="00EF7585">
        <w:rPr>
          <w:rFonts w:cs="Arial"/>
          <w:color w:val="000000"/>
          <w:szCs w:val="24"/>
        </w:rPr>
        <w:t>(4)</w:t>
      </w:r>
      <w:bookmarkEnd w:id="36"/>
      <w:r w:rsidRPr="00EF7585">
        <w:rPr>
          <w:rFonts w:cs="Arial"/>
          <w:color w:val="000000"/>
          <w:szCs w:val="24"/>
        </w:rPr>
        <w:t>    Townhouse. A building form with multiple dwelling units located side-by-side on a single zone lot and consolidated into a single structure that relates to the scale of surrounding houses. Each unit is separated by a common side wall. Units are not vertically mixed. Each unit has its own external entrance.</w:t>
      </w:r>
    </w:p>
    <w:p w:rsidR="00331350" w:rsidRPr="00EF7585" w:rsidRDefault="00331350" w:rsidP="00331350">
      <w:pPr>
        <w:spacing w:line="312" w:lineRule="atLeast"/>
        <w:ind w:left="792"/>
        <w:textAlignment w:val="baseline"/>
        <w:rPr>
          <w:rFonts w:cs="Arial"/>
          <w:color w:val="000000"/>
          <w:szCs w:val="24"/>
        </w:rPr>
      </w:pPr>
      <w:r>
        <w:rPr>
          <w:rFonts w:cs="Arial"/>
          <w:noProof/>
          <w:color w:val="000000"/>
          <w:szCs w:val="24"/>
        </w:rPr>
        <w:lastRenderedPageBreak/>
        <w:drawing>
          <wp:inline distT="0" distB="0" distL="0" distR="0">
            <wp:extent cx="5227320" cy="3634740"/>
            <wp:effectExtent l="0" t="0" r="0" b="3810"/>
            <wp:docPr id="32" name="Picture 32" descr="http://www.codepublishing.com/co/grandjunction/html2/images/grandj21.23.0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codepublishing.com/co/grandjunction/html2/images/grandj21.23.04.6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27320" cy="3634740"/>
                    </a:xfrm>
                    <a:prstGeom prst="rect">
                      <a:avLst/>
                    </a:prstGeom>
                    <a:noFill/>
                    <a:ln>
                      <a:noFill/>
                    </a:ln>
                  </pic:spPr>
                </pic:pic>
              </a:graphicData>
            </a:graphic>
          </wp:inline>
        </w:drawing>
      </w:r>
    </w:p>
    <w:tbl>
      <w:tblPr>
        <w:tblW w:w="9097"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296"/>
        <w:gridCol w:w="2272"/>
        <w:gridCol w:w="726"/>
        <w:gridCol w:w="146"/>
        <w:gridCol w:w="296"/>
        <w:gridCol w:w="2893"/>
        <w:gridCol w:w="2468"/>
      </w:tblGrid>
      <w:tr w:rsidR="00331350" w:rsidRPr="0070122F" w:rsidTr="00C63096">
        <w:trPr>
          <w:tblHeader/>
          <w:jc w:val="center"/>
        </w:trPr>
        <w:tc>
          <w:tcPr>
            <w:tcW w:w="210"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2490"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750"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 xml:space="preserve">-3, </w:t>
            </w:r>
            <w:proofErr w:type="spellStart"/>
            <w:r w:rsidRPr="00EF7585">
              <w:rPr>
                <w:rFonts w:cs="Arial"/>
                <w:b/>
                <w:bCs/>
                <w:color w:val="000000"/>
                <w:szCs w:val="24"/>
              </w:rPr>
              <w:t>MXR</w:t>
            </w:r>
            <w:proofErr w:type="spellEnd"/>
            <w:r w:rsidRPr="00EF7585">
              <w:rPr>
                <w:rFonts w:cs="Arial"/>
                <w:b/>
                <w:bCs/>
                <w:color w:val="000000"/>
                <w:szCs w:val="24"/>
              </w:rPr>
              <w:t>-3</w:t>
            </w:r>
          </w:p>
        </w:tc>
        <w:tc>
          <w:tcPr>
            <w:tcW w:w="225"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195"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3315" w:type="dxa"/>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1440"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 xml:space="preserve">-3, </w:t>
            </w:r>
            <w:proofErr w:type="spellStart"/>
            <w:r w:rsidRPr="00EF7585">
              <w:rPr>
                <w:rFonts w:cs="Arial"/>
                <w:b/>
                <w:bCs/>
                <w:color w:val="000000"/>
                <w:szCs w:val="24"/>
              </w:rPr>
              <w:t>MXR</w:t>
            </w:r>
            <w:proofErr w:type="spellEnd"/>
            <w:r w:rsidRPr="00EF7585">
              <w:rPr>
                <w:rFonts w:cs="Arial"/>
                <w:b/>
                <w:bCs/>
                <w:color w:val="000000"/>
                <w:szCs w:val="24"/>
              </w:rPr>
              <w:t>-3</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LOT</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HEIGHT</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Area (min. </w:t>
            </w:r>
            <w:proofErr w:type="spellStart"/>
            <w:r w:rsidRPr="00EF7585">
              <w:rPr>
                <w:rFonts w:cs="Arial"/>
                <w:color w:val="000000"/>
                <w:szCs w:val="24"/>
              </w:rPr>
              <w:t>ft.</w:t>
            </w:r>
            <w:r w:rsidRPr="00EF7585">
              <w:rPr>
                <w:rFonts w:cs="Arial"/>
                <w:color w:val="000000"/>
                <w:szCs w:val="24"/>
                <w:vertAlign w:val="superscript"/>
              </w:rPr>
              <w:t>2</w:t>
            </w:r>
            <w:proofErr w:type="spellEnd"/>
            <w:r w:rsidRPr="00EF7585">
              <w:rPr>
                <w:rFonts w:cs="Arial"/>
                <w:color w:val="000000"/>
                <w:szCs w:val="24"/>
              </w:rPr>
              <w: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1,200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31" name="Picture 31" descr="http://www.codepublishing.com/co/grandjunction/html2/images/grandj21.23.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odepublishing.com/co/grandjunction/html2/images/grandj21.23.04.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3</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30" name="Picture 30" descr="http://www.codepublishing.com/co/grandjunction/html2/images/grandj21.23.0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odepublishing.com/co/grandjunction/html2/images/grandj21.23.04.6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Unit width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16</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29" name="Picture 29" descr="http://www.codepublishing.com/co/grandjunction/html2/images/grandj21.23.0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odepublishing.com/co/grandjunction/html2/images/grandj21.23.04.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50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Lot coverage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28" name="Picture 28" descr="http://www.codepublishing.com/co/grandjunction/html2/images/grandj21.23.0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odepublishing.com/co/grandjunction/html2/images/grandj21.23.04.6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Ground story elevation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FRONT SETBACK AREA</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BUILDING FACADE</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37160"/>
                  <wp:effectExtent l="0" t="0" r="0" b="0"/>
                  <wp:docPr id="27" name="Picture 27" descr="http://www.codepublishing.com/co/grandjunction/html2/images/grandj21.23.0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odepublishing.com/co/grandjunction/html2/images/grandj21.23.04.6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26" name="Picture 26" descr="http://www.codepublishing.com/co/grandjunction/html2/images/grandj21.23.0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odepublishing.com/co/grandjunction/html2/images/grandj21.23.04.7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Street-facing entrance required</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yes</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25" name="Picture 25" descr="http://www.codepublishing.com/co/grandjunction/html2/images/grandj21.23.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codepublishing.com/co/grandjunction/html2/images/grandj21.23.04.7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roofErr w:type="gramStart"/>
            <w:r w:rsidRPr="00EF7585">
              <w:rPr>
                <w:rFonts w:cs="Arial"/>
                <w:color w:val="000000"/>
                <w:szCs w:val="24"/>
              </w:rPr>
              <w:t>./</w:t>
            </w:r>
            <w:proofErr w:type="gramEnd"/>
            <w:r w:rsidRPr="00EF7585">
              <w:rPr>
                <w:rFonts w:cs="Arial"/>
                <w:color w:val="000000"/>
                <w:szCs w:val="24"/>
              </w:rPr>
              <w:t>max.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0/15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ACCESSORY STRUCTURE SETBACKS</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REQUIRED STREET FACADE</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24" name="Picture 24" descr="http://www.codepublishing.com/co/grandjunction/html2/images/grandj21.23.0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odepublishing.com/co/grandjunction/html2/images/grandj21.23.04.7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Separation from primary structure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23" name="Picture 23" descr="http://www.codepublishing.com/co/grandjunction/html2/images/grandj21.23.0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codepublishing.com/co/grandjunction/html2/images/grandj21.23.04.7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75%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22" name="Picture 22" descr="http://www.codepublishing.com/co/grandjunction/html2/images/grandj21.23.0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codepublishing.com/co/grandjunction/html2/images/grandj21.23.04.7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21" name="Picture 21" descr="http://www.codepublishing.com/co/grandjunction/html2/images/grandj21.23.0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codepublishing.com/co/grandjunction/html2/images/grandj21.23.04.7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35%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20" name="Picture 20" descr="http://www.codepublishing.com/co/grandjunction/html2/images/grandj21.23.0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codepublishing.com/co/grandjunction/html2/images/grandj21.23.04.7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PARKING SETBACK</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19" name="Picture 19" descr="http://www.codepublishing.com/co/grandjunction/html2/images/grandj21.23.0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odepublishing.com/co/grandjunction/html2/images/grandj21.23.04.7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18" name="Picture 18" descr="http://www.codepublishing.com/co/grandjunction/html2/images/grandj21.23.0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codepublishing.com/co/grandjunction/html2/images/grandj21.23.04.7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Primary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30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ACCESSORY STRUCTURE HEIGHT</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17" name="Picture 17" descr="http://www.codepublishing.com/co/grandjunction/html2/images/grandj21.23.0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codepublishing.com/co/grandjunction/html2/images/grandj21.23.04.7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16" name="Picture 16" descr="http://www.codepublishing.com/co/grandjunction/html2/images/grandj21.23.0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codepublishing.com/co/grandjunction/html2/images/grandj21.23.04.8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2</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SIDE/REAR SETBACKS</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15" name="Picture 15" descr="http://www.codepublishing.com/co/grandjunction/html2/images/grandj21.23.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codepublishing.com/co/grandjunction/html2/images/grandj21.23.04.8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30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14" name="Picture 14" descr="http://www.codepublishing.com/co/grandjunction/html2/images/grandj21.23.0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codepublishing.com/co/grandjunction/html2/images/grandj21.23.04.8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ALLOWED USE</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29540"/>
                  <wp:effectExtent l="0" t="0" r="0" b="3810"/>
                  <wp:docPr id="13" name="Picture 13" descr="http://www.codepublishing.com/co/grandjunction/html2/images/grandj21.23.0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codepublishing.com/co/grandjunction/html2/images/grandj21.23.04.8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37160"/>
                  <wp:effectExtent l="0" t="0" r="0" b="0"/>
                  <wp:docPr id="12" name="Picture 12" descr="http://www.codepublishing.com/co/grandjunction/html2/images/grandj21.23.0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odepublishing.com/co/grandjunction/html2/images/grandj21.23.04.8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All stories</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Residential</w:t>
            </w:r>
          </w:p>
        </w:tc>
      </w:tr>
      <w:tr w:rsidR="00331350" w:rsidRPr="0070122F" w:rsidTr="00C63096">
        <w:trPr>
          <w:jc w:val="center"/>
        </w:trPr>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44780"/>
                  <wp:effectExtent l="0" t="0" r="0" b="7620"/>
                  <wp:docPr id="11" name="Picture 11" descr="http://www.codepublishing.com/co/grandjunction/html2/images/grandj21.23.0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codepublishing.com/co/grandjunction/html2/images/grandj21.23.04.8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Accessory structure</w:t>
            </w:r>
          </w:p>
        </w:tc>
        <w:tc>
          <w:tcPr>
            <w:tcW w:w="0" w:type="auto"/>
            <w:tcBorders>
              <w:top w:val="nil"/>
              <w:left w:val="nil"/>
              <w:bottom w:val="nil"/>
              <w:right w:val="nil"/>
            </w:tcBorders>
            <w:shd w:val="clear" w:color="auto" w:fill="FFFFFF"/>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Accessory uses, Accessory dwellings</w:t>
            </w:r>
          </w:p>
        </w:tc>
      </w:tr>
    </w:tbl>
    <w:p w:rsidR="00331350" w:rsidRPr="00EF7585" w:rsidRDefault="00331350" w:rsidP="00331350">
      <w:pPr>
        <w:ind w:left="792"/>
        <w:textAlignment w:val="baseline"/>
        <w:rPr>
          <w:rFonts w:cs="Arial"/>
          <w:color w:val="000000"/>
          <w:szCs w:val="24"/>
        </w:rPr>
      </w:pPr>
      <w:bookmarkStart w:id="37" w:name="21.03.090(f)(5)"/>
    </w:p>
    <w:p w:rsidR="00331350" w:rsidRPr="00EF7585" w:rsidRDefault="00331350" w:rsidP="00331350">
      <w:pPr>
        <w:spacing w:after="240" w:line="312" w:lineRule="atLeast"/>
        <w:ind w:left="792"/>
        <w:textAlignment w:val="baseline"/>
        <w:rPr>
          <w:rFonts w:cs="Arial"/>
          <w:color w:val="000000"/>
          <w:szCs w:val="24"/>
        </w:rPr>
      </w:pPr>
      <w:r w:rsidRPr="00EF7585">
        <w:rPr>
          <w:rFonts w:cs="Arial"/>
          <w:color w:val="000000"/>
          <w:szCs w:val="24"/>
        </w:rPr>
        <w:t>(5)</w:t>
      </w:r>
      <w:bookmarkEnd w:id="37"/>
      <w:r w:rsidRPr="00EF7585">
        <w:rPr>
          <w:rFonts w:cs="Arial"/>
          <w:color w:val="000000"/>
          <w:szCs w:val="24"/>
        </w:rPr>
        <w:t>    Civic. A building form containing civic, religious, institutional or public uses. In order to provide a visual landmark, the civic building form is permitted to be set back further than other building forms. Civic buildings are commonly placed on prominent sites.</w:t>
      </w:r>
    </w:p>
    <w:p w:rsidR="00331350" w:rsidRPr="00EF7585" w:rsidRDefault="00331350" w:rsidP="00331350">
      <w:pPr>
        <w:spacing w:line="312" w:lineRule="atLeast"/>
        <w:ind w:left="792"/>
        <w:textAlignment w:val="baseline"/>
        <w:rPr>
          <w:rFonts w:cs="Arial"/>
          <w:color w:val="000000"/>
          <w:szCs w:val="24"/>
        </w:rPr>
      </w:pPr>
      <w:r>
        <w:rPr>
          <w:rFonts w:cs="Arial"/>
          <w:noProof/>
          <w:color w:val="000000"/>
          <w:szCs w:val="24"/>
        </w:rPr>
        <w:lastRenderedPageBreak/>
        <w:drawing>
          <wp:inline distT="0" distB="0" distL="0" distR="0">
            <wp:extent cx="5501640" cy="4038600"/>
            <wp:effectExtent l="0" t="0" r="3810" b="0"/>
            <wp:docPr id="10" name="Picture 10" descr="http://www.codepublishing.com/co/grandjunction/html2/images/grandj21.23.0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codepublishing.com/co/grandjunction/html2/images/grandj21.23.04.86.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01640" cy="4038600"/>
                    </a:xfrm>
                    <a:prstGeom prst="rect">
                      <a:avLst/>
                    </a:prstGeom>
                    <a:noFill/>
                    <a:ln>
                      <a:noFill/>
                    </a:ln>
                  </pic:spPr>
                </pic:pic>
              </a:graphicData>
            </a:graphic>
          </wp:inline>
        </w:drawing>
      </w:r>
    </w:p>
    <w:tbl>
      <w:tblPr>
        <w:tblW w:w="5234"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303"/>
        <w:gridCol w:w="2429"/>
        <w:gridCol w:w="834"/>
        <w:gridCol w:w="834"/>
        <w:gridCol w:w="834"/>
      </w:tblGrid>
      <w:tr w:rsidR="00331350" w:rsidRPr="0070122F" w:rsidTr="00C63096">
        <w:trPr>
          <w:tblHeader/>
          <w:jc w:val="center"/>
        </w:trPr>
        <w:tc>
          <w:tcPr>
            <w:tcW w:w="210"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2355" w:type="dxa"/>
            <w:tcBorders>
              <w:top w:val="nil"/>
              <w:left w:val="nil"/>
              <w:bottom w:val="nil"/>
              <w:right w:val="nil"/>
            </w:tcBorders>
            <w:shd w:val="clear" w:color="auto" w:fill="FFFFFF"/>
            <w:vAlign w:val="bottom"/>
            <w:hideMark/>
          </w:tcPr>
          <w:p w:rsidR="00331350" w:rsidRPr="00EF7585" w:rsidRDefault="00331350" w:rsidP="00C63096">
            <w:pPr>
              <w:spacing w:before="60" w:after="240"/>
              <w:rPr>
                <w:rFonts w:cs="Arial"/>
                <w:color w:val="000000"/>
                <w:szCs w:val="24"/>
              </w:rPr>
            </w:pPr>
          </w:p>
        </w:tc>
        <w:tc>
          <w:tcPr>
            <w:tcW w:w="76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-3</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-3</w:t>
            </w:r>
          </w:p>
        </w:tc>
        <w:tc>
          <w:tcPr>
            <w:tcW w:w="76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-5</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-5</w:t>
            </w:r>
          </w:p>
        </w:tc>
        <w:tc>
          <w:tcPr>
            <w:tcW w:w="765" w:type="dxa"/>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MXG</w:t>
            </w:r>
            <w:proofErr w:type="spellEnd"/>
            <w:r w:rsidRPr="00EF7585">
              <w:rPr>
                <w:rFonts w:cs="Arial"/>
                <w:b/>
                <w:bCs/>
                <w:color w:val="000000"/>
                <w:szCs w:val="24"/>
              </w:rPr>
              <w:t>-8</w:t>
            </w:r>
          </w:p>
          <w:p w:rsidR="00331350" w:rsidRPr="00EF7585" w:rsidRDefault="00331350" w:rsidP="00C63096">
            <w:pPr>
              <w:spacing w:line="312" w:lineRule="atLeast"/>
              <w:jc w:val="center"/>
              <w:textAlignment w:val="baseline"/>
              <w:rPr>
                <w:rFonts w:cs="Arial"/>
                <w:b/>
                <w:bCs/>
                <w:color w:val="000000"/>
                <w:szCs w:val="24"/>
              </w:rPr>
            </w:pPr>
            <w:proofErr w:type="spellStart"/>
            <w:r w:rsidRPr="00EF7585">
              <w:rPr>
                <w:rFonts w:cs="Arial"/>
                <w:b/>
                <w:bCs/>
                <w:color w:val="000000"/>
                <w:szCs w:val="24"/>
              </w:rPr>
              <w:t>MXR</w:t>
            </w:r>
            <w:proofErr w:type="spellEnd"/>
            <w:r w:rsidRPr="00EF7585">
              <w:rPr>
                <w:rFonts w:cs="Arial"/>
                <w:b/>
                <w:bCs/>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LOT</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 xml:space="preserve">Area (min. </w:t>
            </w:r>
            <w:proofErr w:type="spellStart"/>
            <w:r w:rsidRPr="00EF7585">
              <w:rPr>
                <w:rFonts w:cs="Arial"/>
                <w:color w:val="000000"/>
                <w:szCs w:val="24"/>
              </w:rPr>
              <w:t>ft.</w:t>
            </w:r>
            <w:r w:rsidRPr="00EF7585">
              <w:rPr>
                <w:rFonts w:cs="Arial"/>
                <w:color w:val="000000"/>
                <w:szCs w:val="24"/>
                <w:vertAlign w:val="superscript"/>
              </w:rPr>
              <w:t>2</w:t>
            </w:r>
            <w:proofErr w:type="spellEnd"/>
            <w:r w:rsidRPr="00EF7585">
              <w:rPr>
                <w:rFonts w:cs="Arial"/>
                <w:color w:val="000000"/>
                <w:szCs w:val="24"/>
              </w:rPr>
              <w: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10,000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37160" cy="144780"/>
                  <wp:effectExtent l="0" t="0" r="0" b="7620"/>
                  <wp:docPr id="9" name="Picture 9" descr="http://www.codepublishing.com/co/grandjunction/html2/images/grandj21.23.0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codepublishing.com/co/grandjunction/html2/images/grandj21.23.04.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Width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Lot coverage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SETBACKS</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14300" cy="137160"/>
                  <wp:effectExtent l="0" t="0" r="0" b="0"/>
                  <wp:docPr id="8" name="Picture 8" descr="http://www.codepublishing.com/co/grandjunction/html2/images/grandj21.23.0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codepublishing.com/co/grandjunction/html2/images/grandj21.23.04.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Front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7" name="Picture 7" descr="http://www.codepublishing.com/co/grandjunction/html2/images/grandj21.23.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codepublishing.com/co/grandjunction/html2/images/grandj21.23.04.8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interior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37160"/>
                  <wp:effectExtent l="0" t="0" r="3810" b="0"/>
                  <wp:docPr id="6" name="Picture 6" descr="http://www.codepublishing.com/co/grandjunction/html2/images/grandj21.23.0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codepublishing.com/co/grandjunction/html2/images/grandj21.23.04.9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Side, street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5" name="Picture 5" descr="http://www.codepublishing.com/co/grandjunction/html2/images/grandj21.23.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codepublishing.com/co/grandjunction/html2/images/grandj21.23.04.9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Rear (min. ft.)</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15</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HEIGHT</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4" name="Picture 4" descr="http://www.codepublishing.com/co/grandjunction/html2/images/grandj21.23.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codepublishing.com/co/grandjunction/html2/images/grandj21.23.04.9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Stories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3</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8</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Pr>
                <w:rFonts w:cs="Arial"/>
                <w:noProof/>
                <w:color w:val="000000"/>
                <w:szCs w:val="24"/>
              </w:rPr>
              <w:drawing>
                <wp:inline distT="0" distB="0" distL="0" distR="0">
                  <wp:extent cx="129540" cy="144780"/>
                  <wp:effectExtent l="0" t="0" r="3810" b="7620"/>
                  <wp:docPr id="3" name="Picture 3" descr="http://www.codepublishing.com/co/grandjunction/html2/images/grandj21.23.0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codepublishing.com/co/grandjunction/html2/images/grandj21.23.04.9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Feet (max.)</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50</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65</w:t>
            </w: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100</w:t>
            </w: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b/>
                <w:bCs/>
                <w:color w:val="000000"/>
                <w:szCs w:val="24"/>
              </w:rPr>
              <w:t>ALLOWED USE</w:t>
            </w: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331350" w:rsidRPr="00EF7585" w:rsidRDefault="00331350" w:rsidP="00C63096">
            <w:pPr>
              <w:rPr>
                <w:rFonts w:cs="Arial"/>
                <w:color w:val="000000"/>
                <w:szCs w:val="24"/>
              </w:rPr>
            </w:pPr>
          </w:p>
        </w:tc>
      </w:tr>
      <w:tr w:rsidR="00331350" w:rsidRPr="0070122F" w:rsidTr="00C63096">
        <w:trPr>
          <w:jc w:val="center"/>
        </w:trPr>
        <w:tc>
          <w:tcPr>
            <w:tcW w:w="0" w:type="auto"/>
            <w:tcBorders>
              <w:top w:val="nil"/>
              <w:left w:val="nil"/>
              <w:bottom w:val="nil"/>
              <w:right w:val="nil"/>
            </w:tcBorders>
            <w:shd w:val="clear" w:color="auto" w:fill="FFFFFF"/>
            <w:vAlign w:val="bottom"/>
            <w:hideMark/>
          </w:tcPr>
          <w:p w:rsidR="00331350" w:rsidRPr="00EF7585" w:rsidRDefault="00331350" w:rsidP="00C63096">
            <w:pPr>
              <w:rPr>
                <w:rFonts w:cs="Arial"/>
                <w:color w:val="000000"/>
                <w:szCs w:val="24"/>
              </w:rPr>
            </w:pPr>
          </w:p>
        </w:tc>
        <w:tc>
          <w:tcPr>
            <w:tcW w:w="0" w:type="auto"/>
            <w:tcBorders>
              <w:top w:val="nil"/>
              <w:left w:val="nil"/>
              <w:bottom w:val="nil"/>
              <w:right w:val="nil"/>
            </w:tcBorders>
            <w:shd w:val="clear" w:color="auto" w:fill="FFFFFF"/>
            <w:vAlign w:val="bottom"/>
            <w:hideMark/>
          </w:tcPr>
          <w:p w:rsidR="00331350" w:rsidRPr="00EF7585" w:rsidRDefault="00331350" w:rsidP="00C63096">
            <w:pPr>
              <w:spacing w:line="312" w:lineRule="atLeast"/>
              <w:textAlignment w:val="baseline"/>
              <w:rPr>
                <w:rFonts w:cs="Arial"/>
                <w:color w:val="000000"/>
                <w:szCs w:val="24"/>
              </w:rPr>
            </w:pPr>
            <w:r w:rsidRPr="00EF7585">
              <w:rPr>
                <w:rFonts w:cs="Arial"/>
                <w:color w:val="000000"/>
                <w:szCs w:val="24"/>
              </w:rPr>
              <w:t>All stories</w:t>
            </w:r>
          </w:p>
        </w:tc>
        <w:tc>
          <w:tcPr>
            <w:tcW w:w="0" w:type="auto"/>
            <w:gridSpan w:val="3"/>
            <w:tcBorders>
              <w:top w:val="nil"/>
              <w:left w:val="nil"/>
              <w:bottom w:val="nil"/>
              <w:right w:val="nil"/>
            </w:tcBorders>
            <w:shd w:val="clear" w:color="auto" w:fill="FFFFFF"/>
            <w:vAlign w:val="bottom"/>
            <w:hideMark/>
          </w:tcPr>
          <w:p w:rsidR="00331350" w:rsidRPr="00EF7585" w:rsidRDefault="00331350" w:rsidP="00C63096">
            <w:pPr>
              <w:spacing w:line="312" w:lineRule="atLeast"/>
              <w:jc w:val="center"/>
              <w:textAlignment w:val="baseline"/>
              <w:rPr>
                <w:rFonts w:cs="Arial"/>
                <w:color w:val="000000"/>
                <w:szCs w:val="24"/>
              </w:rPr>
            </w:pPr>
            <w:r w:rsidRPr="00EF7585">
              <w:rPr>
                <w:rFonts w:cs="Arial"/>
                <w:color w:val="000000"/>
                <w:szCs w:val="24"/>
              </w:rPr>
              <w:t>Institutional and Civic</w:t>
            </w:r>
          </w:p>
        </w:tc>
      </w:tr>
    </w:tbl>
    <w:p w:rsidR="00331350" w:rsidRPr="00EF7585" w:rsidRDefault="00331350" w:rsidP="00331350">
      <w:pPr>
        <w:textAlignment w:val="baseline"/>
        <w:rPr>
          <w:rFonts w:cs="Arial"/>
          <w:color w:val="000000"/>
          <w:szCs w:val="24"/>
        </w:rPr>
      </w:pPr>
      <w:bookmarkStart w:id="38" w:name="21.03.090(g)"/>
    </w:p>
    <w:p w:rsidR="00331350" w:rsidRPr="00EF7585" w:rsidRDefault="00331350" w:rsidP="00331350">
      <w:pPr>
        <w:spacing w:after="240" w:line="312" w:lineRule="atLeast"/>
        <w:textAlignment w:val="baseline"/>
        <w:rPr>
          <w:rFonts w:cs="Arial"/>
          <w:color w:val="000000"/>
          <w:szCs w:val="24"/>
        </w:rPr>
      </w:pPr>
      <w:r w:rsidRPr="00EF7585">
        <w:rPr>
          <w:rFonts w:cs="Arial"/>
          <w:color w:val="000000"/>
          <w:szCs w:val="24"/>
        </w:rPr>
        <w:lastRenderedPageBreak/>
        <w:t>(g)</w:t>
      </w:r>
      <w:bookmarkEnd w:id="38"/>
      <w:r w:rsidRPr="00EF7585">
        <w:rPr>
          <w:rFonts w:cs="Arial"/>
          <w:color w:val="000000"/>
          <w:szCs w:val="24"/>
        </w:rPr>
        <w:t>    </w:t>
      </w:r>
      <w:r w:rsidRPr="00EF7585">
        <w:rPr>
          <w:rFonts w:cs="Arial"/>
          <w:b/>
          <w:bCs/>
          <w:color w:val="000000"/>
          <w:szCs w:val="24"/>
        </w:rPr>
        <w:t>Mixed Use Opportunity Corridors.</w:t>
      </w:r>
      <w:r w:rsidRPr="00EF7585">
        <w:rPr>
          <w:rFonts w:cs="Arial"/>
          <w:color w:val="000000"/>
          <w:szCs w:val="24"/>
        </w:rPr>
        <w:t xml:space="preserve"> See </w:t>
      </w:r>
      <w:proofErr w:type="spellStart"/>
      <w:r w:rsidRPr="00EF7585">
        <w:rPr>
          <w:rFonts w:cs="Arial"/>
          <w:color w:val="000000"/>
          <w:szCs w:val="24"/>
        </w:rPr>
        <w:t>GJMC</w:t>
      </w:r>
      <w:proofErr w:type="spellEnd"/>
      <w:r w:rsidRPr="00EF7585">
        <w:rPr>
          <w:rFonts w:cs="Arial"/>
          <w:color w:val="000000"/>
          <w:szCs w:val="24"/>
        </w:rPr>
        <w:t xml:space="preserve"> </w:t>
      </w:r>
      <w:hyperlink r:id="rId31" w:anchor="21.02.140(c)(2)" w:history="1">
        <w:r w:rsidRPr="00EF7585">
          <w:rPr>
            <w:rFonts w:cs="Arial"/>
            <w:color w:val="000000"/>
            <w:szCs w:val="24"/>
          </w:rPr>
          <w:t>21.02.140(c</w:t>
        </w:r>
        <w:proofErr w:type="gramStart"/>
        <w:r w:rsidRPr="00EF7585">
          <w:rPr>
            <w:rFonts w:cs="Arial"/>
            <w:color w:val="000000"/>
            <w:szCs w:val="24"/>
          </w:rPr>
          <w:t>)(</w:t>
        </w:r>
        <w:proofErr w:type="gramEnd"/>
        <w:r w:rsidRPr="00EF7585">
          <w:rPr>
            <w:rFonts w:cs="Arial"/>
            <w:color w:val="000000"/>
            <w:szCs w:val="24"/>
          </w:rPr>
          <w:t>2)</w:t>
        </w:r>
      </w:hyperlink>
      <w:r w:rsidRPr="00EF7585">
        <w:rPr>
          <w:rFonts w:cs="Arial"/>
          <w:color w:val="000000"/>
          <w:szCs w:val="24"/>
        </w:rPr>
        <w:t>.</w:t>
      </w:r>
    </w:p>
    <w:p w:rsidR="00331350" w:rsidRPr="00EF7585" w:rsidRDefault="00331350" w:rsidP="00331350">
      <w:pPr>
        <w:spacing w:after="240" w:line="312" w:lineRule="atLeast"/>
        <w:textAlignment w:val="baseline"/>
        <w:rPr>
          <w:rFonts w:cs="Arial"/>
          <w:color w:val="000000"/>
          <w:szCs w:val="24"/>
        </w:rPr>
      </w:pPr>
      <w:bookmarkStart w:id="39" w:name="21.03.090(h)"/>
      <w:r w:rsidRPr="00EF7585">
        <w:rPr>
          <w:rFonts w:cs="Arial"/>
          <w:color w:val="000000"/>
          <w:szCs w:val="24"/>
        </w:rPr>
        <w:t>(h)</w:t>
      </w:r>
      <w:bookmarkEnd w:id="39"/>
      <w:r w:rsidRPr="00EF7585">
        <w:rPr>
          <w:rFonts w:cs="Arial"/>
          <w:color w:val="000000"/>
          <w:szCs w:val="24"/>
        </w:rPr>
        <w:t>    </w:t>
      </w:r>
      <w:r w:rsidRPr="00EF7585">
        <w:rPr>
          <w:rFonts w:cs="Arial"/>
          <w:b/>
          <w:bCs/>
          <w:color w:val="000000"/>
          <w:szCs w:val="24"/>
        </w:rPr>
        <w:t>Additions and New Buildings on Nonconforming Sites.</w:t>
      </w:r>
    </w:p>
    <w:p w:rsidR="00331350" w:rsidRPr="00EF7585" w:rsidRDefault="00331350" w:rsidP="00331350">
      <w:pPr>
        <w:spacing w:after="240" w:line="312" w:lineRule="atLeast"/>
        <w:ind w:left="792"/>
        <w:textAlignment w:val="baseline"/>
        <w:rPr>
          <w:rFonts w:cs="Arial"/>
          <w:color w:val="000000"/>
          <w:szCs w:val="24"/>
        </w:rPr>
      </w:pPr>
      <w:bookmarkStart w:id="40" w:name="21.03.090(h)(1)"/>
      <w:r w:rsidRPr="00EF7585">
        <w:rPr>
          <w:rFonts w:cs="Arial"/>
          <w:color w:val="000000"/>
          <w:szCs w:val="24"/>
        </w:rPr>
        <w:t>(1)</w:t>
      </w:r>
      <w:bookmarkEnd w:id="40"/>
      <w:r w:rsidRPr="00EF7585">
        <w:rPr>
          <w:rFonts w:cs="Arial"/>
          <w:color w:val="000000"/>
          <w:szCs w:val="24"/>
        </w:rPr>
        <w:t xml:space="preserve">    Applicability. </w:t>
      </w:r>
      <w:proofErr w:type="gramStart"/>
      <w:r w:rsidRPr="00EF7585">
        <w:rPr>
          <w:rFonts w:cs="Arial"/>
          <w:color w:val="000000"/>
          <w:szCs w:val="24"/>
        </w:rPr>
        <w:t>Any development in a form district where a maximum setback applies.</w:t>
      </w:r>
      <w:proofErr w:type="gramEnd"/>
    </w:p>
    <w:p w:rsidR="00331350" w:rsidRPr="00EF7585" w:rsidRDefault="00331350" w:rsidP="00331350">
      <w:pPr>
        <w:spacing w:after="240" w:line="312" w:lineRule="atLeast"/>
        <w:ind w:left="792"/>
        <w:textAlignment w:val="baseline"/>
        <w:rPr>
          <w:rFonts w:cs="Arial"/>
          <w:color w:val="000000"/>
          <w:szCs w:val="24"/>
        </w:rPr>
      </w:pPr>
      <w:bookmarkStart w:id="41" w:name="21.03.090(h)(2)"/>
      <w:r w:rsidRPr="00EF7585">
        <w:rPr>
          <w:rFonts w:cs="Arial"/>
          <w:color w:val="000000"/>
          <w:szCs w:val="24"/>
        </w:rPr>
        <w:t>(2)</w:t>
      </w:r>
      <w:bookmarkEnd w:id="41"/>
      <w:r w:rsidRPr="00EF7585">
        <w:rPr>
          <w:rFonts w:cs="Arial"/>
          <w:color w:val="000000"/>
          <w:szCs w:val="24"/>
        </w:rPr>
        <w:t xml:space="preserve">    Permitted Additions. Where an existing building is being expanded, the setback area and required building frontage standards apply to the ground level, street-facing facade of the entire addition as set forth below. </w:t>
      </w:r>
    </w:p>
    <w:p w:rsidR="00331350" w:rsidRPr="00EF7585" w:rsidRDefault="00331350" w:rsidP="00331350">
      <w:pPr>
        <w:spacing w:after="240" w:line="312" w:lineRule="atLeast"/>
        <w:ind w:left="792"/>
        <w:textAlignment w:val="baseline"/>
        <w:rPr>
          <w:rFonts w:cs="Arial"/>
          <w:color w:val="000000"/>
          <w:szCs w:val="24"/>
        </w:rPr>
      </w:pPr>
      <w:r>
        <w:rPr>
          <w:rFonts w:cs="Arial"/>
          <w:noProof/>
          <w:color w:val="000000"/>
          <w:szCs w:val="24"/>
        </w:rPr>
        <w:drawing>
          <wp:inline distT="0" distB="0" distL="0" distR="0">
            <wp:extent cx="4320540" cy="3063240"/>
            <wp:effectExtent l="0" t="0" r="3810" b="3810"/>
            <wp:docPr id="2" name="Picture 2" descr="http://www.codepublishing.com/co/grandjunction/html2/images/grandj21.23.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codepublishing.com/co/grandjunction/html2/images/grandj21.23.04.9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20540" cy="3063240"/>
                    </a:xfrm>
                    <a:prstGeom prst="rect">
                      <a:avLst/>
                    </a:prstGeom>
                    <a:noFill/>
                    <a:ln>
                      <a:noFill/>
                    </a:ln>
                  </pic:spPr>
                </pic:pic>
              </a:graphicData>
            </a:graphic>
          </wp:inline>
        </w:drawing>
      </w:r>
    </w:p>
    <w:p w:rsidR="00331350" w:rsidRPr="00EF7585" w:rsidRDefault="00331350" w:rsidP="00331350">
      <w:pPr>
        <w:spacing w:after="240" w:line="312" w:lineRule="atLeast"/>
        <w:ind w:left="792"/>
        <w:textAlignment w:val="baseline"/>
        <w:rPr>
          <w:rFonts w:cs="Arial"/>
          <w:color w:val="000000"/>
          <w:szCs w:val="24"/>
        </w:rPr>
      </w:pPr>
      <w:bookmarkStart w:id="42" w:name="21.03.090(h)(3)"/>
      <w:r w:rsidRPr="00EF7585">
        <w:rPr>
          <w:rFonts w:cs="Arial"/>
          <w:color w:val="000000"/>
          <w:szCs w:val="24"/>
        </w:rPr>
        <w:t>(3)</w:t>
      </w:r>
      <w:bookmarkEnd w:id="42"/>
      <w:r w:rsidRPr="00EF7585">
        <w:rPr>
          <w:rFonts w:cs="Arial"/>
          <w:color w:val="000000"/>
          <w:szCs w:val="24"/>
        </w:rPr>
        <w:t>    Permitted New Buildings. Where a new building is being constructed on a site with a nonconforming existing building, the setback area and required building frontage standards apply to the ground level, street-facing facade of the entire new building as set forth below.</w:t>
      </w:r>
    </w:p>
    <w:p w:rsidR="00331350" w:rsidRPr="00EF7585" w:rsidRDefault="00331350" w:rsidP="00331350">
      <w:pPr>
        <w:spacing w:after="240" w:line="312" w:lineRule="atLeast"/>
        <w:ind w:left="792"/>
        <w:textAlignment w:val="baseline"/>
        <w:rPr>
          <w:rFonts w:cs="Arial"/>
          <w:color w:val="000000"/>
          <w:szCs w:val="24"/>
        </w:rPr>
      </w:pPr>
      <w:r>
        <w:rPr>
          <w:rFonts w:cs="Arial"/>
          <w:noProof/>
          <w:color w:val="000000"/>
          <w:szCs w:val="24"/>
        </w:rPr>
        <w:drawing>
          <wp:inline distT="0" distB="0" distL="0" distR="0">
            <wp:extent cx="4160520" cy="1645920"/>
            <wp:effectExtent l="0" t="0" r="0" b="0"/>
            <wp:docPr id="1" name="Picture 1" descr="http://www.codepublishing.com/co/grandjunction/html2/images/grandj21.23.0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codepublishing.com/co/grandjunction/html2/images/grandj21.23.04.9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60520" cy="1645920"/>
                    </a:xfrm>
                    <a:prstGeom prst="rect">
                      <a:avLst/>
                    </a:prstGeom>
                    <a:noFill/>
                    <a:ln>
                      <a:noFill/>
                    </a:ln>
                  </pic:spPr>
                </pic:pic>
              </a:graphicData>
            </a:graphic>
          </wp:inline>
        </w:drawing>
      </w:r>
    </w:p>
    <w:p w:rsidR="00331350" w:rsidRPr="00EF7585" w:rsidRDefault="00331350" w:rsidP="00331350">
      <w:pPr>
        <w:spacing w:after="240" w:line="312" w:lineRule="atLeast"/>
        <w:textAlignment w:val="baseline"/>
        <w:rPr>
          <w:rFonts w:cs="Arial"/>
          <w:color w:val="000000"/>
          <w:szCs w:val="24"/>
        </w:rPr>
      </w:pPr>
      <w:bookmarkStart w:id="43" w:name="21.03.090(i)"/>
      <w:r w:rsidRPr="00EF7585">
        <w:rPr>
          <w:rFonts w:cs="Arial"/>
          <w:color w:val="000000"/>
          <w:szCs w:val="24"/>
        </w:rPr>
        <w:lastRenderedPageBreak/>
        <w:t>(</w:t>
      </w:r>
      <w:proofErr w:type="spellStart"/>
      <w:r w:rsidRPr="00EF7585">
        <w:rPr>
          <w:rFonts w:cs="Arial"/>
          <w:color w:val="000000"/>
          <w:szCs w:val="24"/>
        </w:rPr>
        <w:t>i</w:t>
      </w:r>
      <w:proofErr w:type="spellEnd"/>
      <w:r w:rsidRPr="00EF7585">
        <w:rPr>
          <w:rFonts w:cs="Arial"/>
          <w:color w:val="000000"/>
          <w:szCs w:val="24"/>
        </w:rPr>
        <w:t>)</w:t>
      </w:r>
      <w:bookmarkEnd w:id="43"/>
      <w:r w:rsidRPr="00EF7585">
        <w:rPr>
          <w:rFonts w:cs="Arial"/>
          <w:color w:val="000000"/>
          <w:szCs w:val="24"/>
        </w:rPr>
        <w:t>    </w:t>
      </w:r>
      <w:r w:rsidRPr="00EF7585">
        <w:rPr>
          <w:rFonts w:cs="Arial"/>
          <w:b/>
          <w:bCs/>
          <w:color w:val="000000"/>
          <w:szCs w:val="24"/>
        </w:rPr>
        <w:t>Use Categories Allowed in Form Districts.</w:t>
      </w:r>
      <w:r w:rsidRPr="00EF7585">
        <w:rPr>
          <w:rFonts w:cs="Arial"/>
          <w:color w:val="000000"/>
          <w:szCs w:val="24"/>
        </w:rPr>
        <w:t xml:space="preserve"> For the purposes of the form districts, the following use restrictions specific to the form districts are established. The references are to the use categories included in the use table in </w:t>
      </w:r>
      <w:proofErr w:type="spellStart"/>
      <w:r w:rsidRPr="00EF7585">
        <w:rPr>
          <w:rFonts w:cs="Arial"/>
          <w:color w:val="000000"/>
          <w:szCs w:val="24"/>
        </w:rPr>
        <w:t>GJMC</w:t>
      </w:r>
      <w:proofErr w:type="spellEnd"/>
      <w:r w:rsidRPr="00EF7585">
        <w:rPr>
          <w:rFonts w:cs="Arial"/>
          <w:color w:val="000000"/>
          <w:szCs w:val="24"/>
        </w:rPr>
        <w:t xml:space="preserve"> </w:t>
      </w:r>
      <w:hyperlink r:id="rId34" w:anchor="21.04.010" w:history="1">
        <w:r w:rsidRPr="00EF7585">
          <w:rPr>
            <w:rFonts w:cs="Arial"/>
            <w:color w:val="000000"/>
            <w:szCs w:val="24"/>
          </w:rPr>
          <w:t>21.04.010</w:t>
        </w:r>
      </w:hyperlink>
      <w:r w:rsidRPr="00EF7585">
        <w:rPr>
          <w:rFonts w:cs="Arial"/>
          <w:color w:val="000000"/>
          <w:szCs w:val="24"/>
        </w:rPr>
        <w:t>.</w:t>
      </w:r>
    </w:p>
    <w:p w:rsidR="00331350" w:rsidRPr="00EF7585" w:rsidRDefault="00331350" w:rsidP="00331350">
      <w:pPr>
        <w:spacing w:after="240" w:line="312" w:lineRule="atLeast"/>
        <w:ind w:left="792"/>
        <w:textAlignment w:val="baseline"/>
        <w:rPr>
          <w:rFonts w:cs="Arial"/>
          <w:color w:val="000000"/>
          <w:szCs w:val="24"/>
        </w:rPr>
      </w:pPr>
      <w:bookmarkStart w:id="44" w:name="21.03.090(i)(1)"/>
      <w:r w:rsidRPr="00EF7585">
        <w:rPr>
          <w:rFonts w:cs="Arial"/>
          <w:color w:val="000000"/>
          <w:szCs w:val="24"/>
        </w:rPr>
        <w:t>(1)</w:t>
      </w:r>
      <w:bookmarkEnd w:id="44"/>
      <w:r w:rsidRPr="00EF7585">
        <w:rPr>
          <w:rFonts w:cs="Arial"/>
          <w:color w:val="000000"/>
          <w:szCs w:val="24"/>
        </w:rPr>
        <w:t xml:space="preserve">    Residential. </w:t>
      </w:r>
      <w:proofErr w:type="gramStart"/>
      <w:r w:rsidRPr="00EF7585">
        <w:rPr>
          <w:rFonts w:cs="Arial"/>
          <w:color w:val="000000"/>
          <w:szCs w:val="24"/>
        </w:rPr>
        <w:t>Allows household living; home occupation; and group living use categories.</w:t>
      </w:r>
      <w:proofErr w:type="gramEnd"/>
    </w:p>
    <w:p w:rsidR="00331350" w:rsidRPr="00EF7585" w:rsidRDefault="00331350" w:rsidP="00331350">
      <w:pPr>
        <w:spacing w:after="240" w:line="312" w:lineRule="atLeast"/>
        <w:ind w:left="792"/>
        <w:textAlignment w:val="baseline"/>
        <w:rPr>
          <w:rFonts w:cs="Arial"/>
          <w:color w:val="000000"/>
          <w:szCs w:val="24"/>
        </w:rPr>
      </w:pPr>
      <w:bookmarkStart w:id="45" w:name="21.03.090(i)(2)"/>
      <w:r w:rsidRPr="00EF7585">
        <w:rPr>
          <w:rFonts w:cs="Arial"/>
          <w:color w:val="000000"/>
          <w:szCs w:val="24"/>
        </w:rPr>
        <w:t>(2)</w:t>
      </w:r>
      <w:bookmarkEnd w:id="45"/>
      <w:r w:rsidRPr="00EF7585">
        <w:rPr>
          <w:rFonts w:cs="Arial"/>
          <w:color w:val="000000"/>
          <w:szCs w:val="24"/>
        </w:rPr>
        <w:t xml:space="preserve">    Institutional and Civic. Includes colleges and vocational schools; community service; cultural; day care; hospital/clinic; parks and open space; religious assembly; funeral homes/mortuaries/crematories; safety services; schools; utility, basic; utility, corridors use categories, but not detention facilities use category. </w:t>
      </w:r>
    </w:p>
    <w:p w:rsidR="00331350" w:rsidRPr="00EF7585" w:rsidRDefault="00331350" w:rsidP="00331350">
      <w:pPr>
        <w:spacing w:after="240" w:line="312" w:lineRule="atLeast"/>
        <w:ind w:left="792"/>
        <w:textAlignment w:val="baseline"/>
        <w:rPr>
          <w:rFonts w:cs="Arial"/>
          <w:color w:val="000000"/>
          <w:szCs w:val="24"/>
        </w:rPr>
      </w:pPr>
      <w:bookmarkStart w:id="46" w:name="21.03.090(i)(3)"/>
      <w:r w:rsidRPr="00EF7585">
        <w:rPr>
          <w:rFonts w:cs="Arial"/>
          <w:color w:val="000000"/>
          <w:szCs w:val="24"/>
        </w:rPr>
        <w:t>(3)</w:t>
      </w:r>
      <w:bookmarkEnd w:id="46"/>
      <w:r w:rsidRPr="00EF7585">
        <w:rPr>
          <w:rFonts w:cs="Arial"/>
          <w:color w:val="000000"/>
          <w:szCs w:val="24"/>
        </w:rPr>
        <w:t xml:space="preserve">    Commercial. Includes entertainment event, major; lodging; office; recreation and entertainment, outdoor; recreation and entertainment, indoor; </w:t>
      </w:r>
      <w:r w:rsidRPr="007F0DC6">
        <w:rPr>
          <w:rFonts w:cs="Arial"/>
          <w:szCs w:val="24"/>
        </w:rPr>
        <w:t>and</w:t>
      </w:r>
      <w:r w:rsidRPr="001809B9">
        <w:rPr>
          <w:rFonts w:cs="Arial"/>
          <w:color w:val="0000CC"/>
          <w:szCs w:val="24"/>
          <w:u w:val="single"/>
        </w:rPr>
        <w:t xml:space="preserve"> </w:t>
      </w:r>
      <w:r w:rsidRPr="00EF7585">
        <w:rPr>
          <w:rFonts w:cs="Arial"/>
          <w:color w:val="000000"/>
          <w:szCs w:val="24"/>
        </w:rPr>
        <w:t>retail sales and service (except adult entertainment</w:t>
      </w:r>
      <w:r>
        <w:rPr>
          <w:rFonts w:cs="Arial"/>
          <w:color w:val="000000"/>
          <w:szCs w:val="24"/>
        </w:rPr>
        <w:t xml:space="preserve">) </w:t>
      </w:r>
      <w:r w:rsidRPr="007F0DC6">
        <w:rPr>
          <w:rFonts w:cs="Arial"/>
          <w:szCs w:val="24"/>
        </w:rPr>
        <w:t xml:space="preserve">use categories.  Does not include </w:t>
      </w:r>
      <w:r w:rsidRPr="00EF7585">
        <w:rPr>
          <w:rFonts w:cs="Arial"/>
          <w:color w:val="000000"/>
          <w:szCs w:val="24"/>
        </w:rPr>
        <w:t>self-service storage; vehicle repair; vehicle service, limited</w:t>
      </w:r>
      <w:r>
        <w:rPr>
          <w:rFonts w:cs="Arial"/>
          <w:color w:val="000000"/>
          <w:szCs w:val="24"/>
        </w:rPr>
        <w:t>;</w:t>
      </w:r>
      <w:r w:rsidRPr="00EF7585">
        <w:rPr>
          <w:rFonts w:cs="Arial"/>
          <w:color w:val="000000"/>
          <w:szCs w:val="24"/>
        </w:rPr>
        <w:t xml:space="preserve"> parking, commercial; or entertainment </w:t>
      </w:r>
      <w:r w:rsidRPr="007F0DC6">
        <w:rPr>
          <w:rFonts w:cs="Arial"/>
          <w:szCs w:val="24"/>
        </w:rPr>
        <w:t>event, outdoor</w:t>
      </w:r>
      <w:r w:rsidRPr="00EF7585">
        <w:rPr>
          <w:rFonts w:cs="Arial"/>
          <w:color w:val="000000"/>
          <w:szCs w:val="24"/>
        </w:rPr>
        <w:t xml:space="preserve"> use categories.</w:t>
      </w:r>
    </w:p>
    <w:p w:rsidR="00331350" w:rsidRPr="00EF7585" w:rsidRDefault="00331350" w:rsidP="00331350">
      <w:pPr>
        <w:spacing w:line="312" w:lineRule="atLeast"/>
        <w:ind w:left="792"/>
        <w:textAlignment w:val="baseline"/>
        <w:rPr>
          <w:rFonts w:cs="Arial"/>
          <w:color w:val="000000"/>
          <w:szCs w:val="24"/>
        </w:rPr>
      </w:pPr>
      <w:bookmarkStart w:id="47" w:name="21.03.090(i)(4)"/>
      <w:r w:rsidRPr="00EF7585">
        <w:rPr>
          <w:rFonts w:cs="Arial"/>
          <w:color w:val="000000"/>
          <w:szCs w:val="24"/>
        </w:rPr>
        <w:t>(4)</w:t>
      </w:r>
      <w:bookmarkEnd w:id="47"/>
      <w:r w:rsidRPr="00EF7585">
        <w:rPr>
          <w:rFonts w:cs="Arial"/>
          <w:color w:val="000000"/>
          <w:szCs w:val="24"/>
        </w:rPr>
        <w:t>    Industrial. Includes only the telecommunications facilities use category, but not manufacturing and production, industrial services, contractors and trade shops, oil and gas support operations, junk yard, impound lot, heavy equipment storage/pipe storage, warehouse and freight movement, waste-related use, wholesale sales, agricultural, aviation or surface passenger terminal, mining use categories.</w:t>
      </w:r>
    </w:p>
    <w:p w:rsidR="00331350" w:rsidRPr="00EF7585" w:rsidRDefault="00331350" w:rsidP="00331350">
      <w:pPr>
        <w:rPr>
          <w:rFonts w:cs="Arial"/>
          <w:iCs/>
          <w:color w:val="000000"/>
          <w:szCs w:val="24"/>
        </w:rPr>
      </w:pPr>
    </w:p>
    <w:p w:rsidR="00331350" w:rsidRPr="00EF7585" w:rsidRDefault="00331350" w:rsidP="00331350">
      <w:pPr>
        <w:suppressAutoHyphens/>
        <w:rPr>
          <w:rFonts w:cs="Arial"/>
          <w:color w:val="000000"/>
          <w:szCs w:val="24"/>
        </w:rPr>
      </w:pPr>
    </w:p>
    <w:p w:rsidR="00331350" w:rsidRPr="00EF7585" w:rsidRDefault="00331350" w:rsidP="00331350">
      <w:pPr>
        <w:suppressAutoHyphens/>
        <w:rPr>
          <w:rFonts w:cs="Arial"/>
          <w:color w:val="000000"/>
          <w:szCs w:val="24"/>
        </w:rPr>
      </w:pPr>
      <w:r w:rsidRPr="00EF7585">
        <w:rPr>
          <w:rFonts w:cs="Arial"/>
          <w:color w:val="000000"/>
          <w:szCs w:val="24"/>
        </w:rPr>
        <w:t xml:space="preserve">INTRODUCED on first reading the </w:t>
      </w:r>
      <w:r>
        <w:rPr>
          <w:rFonts w:cs="Arial"/>
          <w:color w:val="000000"/>
          <w:szCs w:val="24"/>
        </w:rPr>
        <w:t>15</w:t>
      </w:r>
      <w:r w:rsidRPr="001F2F1E">
        <w:rPr>
          <w:rFonts w:cs="Arial"/>
          <w:color w:val="000000"/>
          <w:szCs w:val="24"/>
          <w:vertAlign w:val="superscript"/>
        </w:rPr>
        <w:t>th</w:t>
      </w:r>
      <w:r>
        <w:rPr>
          <w:rFonts w:cs="Arial"/>
          <w:color w:val="000000"/>
          <w:szCs w:val="24"/>
        </w:rPr>
        <w:t xml:space="preserve"> day of January, 2014</w:t>
      </w:r>
      <w:r w:rsidRPr="00EF7585">
        <w:rPr>
          <w:rFonts w:cs="Arial"/>
          <w:color w:val="000000"/>
          <w:szCs w:val="24"/>
        </w:rPr>
        <w:t xml:space="preserve"> and ordered published in pamphlet form.</w:t>
      </w:r>
    </w:p>
    <w:p w:rsidR="00331350" w:rsidRPr="00EF7585" w:rsidRDefault="00331350" w:rsidP="00331350">
      <w:pPr>
        <w:suppressAutoHyphens/>
        <w:rPr>
          <w:rFonts w:cs="Arial"/>
          <w:color w:val="000000"/>
          <w:szCs w:val="24"/>
        </w:rPr>
      </w:pPr>
    </w:p>
    <w:p w:rsidR="00331350" w:rsidRPr="00EF7585" w:rsidRDefault="00331350" w:rsidP="00331350">
      <w:pPr>
        <w:suppressAutoHyphens/>
        <w:rPr>
          <w:rFonts w:cs="Arial"/>
          <w:color w:val="000000"/>
          <w:szCs w:val="24"/>
        </w:rPr>
      </w:pPr>
      <w:r w:rsidRPr="00EF7585">
        <w:rPr>
          <w:rFonts w:cs="Arial"/>
          <w:color w:val="000000"/>
          <w:szCs w:val="24"/>
        </w:rPr>
        <w:t xml:space="preserve">PASSED and ADOPTED on second reading the </w:t>
      </w:r>
      <w:r>
        <w:rPr>
          <w:rFonts w:cs="Arial"/>
          <w:color w:val="000000"/>
          <w:szCs w:val="24"/>
        </w:rPr>
        <w:t>19</w:t>
      </w:r>
      <w:r w:rsidRPr="00331350">
        <w:rPr>
          <w:rFonts w:cs="Arial"/>
          <w:color w:val="000000"/>
          <w:szCs w:val="24"/>
          <w:vertAlign w:val="superscript"/>
        </w:rPr>
        <w:t>th</w:t>
      </w:r>
      <w:r>
        <w:rPr>
          <w:rFonts w:cs="Arial"/>
          <w:color w:val="000000"/>
          <w:szCs w:val="24"/>
        </w:rPr>
        <w:t xml:space="preserve"> </w:t>
      </w:r>
      <w:r w:rsidRPr="00EF7585">
        <w:rPr>
          <w:rFonts w:cs="Arial"/>
          <w:color w:val="000000"/>
          <w:szCs w:val="24"/>
        </w:rPr>
        <w:t xml:space="preserve">day of </w:t>
      </w:r>
      <w:r>
        <w:rPr>
          <w:rFonts w:cs="Arial"/>
          <w:color w:val="000000"/>
          <w:szCs w:val="24"/>
        </w:rPr>
        <w:t>February</w:t>
      </w:r>
      <w:r w:rsidRPr="00EF7585">
        <w:rPr>
          <w:rFonts w:cs="Arial"/>
          <w:color w:val="000000"/>
          <w:szCs w:val="24"/>
        </w:rPr>
        <w:t>, 201</w:t>
      </w:r>
      <w:r>
        <w:rPr>
          <w:rFonts w:cs="Arial"/>
          <w:color w:val="000000"/>
          <w:szCs w:val="24"/>
        </w:rPr>
        <w:t>4</w:t>
      </w:r>
      <w:r w:rsidRPr="00EF7585">
        <w:rPr>
          <w:rFonts w:cs="Arial"/>
          <w:color w:val="000000"/>
          <w:szCs w:val="24"/>
        </w:rPr>
        <w:t xml:space="preserve"> and ordered published in pamphlet form.</w:t>
      </w:r>
    </w:p>
    <w:p w:rsidR="00331350" w:rsidRPr="00EF7585" w:rsidRDefault="00331350" w:rsidP="00331350">
      <w:pPr>
        <w:suppressAutoHyphens/>
        <w:rPr>
          <w:rFonts w:cs="Arial"/>
          <w:color w:val="000000"/>
          <w:szCs w:val="24"/>
        </w:rPr>
      </w:pPr>
    </w:p>
    <w:p w:rsidR="00331350" w:rsidRPr="00EF7585" w:rsidRDefault="00331350" w:rsidP="00331350">
      <w:pPr>
        <w:suppressAutoHyphens/>
        <w:rPr>
          <w:rFonts w:cs="Arial"/>
          <w:color w:val="000000"/>
          <w:szCs w:val="24"/>
        </w:rPr>
      </w:pPr>
      <w:r w:rsidRPr="00EF7585">
        <w:rPr>
          <w:rFonts w:cs="Arial"/>
          <w:color w:val="000000"/>
          <w:szCs w:val="24"/>
        </w:rPr>
        <w:t>ATTEST:</w:t>
      </w:r>
    </w:p>
    <w:p w:rsidR="00331350" w:rsidRPr="00EF7585" w:rsidRDefault="00331350" w:rsidP="00331350">
      <w:pPr>
        <w:tabs>
          <w:tab w:val="left" w:pos="5040"/>
        </w:tabs>
        <w:suppressAutoHyphens/>
        <w:rPr>
          <w:rFonts w:cs="Arial"/>
          <w:color w:val="000000"/>
          <w:szCs w:val="24"/>
        </w:rPr>
      </w:pPr>
    </w:p>
    <w:p w:rsidR="00331350" w:rsidRPr="00EF7585" w:rsidRDefault="00331350" w:rsidP="00331350">
      <w:pPr>
        <w:tabs>
          <w:tab w:val="left" w:pos="5040"/>
        </w:tabs>
        <w:suppressAutoHyphens/>
        <w:rPr>
          <w:rFonts w:cs="Arial"/>
          <w:color w:val="000000"/>
          <w:szCs w:val="24"/>
        </w:rPr>
      </w:pPr>
      <w:r w:rsidRPr="00EF7585">
        <w:rPr>
          <w:rFonts w:cs="Arial"/>
          <w:color w:val="000000"/>
          <w:szCs w:val="24"/>
        </w:rPr>
        <w:tab/>
      </w:r>
      <w:r w:rsidR="00483186">
        <w:rPr>
          <w:rFonts w:cs="Arial"/>
          <w:color w:val="000000"/>
          <w:szCs w:val="24"/>
        </w:rPr>
        <w:t>/s/:  Sam Susuras</w:t>
      </w:r>
    </w:p>
    <w:p w:rsidR="00331350" w:rsidRPr="00EF7585" w:rsidRDefault="00331350" w:rsidP="00331350">
      <w:pPr>
        <w:tabs>
          <w:tab w:val="left" w:pos="5040"/>
        </w:tabs>
        <w:suppressAutoHyphens/>
        <w:rPr>
          <w:rFonts w:cs="Arial"/>
          <w:color w:val="000000"/>
          <w:szCs w:val="24"/>
        </w:rPr>
      </w:pPr>
      <w:r w:rsidRPr="00EF7585">
        <w:rPr>
          <w:rFonts w:cs="Arial"/>
          <w:color w:val="000000"/>
          <w:szCs w:val="24"/>
        </w:rPr>
        <w:tab/>
        <w:t>President of the Council</w:t>
      </w:r>
    </w:p>
    <w:p w:rsidR="00331350" w:rsidRPr="00EF7585" w:rsidRDefault="00331350" w:rsidP="00331350">
      <w:pPr>
        <w:suppressAutoHyphens/>
        <w:rPr>
          <w:rFonts w:cs="Arial"/>
          <w:color w:val="000000"/>
          <w:szCs w:val="24"/>
        </w:rPr>
      </w:pPr>
    </w:p>
    <w:p w:rsidR="00331350" w:rsidRPr="00EF7585" w:rsidRDefault="00483186" w:rsidP="00331350">
      <w:pPr>
        <w:suppressAutoHyphens/>
        <w:rPr>
          <w:rFonts w:cs="Arial"/>
          <w:color w:val="000000"/>
          <w:szCs w:val="24"/>
        </w:rPr>
      </w:pPr>
      <w:r>
        <w:rPr>
          <w:rFonts w:cs="Arial"/>
          <w:color w:val="000000"/>
          <w:szCs w:val="24"/>
        </w:rPr>
        <w:t>/s/:  Stephanie Tuin</w:t>
      </w:r>
    </w:p>
    <w:p w:rsidR="00331350" w:rsidRPr="00EF7585" w:rsidRDefault="00331350" w:rsidP="00331350">
      <w:pPr>
        <w:suppressAutoHyphens/>
        <w:rPr>
          <w:rFonts w:cs="Arial"/>
          <w:color w:val="000000"/>
          <w:szCs w:val="24"/>
        </w:rPr>
      </w:pPr>
      <w:r w:rsidRPr="00EF7585">
        <w:rPr>
          <w:rFonts w:cs="Arial"/>
          <w:color w:val="000000"/>
          <w:szCs w:val="24"/>
        </w:rPr>
        <w:t>City Clerk</w:t>
      </w:r>
    </w:p>
    <w:p w:rsidR="00331350" w:rsidRPr="00EF7585" w:rsidRDefault="00331350" w:rsidP="00331350">
      <w:pPr>
        <w:rPr>
          <w:rFonts w:cs="Arial"/>
          <w:color w:val="000000"/>
          <w:szCs w:val="24"/>
        </w:rPr>
      </w:pPr>
    </w:p>
    <w:p w:rsidR="009520E4" w:rsidRDefault="009520E4"/>
    <w:sectPr w:rsidR="0095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50"/>
    <w:rsid w:val="002E04ED"/>
    <w:rsid w:val="00331350"/>
    <w:rsid w:val="00483186"/>
    <w:rsid w:val="005A575F"/>
    <w:rsid w:val="0095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350"/>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1350"/>
    <w:pPr>
      <w:spacing w:after="240" w:line="312" w:lineRule="atLeast"/>
      <w:textAlignment w:val="baseline"/>
    </w:pPr>
    <w:rPr>
      <w:rFonts w:cs="Arial"/>
      <w:color w:val="000000"/>
      <w:sz w:val="20"/>
    </w:rPr>
  </w:style>
  <w:style w:type="paragraph" w:customStyle="1" w:styleId="Default">
    <w:name w:val="Default"/>
    <w:rsid w:val="00331350"/>
    <w:pPr>
      <w:autoSpaceDE w:val="0"/>
      <w:autoSpaceDN w:val="0"/>
      <w:adjustRightInd w:val="0"/>
    </w:pPr>
    <w:rPr>
      <w:rFonts w:eastAsia="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350"/>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1350"/>
    <w:pPr>
      <w:spacing w:after="240" w:line="312" w:lineRule="atLeast"/>
      <w:textAlignment w:val="baseline"/>
    </w:pPr>
    <w:rPr>
      <w:rFonts w:cs="Arial"/>
      <w:color w:val="000000"/>
      <w:sz w:val="20"/>
    </w:rPr>
  </w:style>
  <w:style w:type="paragraph" w:customStyle="1" w:styleId="Default">
    <w:name w:val="Default"/>
    <w:rsid w:val="00331350"/>
    <w:pPr>
      <w:autoSpaceDE w:val="0"/>
      <w:autoSpaceDN w:val="0"/>
      <w:adjustRightInd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www.codepublishing.com/co/grandjunction/html2/GrandJunction21/GrandJunction2104.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6.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hyperlink" Target="http://www.codepublishing.com/co/grandjunction/html2/GrandJunction21/GrandJunction2104.html"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5.jpeg"/><Relationship Id="rId5" Type="http://schemas.openxmlformats.org/officeDocument/2006/relationships/hyperlink" Target="http://www.codepublishing.com/co/grandjunction/html2/GrandJunction21/GrandJunction2106.html"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www.codepublishing.com/co/grandjunction/html2/GrandJunction21/GrandJunction2102.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2519</Words>
  <Characters>14361</Characters>
  <Application>Microsoft Office Word</Application>
  <DocSecurity>0</DocSecurity>
  <Lines>119</Lines>
  <Paragraphs>33</Paragraphs>
  <ScaleCrop>false</ScaleCrop>
  <Company>City of Grand Junction</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2014-02-20T23:20:00Z</cp:lastPrinted>
  <dcterms:created xsi:type="dcterms:W3CDTF">2014-02-20T23:15:00Z</dcterms:created>
  <dcterms:modified xsi:type="dcterms:W3CDTF">2014-02-21T17:11:00Z</dcterms:modified>
</cp:coreProperties>
</file>