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56" w:rsidRPr="00861D56" w:rsidRDefault="00861D56" w:rsidP="00861D56">
      <w:pPr>
        <w:keepNext/>
        <w:spacing w:after="0" w:line="240" w:lineRule="auto"/>
        <w:jc w:val="center"/>
        <w:outlineLvl w:val="0"/>
        <w:rPr>
          <w:rFonts w:eastAsia="Times New Roman" w:cs="Times New Roman"/>
          <w:b/>
        </w:rPr>
      </w:pPr>
      <w:proofErr w:type="gramStart"/>
      <w:r w:rsidRPr="00861D56">
        <w:rPr>
          <w:rFonts w:eastAsia="Times New Roman" w:cs="Times New Roman"/>
          <w:b/>
        </w:rPr>
        <w:t>ORDINANCE NO.</w:t>
      </w:r>
      <w:proofErr w:type="gramEnd"/>
      <w:r w:rsidRPr="00861D56">
        <w:rPr>
          <w:rFonts w:eastAsia="Times New Roman" w:cs="Times New Roman"/>
          <w:b/>
          <w:sz w:val="20"/>
          <w:szCs w:val="20"/>
        </w:rPr>
        <w:t xml:space="preserve"> </w:t>
      </w:r>
      <w:r w:rsidRPr="00861D56">
        <w:rPr>
          <w:rFonts w:eastAsia="Times New Roman" w:cs="Times New Roman"/>
          <w:b/>
        </w:rPr>
        <w:t>4631</w:t>
      </w:r>
    </w:p>
    <w:p w:rsidR="00861D56" w:rsidRPr="00861D56" w:rsidRDefault="00861D56" w:rsidP="00861D56">
      <w:pPr>
        <w:spacing w:after="0" w:line="240" w:lineRule="auto"/>
        <w:rPr>
          <w:rFonts w:eastAsia="Times New Roman" w:cs="Times New Roman"/>
          <w:szCs w:val="20"/>
        </w:rPr>
      </w:pPr>
    </w:p>
    <w:p w:rsidR="00861D56" w:rsidRPr="00861D56" w:rsidRDefault="00861D56" w:rsidP="00861D56">
      <w:pPr>
        <w:spacing w:after="0" w:line="240" w:lineRule="auto"/>
        <w:jc w:val="center"/>
        <w:rPr>
          <w:rFonts w:eastAsia="Times New Roman" w:cs="Times New Roman"/>
          <w:b/>
          <w:szCs w:val="20"/>
        </w:rPr>
      </w:pPr>
      <w:r w:rsidRPr="00861D56">
        <w:rPr>
          <w:rFonts w:eastAsia="Times New Roman" w:cs="Times New Roman"/>
          <w:b/>
          <w:szCs w:val="20"/>
        </w:rPr>
        <w:t xml:space="preserve">AN ORDINANCE MAKING A SUPPLEMENTAL APPROPRIATION TO THE 2014 BUDGET OF THE CITY OF GRAND JUNCTION FOR THE </w:t>
      </w:r>
      <w:proofErr w:type="spellStart"/>
      <w:r w:rsidRPr="00861D56">
        <w:rPr>
          <w:rFonts w:eastAsia="Times New Roman" w:cs="Times New Roman"/>
          <w:b/>
          <w:szCs w:val="20"/>
        </w:rPr>
        <w:t>PERSIGO</w:t>
      </w:r>
      <w:proofErr w:type="spellEnd"/>
      <w:r w:rsidRPr="00861D56">
        <w:rPr>
          <w:rFonts w:eastAsia="Times New Roman" w:cs="Times New Roman"/>
          <w:b/>
          <w:szCs w:val="20"/>
        </w:rPr>
        <w:t xml:space="preserve"> BIOGAS PROJECT</w:t>
      </w:r>
    </w:p>
    <w:p w:rsidR="00861D56" w:rsidRPr="00861D56" w:rsidRDefault="00861D56" w:rsidP="00861D56">
      <w:pPr>
        <w:spacing w:after="0" w:line="240" w:lineRule="auto"/>
        <w:rPr>
          <w:rFonts w:eastAsia="Times New Roman" w:cs="Times New Roman"/>
          <w:b/>
          <w:szCs w:val="20"/>
        </w:rPr>
      </w:pPr>
    </w:p>
    <w:p w:rsidR="00861D56" w:rsidRPr="00861D56" w:rsidRDefault="00861D56" w:rsidP="00861D56">
      <w:pPr>
        <w:spacing w:after="120" w:line="240" w:lineRule="auto"/>
        <w:rPr>
          <w:rFonts w:eastAsia="Times New Roman" w:cs="Times New Roman"/>
        </w:rPr>
      </w:pPr>
      <w:r w:rsidRPr="00861D56">
        <w:rPr>
          <w:rFonts w:eastAsia="Times New Roman" w:cs="Times New Roman"/>
        </w:rPr>
        <w:t>BE IT ORDAINED BY THE CITY COUNCIL OF THE CITY OF GRAND JUNCTION:</w:t>
      </w:r>
    </w:p>
    <w:p w:rsidR="00861D56" w:rsidRPr="00861D56" w:rsidRDefault="00861D56" w:rsidP="00861D56">
      <w:pPr>
        <w:spacing w:after="0" w:line="240" w:lineRule="auto"/>
        <w:rPr>
          <w:rFonts w:eastAsia="Times New Roman" w:cs="Times New Roman"/>
          <w:szCs w:val="20"/>
        </w:rPr>
      </w:pPr>
    </w:p>
    <w:p w:rsidR="00861D56" w:rsidRPr="00861D56" w:rsidRDefault="00861D56" w:rsidP="00861D56">
      <w:pPr>
        <w:spacing w:after="0" w:line="240" w:lineRule="auto"/>
        <w:rPr>
          <w:rFonts w:eastAsia="Times New Roman" w:cs="Times New Roman"/>
          <w:szCs w:val="20"/>
        </w:rPr>
      </w:pPr>
      <w:r w:rsidRPr="00861D56">
        <w:rPr>
          <w:rFonts w:eastAsia="Times New Roman" w:cs="Times New Roman"/>
          <w:szCs w:val="20"/>
        </w:rPr>
        <w:t>That the following sums of money be appropriated from unappropriated fund balance and additional revenues to the funds indicated for the year ending December 31, 2014, to be expended from such funds as follows:</w:t>
      </w:r>
    </w:p>
    <w:p w:rsidR="00861D56" w:rsidRPr="00861D56" w:rsidRDefault="00861D56" w:rsidP="00861D56">
      <w:pPr>
        <w:spacing w:after="0" w:line="240" w:lineRule="auto"/>
        <w:rPr>
          <w:rFonts w:eastAsia="Times New Roman" w:cs="Times New Roman"/>
          <w:szCs w:val="20"/>
        </w:rPr>
      </w:pPr>
    </w:p>
    <w:p w:rsidR="00861D56" w:rsidRPr="00861D56" w:rsidRDefault="00861D56" w:rsidP="00861D56">
      <w:pPr>
        <w:spacing w:after="0" w:line="240" w:lineRule="auto"/>
        <w:rPr>
          <w:rFonts w:eastAsia="Times New Roman" w:cs="Times New Roman"/>
          <w:szCs w:val="20"/>
        </w:rPr>
      </w:pPr>
    </w:p>
    <w:p w:rsidR="00861D56" w:rsidRPr="00861D56" w:rsidRDefault="00861D56" w:rsidP="00861D56">
      <w:pPr>
        <w:spacing w:after="0" w:line="240" w:lineRule="auto"/>
        <w:rPr>
          <w:rFonts w:ascii="Times New Roman" w:eastAsia="Times New Roman" w:hAnsi="Times New Roman" w:cs="Times New Roman"/>
          <w:sz w:val="22"/>
          <w:szCs w:val="20"/>
        </w:rPr>
      </w:pPr>
    </w:p>
    <w:tbl>
      <w:tblPr>
        <w:tblW w:w="8475" w:type="dxa"/>
        <w:tblInd w:w="93" w:type="dxa"/>
        <w:tblLook w:val="04A0" w:firstRow="1" w:lastRow="0" w:firstColumn="1" w:lastColumn="0" w:noHBand="0" w:noVBand="1"/>
      </w:tblPr>
      <w:tblGrid>
        <w:gridCol w:w="3345"/>
        <w:gridCol w:w="2160"/>
        <w:gridCol w:w="2970"/>
      </w:tblGrid>
      <w:tr w:rsidR="00861D56" w:rsidRPr="00861D56" w:rsidTr="007B758F">
        <w:trPr>
          <w:trHeight w:val="345"/>
        </w:trPr>
        <w:tc>
          <w:tcPr>
            <w:tcW w:w="3345" w:type="dxa"/>
            <w:shd w:val="clear" w:color="auto" w:fill="auto"/>
            <w:noWrap/>
            <w:vAlign w:val="bottom"/>
            <w:hideMark/>
          </w:tcPr>
          <w:p w:rsidR="00861D56" w:rsidRPr="00861D56" w:rsidRDefault="00861D56" w:rsidP="00861D56">
            <w:pPr>
              <w:spacing w:after="0" w:line="240" w:lineRule="auto"/>
              <w:rPr>
                <w:rFonts w:eastAsia="Times New Roman"/>
                <w:b/>
                <w:bCs/>
                <w:color w:val="000000"/>
                <w:u w:val="single"/>
              </w:rPr>
            </w:pPr>
            <w:r w:rsidRPr="00861D56">
              <w:rPr>
                <w:rFonts w:eastAsia="Times New Roman"/>
                <w:b/>
                <w:bCs/>
                <w:color w:val="000000"/>
                <w:u w:val="single"/>
              </w:rPr>
              <w:t>Fund Name</w:t>
            </w:r>
          </w:p>
          <w:p w:rsidR="00861D56" w:rsidRPr="00861D56" w:rsidRDefault="00861D56" w:rsidP="00861D56">
            <w:pPr>
              <w:spacing w:after="0" w:line="240" w:lineRule="auto"/>
              <w:rPr>
                <w:rFonts w:eastAsia="Times New Roman"/>
                <w:b/>
                <w:bCs/>
                <w:color w:val="000000"/>
              </w:rPr>
            </w:pPr>
          </w:p>
        </w:tc>
        <w:tc>
          <w:tcPr>
            <w:tcW w:w="2160" w:type="dxa"/>
            <w:shd w:val="clear" w:color="auto" w:fill="auto"/>
            <w:noWrap/>
            <w:vAlign w:val="bottom"/>
            <w:hideMark/>
          </w:tcPr>
          <w:p w:rsidR="00861D56" w:rsidRPr="00861D56" w:rsidRDefault="00861D56" w:rsidP="00861D56">
            <w:pPr>
              <w:spacing w:after="0" w:line="240" w:lineRule="auto"/>
              <w:jc w:val="center"/>
              <w:rPr>
                <w:rFonts w:eastAsia="Times New Roman"/>
                <w:b/>
                <w:bCs/>
                <w:color w:val="000000"/>
                <w:u w:val="single"/>
              </w:rPr>
            </w:pPr>
            <w:r w:rsidRPr="00861D56">
              <w:rPr>
                <w:rFonts w:eastAsia="Times New Roman"/>
                <w:b/>
                <w:bCs/>
                <w:color w:val="000000"/>
                <w:u w:val="single"/>
              </w:rPr>
              <w:t>Fund #</w:t>
            </w:r>
          </w:p>
          <w:p w:rsidR="00861D56" w:rsidRPr="00861D56" w:rsidRDefault="00861D56" w:rsidP="00861D56">
            <w:pPr>
              <w:spacing w:after="0" w:line="240" w:lineRule="auto"/>
              <w:jc w:val="center"/>
              <w:rPr>
                <w:rFonts w:eastAsia="Times New Roman"/>
                <w:b/>
                <w:bCs/>
                <w:color w:val="000000"/>
              </w:rPr>
            </w:pPr>
          </w:p>
        </w:tc>
        <w:tc>
          <w:tcPr>
            <w:tcW w:w="2970" w:type="dxa"/>
            <w:shd w:val="clear" w:color="auto" w:fill="auto"/>
            <w:noWrap/>
            <w:vAlign w:val="bottom"/>
            <w:hideMark/>
          </w:tcPr>
          <w:p w:rsidR="00861D56" w:rsidRPr="00861D56" w:rsidRDefault="00861D56" w:rsidP="00861D56">
            <w:pPr>
              <w:spacing w:after="0" w:line="240" w:lineRule="auto"/>
              <w:jc w:val="center"/>
              <w:rPr>
                <w:rFonts w:eastAsia="Times New Roman"/>
                <w:b/>
                <w:bCs/>
                <w:color w:val="000000"/>
                <w:u w:val="single"/>
              </w:rPr>
            </w:pPr>
            <w:r w:rsidRPr="00861D56">
              <w:rPr>
                <w:rFonts w:eastAsia="Times New Roman"/>
                <w:b/>
                <w:bCs/>
                <w:color w:val="000000"/>
                <w:u w:val="single"/>
              </w:rPr>
              <w:t>Appropriation</w:t>
            </w:r>
          </w:p>
          <w:p w:rsidR="00861D56" w:rsidRPr="00861D56" w:rsidRDefault="00861D56" w:rsidP="00861D56">
            <w:pPr>
              <w:spacing w:after="0" w:line="240" w:lineRule="auto"/>
              <w:jc w:val="center"/>
              <w:rPr>
                <w:rFonts w:eastAsia="Times New Roman"/>
                <w:b/>
                <w:bCs/>
                <w:color w:val="000000"/>
              </w:rPr>
            </w:pPr>
          </w:p>
        </w:tc>
      </w:tr>
      <w:tr w:rsidR="00861D56" w:rsidRPr="00861D56" w:rsidTr="007B758F">
        <w:trPr>
          <w:trHeight w:val="345"/>
        </w:trPr>
        <w:tc>
          <w:tcPr>
            <w:tcW w:w="3345" w:type="dxa"/>
            <w:shd w:val="clear" w:color="auto" w:fill="auto"/>
            <w:noWrap/>
            <w:vAlign w:val="bottom"/>
            <w:hideMark/>
          </w:tcPr>
          <w:p w:rsidR="00861D56" w:rsidRPr="00861D56" w:rsidRDefault="00861D56" w:rsidP="00861D56">
            <w:pPr>
              <w:spacing w:after="0" w:line="240" w:lineRule="auto"/>
              <w:rPr>
                <w:rFonts w:eastAsia="Times New Roman"/>
                <w:b/>
                <w:bCs/>
                <w:color w:val="000000"/>
              </w:rPr>
            </w:pPr>
            <w:r w:rsidRPr="00861D56">
              <w:rPr>
                <w:rFonts w:eastAsia="Times New Roman"/>
                <w:b/>
                <w:bCs/>
                <w:color w:val="000000"/>
              </w:rPr>
              <w:t>Joint Sewer System</w:t>
            </w:r>
          </w:p>
        </w:tc>
        <w:tc>
          <w:tcPr>
            <w:tcW w:w="2160" w:type="dxa"/>
            <w:shd w:val="clear" w:color="auto" w:fill="auto"/>
            <w:noWrap/>
            <w:vAlign w:val="bottom"/>
            <w:hideMark/>
          </w:tcPr>
          <w:p w:rsidR="00861D56" w:rsidRPr="00861D56" w:rsidRDefault="00861D56" w:rsidP="00861D56">
            <w:pPr>
              <w:spacing w:after="0" w:line="240" w:lineRule="auto"/>
              <w:jc w:val="center"/>
              <w:rPr>
                <w:rFonts w:eastAsia="Times New Roman"/>
                <w:b/>
                <w:bCs/>
                <w:iCs/>
                <w:color w:val="000000"/>
              </w:rPr>
            </w:pPr>
            <w:r w:rsidRPr="00861D56">
              <w:rPr>
                <w:rFonts w:eastAsia="Times New Roman"/>
                <w:b/>
                <w:bCs/>
                <w:iCs/>
                <w:color w:val="000000"/>
              </w:rPr>
              <w:t>900</w:t>
            </w:r>
          </w:p>
        </w:tc>
        <w:tc>
          <w:tcPr>
            <w:tcW w:w="2970" w:type="dxa"/>
            <w:shd w:val="clear" w:color="auto" w:fill="auto"/>
            <w:noWrap/>
            <w:vAlign w:val="bottom"/>
            <w:hideMark/>
          </w:tcPr>
          <w:p w:rsidR="00861D56" w:rsidRPr="00861D56" w:rsidRDefault="00861D56" w:rsidP="00861D56">
            <w:pPr>
              <w:spacing w:after="0" w:line="240" w:lineRule="auto"/>
              <w:jc w:val="center"/>
              <w:rPr>
                <w:rFonts w:eastAsia="Times New Roman"/>
                <w:b/>
                <w:bCs/>
                <w:color w:val="000000"/>
              </w:rPr>
            </w:pPr>
            <w:r w:rsidRPr="00861D56">
              <w:rPr>
                <w:rFonts w:eastAsia="Times New Roman"/>
                <w:b/>
                <w:bCs/>
                <w:color w:val="000000"/>
              </w:rPr>
              <w:t>$     2,800,000</w:t>
            </w:r>
          </w:p>
        </w:tc>
      </w:tr>
    </w:tbl>
    <w:p w:rsidR="00861D56" w:rsidRPr="00861D56" w:rsidRDefault="00861D56" w:rsidP="00861D56">
      <w:pPr>
        <w:spacing w:after="0" w:line="240" w:lineRule="auto"/>
        <w:rPr>
          <w:rFonts w:ascii="Times New Roman" w:eastAsia="Times New Roman" w:hAnsi="Times New Roman" w:cs="Times New Roman"/>
          <w:sz w:val="22"/>
          <w:szCs w:val="20"/>
        </w:rPr>
      </w:pPr>
    </w:p>
    <w:p w:rsidR="00861D56" w:rsidRPr="00861D56" w:rsidRDefault="00861D56" w:rsidP="00861D56">
      <w:pPr>
        <w:spacing w:after="0" w:line="240" w:lineRule="auto"/>
        <w:rPr>
          <w:rFonts w:ascii="Times New Roman" w:eastAsia="Times New Roman" w:hAnsi="Times New Roman" w:cs="Times New Roman"/>
          <w:sz w:val="22"/>
          <w:szCs w:val="20"/>
        </w:rPr>
      </w:pPr>
    </w:p>
    <w:p w:rsidR="00861D56" w:rsidRPr="00861D56" w:rsidRDefault="00861D56" w:rsidP="00861D56">
      <w:pPr>
        <w:spacing w:after="0" w:line="240" w:lineRule="auto"/>
        <w:rPr>
          <w:rFonts w:ascii="Times New Roman" w:eastAsia="Times New Roman" w:hAnsi="Times New Roman" w:cs="Times New Roman"/>
          <w:sz w:val="22"/>
          <w:szCs w:val="20"/>
        </w:rPr>
      </w:pPr>
    </w:p>
    <w:p w:rsidR="00861D56" w:rsidRPr="00861D56" w:rsidRDefault="00861D56" w:rsidP="00861D56">
      <w:pPr>
        <w:spacing w:after="0" w:line="240" w:lineRule="auto"/>
        <w:rPr>
          <w:rFonts w:ascii="Times New Roman" w:eastAsia="Times New Roman" w:hAnsi="Times New Roman" w:cs="Times New Roman"/>
          <w:sz w:val="22"/>
          <w:szCs w:val="20"/>
        </w:rPr>
      </w:pPr>
    </w:p>
    <w:p w:rsidR="00861D56" w:rsidRPr="00861D56" w:rsidRDefault="00861D56" w:rsidP="00861D56">
      <w:pPr>
        <w:spacing w:after="0" w:line="240" w:lineRule="auto"/>
        <w:rPr>
          <w:rFonts w:eastAsia="Times New Roman" w:cs="Times New Roman"/>
          <w:szCs w:val="20"/>
        </w:rPr>
      </w:pPr>
      <w:r w:rsidRPr="00861D56">
        <w:rPr>
          <w:rFonts w:eastAsia="Times New Roman" w:cs="Times New Roman"/>
          <w:b/>
          <w:szCs w:val="20"/>
        </w:rPr>
        <w:t>INTRODUCED AND ORDERED PUBLISHED IN PAMPHLET FORM</w:t>
      </w:r>
      <w:r w:rsidRPr="00861D56">
        <w:rPr>
          <w:rFonts w:eastAsia="Times New Roman" w:cs="Times New Roman"/>
          <w:szCs w:val="20"/>
        </w:rPr>
        <w:t xml:space="preserve"> this 16</w:t>
      </w:r>
      <w:r w:rsidRPr="00861D56">
        <w:rPr>
          <w:rFonts w:eastAsia="Times New Roman" w:cs="Times New Roman"/>
          <w:szCs w:val="20"/>
          <w:vertAlign w:val="superscript"/>
        </w:rPr>
        <w:t>th</w:t>
      </w:r>
      <w:r w:rsidRPr="00861D56">
        <w:rPr>
          <w:rFonts w:eastAsia="Times New Roman" w:cs="Times New Roman"/>
          <w:szCs w:val="20"/>
        </w:rPr>
        <w:t xml:space="preserve"> day of April, 2014.</w:t>
      </w:r>
    </w:p>
    <w:p w:rsidR="00861D56" w:rsidRPr="00861D56" w:rsidRDefault="00861D56" w:rsidP="00861D56">
      <w:pPr>
        <w:spacing w:after="0" w:line="240" w:lineRule="auto"/>
        <w:rPr>
          <w:rFonts w:eastAsia="Times New Roman" w:cs="Times New Roman"/>
          <w:szCs w:val="20"/>
        </w:rPr>
      </w:pPr>
    </w:p>
    <w:p w:rsidR="00861D56" w:rsidRPr="00861D56" w:rsidRDefault="00861D56" w:rsidP="00861D56">
      <w:pPr>
        <w:spacing w:after="0" w:line="240" w:lineRule="auto"/>
        <w:rPr>
          <w:rFonts w:eastAsia="Times New Roman" w:cs="Times New Roman"/>
          <w:szCs w:val="20"/>
        </w:rPr>
      </w:pPr>
      <w:r w:rsidRPr="00861D56">
        <w:rPr>
          <w:rFonts w:eastAsia="Times New Roman" w:cs="Times New Roman"/>
          <w:b/>
          <w:szCs w:val="20"/>
        </w:rPr>
        <w:t>TO BE PASSED AND ADOPTED AND ORDERED PUBLISHED IN PAMPHLET FORM</w:t>
      </w:r>
      <w:r w:rsidRPr="00861D56">
        <w:rPr>
          <w:rFonts w:ascii="Times New Roman" w:eastAsia="Times New Roman" w:hAnsi="Times New Roman" w:cs="Times New Roman"/>
          <w:sz w:val="22"/>
          <w:szCs w:val="20"/>
        </w:rPr>
        <w:t xml:space="preserve"> </w:t>
      </w:r>
      <w:r w:rsidRPr="00861D56">
        <w:rPr>
          <w:rFonts w:eastAsia="Times New Roman" w:cs="Times New Roman"/>
          <w:szCs w:val="20"/>
        </w:rPr>
        <w:t xml:space="preserve">this </w:t>
      </w:r>
      <w:r>
        <w:rPr>
          <w:rFonts w:eastAsia="Times New Roman" w:cs="Times New Roman"/>
          <w:szCs w:val="20"/>
        </w:rPr>
        <w:t>21</w:t>
      </w:r>
      <w:r w:rsidRPr="00861D56">
        <w:rPr>
          <w:rFonts w:eastAsia="Times New Roman" w:cs="Times New Roman"/>
          <w:szCs w:val="20"/>
          <w:vertAlign w:val="superscript"/>
        </w:rPr>
        <w:t>st</w:t>
      </w:r>
      <w:r>
        <w:rPr>
          <w:rFonts w:eastAsia="Times New Roman" w:cs="Times New Roman"/>
          <w:szCs w:val="20"/>
        </w:rPr>
        <w:t xml:space="preserve"> </w:t>
      </w:r>
      <w:r w:rsidRPr="00861D56">
        <w:rPr>
          <w:rFonts w:eastAsia="Times New Roman" w:cs="Times New Roman"/>
          <w:szCs w:val="20"/>
        </w:rPr>
        <w:t xml:space="preserve">day of </w:t>
      </w:r>
      <w:r>
        <w:rPr>
          <w:rFonts w:eastAsia="Times New Roman" w:cs="Times New Roman"/>
          <w:szCs w:val="20"/>
        </w:rPr>
        <w:t>May</w:t>
      </w:r>
      <w:r w:rsidRPr="00861D56">
        <w:rPr>
          <w:rFonts w:eastAsia="Times New Roman" w:cs="Times New Roman"/>
          <w:szCs w:val="20"/>
        </w:rPr>
        <w:t>, 2014.</w:t>
      </w:r>
    </w:p>
    <w:p w:rsidR="00861D56" w:rsidRPr="00861D56" w:rsidRDefault="00861D56" w:rsidP="00861D56">
      <w:pPr>
        <w:spacing w:after="0" w:line="240" w:lineRule="auto"/>
        <w:rPr>
          <w:rFonts w:eastAsia="Times New Roman"/>
        </w:rPr>
      </w:pPr>
    </w:p>
    <w:p w:rsidR="00861D56" w:rsidRPr="00861D56" w:rsidRDefault="00861D56" w:rsidP="00861D56">
      <w:pPr>
        <w:spacing w:after="0" w:line="240" w:lineRule="auto"/>
        <w:rPr>
          <w:rFonts w:eastAsia="Times New Roman"/>
        </w:rPr>
      </w:pPr>
    </w:p>
    <w:p w:rsidR="00861D56" w:rsidRPr="00861D56" w:rsidRDefault="00861D56" w:rsidP="00861D56">
      <w:pPr>
        <w:spacing w:after="0" w:line="240" w:lineRule="auto"/>
        <w:rPr>
          <w:rFonts w:eastAsia="Times New Roman"/>
        </w:rPr>
      </w:pPr>
      <w:r w:rsidRPr="00861D56">
        <w:rPr>
          <w:rFonts w:eastAsia="Times New Roman"/>
        </w:rPr>
        <w:t>Attest:</w:t>
      </w:r>
    </w:p>
    <w:p w:rsidR="00861D56" w:rsidRPr="00861D56" w:rsidRDefault="00861D56" w:rsidP="00861D56">
      <w:pPr>
        <w:spacing w:after="0" w:line="240" w:lineRule="auto"/>
        <w:ind w:left="5040"/>
        <w:rPr>
          <w:rFonts w:eastAsia="Times New Roman"/>
        </w:rPr>
      </w:pPr>
    </w:p>
    <w:p w:rsidR="00861D56" w:rsidRPr="00861D56" w:rsidRDefault="00861D56" w:rsidP="00861D56">
      <w:pPr>
        <w:spacing w:after="0" w:line="240" w:lineRule="auto"/>
        <w:ind w:left="5040"/>
        <w:rPr>
          <w:rFonts w:eastAsia="Times New Roman"/>
          <w:u w:val="single"/>
        </w:rPr>
      </w:pPr>
      <w:r>
        <w:rPr>
          <w:rFonts w:eastAsia="Times New Roman"/>
          <w:u w:val="single"/>
        </w:rPr>
        <w:t xml:space="preserve">/s/ </w:t>
      </w:r>
      <w:proofErr w:type="spellStart"/>
      <w:r>
        <w:rPr>
          <w:rFonts w:eastAsia="Times New Roman"/>
          <w:u w:val="single"/>
        </w:rPr>
        <w:t>Phylllis</w:t>
      </w:r>
      <w:proofErr w:type="spellEnd"/>
      <w:r>
        <w:rPr>
          <w:rFonts w:eastAsia="Times New Roman"/>
          <w:u w:val="single"/>
        </w:rPr>
        <w:t xml:space="preserve"> </w:t>
      </w:r>
      <w:proofErr w:type="spellStart"/>
      <w:r>
        <w:rPr>
          <w:rFonts w:eastAsia="Times New Roman"/>
          <w:u w:val="single"/>
        </w:rPr>
        <w:t>Noriis</w:t>
      </w:r>
      <w:proofErr w:type="spellEnd"/>
      <w:r>
        <w:rPr>
          <w:rFonts w:eastAsia="Times New Roman"/>
          <w:u w:val="single"/>
        </w:rPr>
        <w:tab/>
      </w:r>
      <w:r>
        <w:rPr>
          <w:rFonts w:eastAsia="Times New Roman"/>
          <w:u w:val="single"/>
        </w:rPr>
        <w:tab/>
      </w:r>
      <w:r>
        <w:rPr>
          <w:rFonts w:eastAsia="Times New Roman"/>
          <w:u w:val="single"/>
        </w:rPr>
        <w:tab/>
      </w:r>
    </w:p>
    <w:p w:rsidR="00861D56" w:rsidRPr="00861D56" w:rsidRDefault="00861D56" w:rsidP="00861D56">
      <w:pPr>
        <w:spacing w:after="0" w:line="240" w:lineRule="auto"/>
        <w:ind w:left="4608" w:firstLine="432"/>
        <w:rPr>
          <w:rFonts w:eastAsia="Times New Roman"/>
        </w:rPr>
      </w:pPr>
      <w:r w:rsidRPr="00861D56">
        <w:rPr>
          <w:rFonts w:eastAsia="Times New Roman"/>
        </w:rPr>
        <w:t>President of the Council</w:t>
      </w:r>
    </w:p>
    <w:p w:rsidR="00861D56" w:rsidRPr="00861D56" w:rsidRDefault="00861D56" w:rsidP="00861D56">
      <w:pPr>
        <w:spacing w:after="0" w:line="240" w:lineRule="auto"/>
        <w:rPr>
          <w:rFonts w:eastAsia="Times New Roman"/>
        </w:rPr>
      </w:pPr>
    </w:p>
    <w:p w:rsidR="00861D56" w:rsidRPr="00861D56" w:rsidRDefault="00861D56" w:rsidP="00861D56">
      <w:pPr>
        <w:spacing w:after="0" w:line="240" w:lineRule="auto"/>
        <w:rPr>
          <w:rFonts w:eastAsia="Times New Roman"/>
          <w:u w:val="single"/>
        </w:rPr>
      </w:pPr>
      <w:r>
        <w:rPr>
          <w:rFonts w:eastAsia="Times New Roman"/>
          <w:u w:val="single"/>
        </w:rPr>
        <w:t>/s/ Stephanie Tuin</w:t>
      </w:r>
      <w:r>
        <w:rPr>
          <w:rFonts w:eastAsia="Times New Roman"/>
          <w:u w:val="single"/>
        </w:rPr>
        <w:tab/>
      </w:r>
      <w:r>
        <w:rPr>
          <w:rFonts w:eastAsia="Times New Roman"/>
          <w:u w:val="single"/>
        </w:rPr>
        <w:tab/>
      </w:r>
      <w:bookmarkStart w:id="0" w:name="_GoBack"/>
      <w:bookmarkEnd w:id="0"/>
    </w:p>
    <w:p w:rsidR="00861D56" w:rsidRPr="00861D56" w:rsidRDefault="00861D56" w:rsidP="00861D56">
      <w:pPr>
        <w:spacing w:after="0" w:line="240" w:lineRule="auto"/>
        <w:rPr>
          <w:rFonts w:eastAsia="Times New Roman"/>
        </w:rPr>
      </w:pPr>
      <w:r w:rsidRPr="00861D56">
        <w:rPr>
          <w:rFonts w:eastAsia="Times New Roman"/>
        </w:rPr>
        <w:t>City Clerk</w:t>
      </w:r>
    </w:p>
    <w:p w:rsidR="00D73FF1" w:rsidRDefault="00D73FF1"/>
    <w:sectPr w:rsidR="00D73FF1" w:rsidSect="0068531C">
      <w:pgSz w:w="12240" w:h="15840"/>
      <w:pgMar w:top="1008" w:right="1440" w:bottom="1008"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9B" w:rsidRDefault="006A7E9B" w:rsidP="00861D56">
      <w:pPr>
        <w:spacing w:after="0" w:line="240" w:lineRule="auto"/>
      </w:pPr>
      <w:r>
        <w:separator/>
      </w:r>
    </w:p>
  </w:endnote>
  <w:endnote w:type="continuationSeparator" w:id="0">
    <w:p w:rsidR="006A7E9B" w:rsidRDefault="006A7E9B" w:rsidP="0086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9B" w:rsidRDefault="006A7E9B" w:rsidP="00861D56">
      <w:pPr>
        <w:spacing w:after="0" w:line="240" w:lineRule="auto"/>
      </w:pPr>
      <w:r>
        <w:separator/>
      </w:r>
    </w:p>
  </w:footnote>
  <w:footnote w:type="continuationSeparator" w:id="0">
    <w:p w:rsidR="006A7E9B" w:rsidRDefault="006A7E9B" w:rsidP="00861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56"/>
    <w:rsid w:val="006A7E9B"/>
    <w:rsid w:val="00861D56"/>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D56"/>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861D56"/>
    <w:rPr>
      <w:rFonts w:eastAsia="Times New Roman" w:cs="Times New Roman"/>
      <w:szCs w:val="20"/>
    </w:rPr>
  </w:style>
  <w:style w:type="paragraph" w:styleId="Footer">
    <w:name w:val="footer"/>
    <w:basedOn w:val="Normal"/>
    <w:link w:val="FooterChar"/>
    <w:uiPriority w:val="99"/>
    <w:unhideWhenUsed/>
    <w:rsid w:val="0086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D56"/>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861D56"/>
    <w:rPr>
      <w:rFonts w:eastAsia="Times New Roman" w:cs="Times New Roman"/>
      <w:szCs w:val="20"/>
    </w:rPr>
  </w:style>
  <w:style w:type="paragraph" w:styleId="Footer">
    <w:name w:val="footer"/>
    <w:basedOn w:val="Normal"/>
    <w:link w:val="FooterChar"/>
    <w:uiPriority w:val="99"/>
    <w:unhideWhenUsed/>
    <w:rsid w:val="0086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Company>City of Grand Junction</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2014-05-22T01:56:00Z</cp:lastPrinted>
  <dcterms:created xsi:type="dcterms:W3CDTF">2014-05-22T01:55:00Z</dcterms:created>
  <dcterms:modified xsi:type="dcterms:W3CDTF">2014-05-22T01:57:00Z</dcterms:modified>
</cp:coreProperties>
</file>