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3E7" w:rsidRPr="00090037" w:rsidRDefault="002213E7" w:rsidP="002213E7">
      <w:pPr>
        <w:jc w:val="center"/>
        <w:rPr>
          <w:rFonts w:ascii="Arial" w:hAnsi="Arial" w:cs="Arial"/>
          <w:b/>
          <w:sz w:val="24"/>
          <w:szCs w:val="24"/>
        </w:rPr>
      </w:pPr>
      <w:r w:rsidRPr="00090037">
        <w:rPr>
          <w:rFonts w:ascii="Arial" w:hAnsi="Arial" w:cs="Arial"/>
          <w:b/>
          <w:sz w:val="24"/>
          <w:szCs w:val="24"/>
        </w:rPr>
        <w:t>CITY OF GRAND JUNCTION, COLORADO</w:t>
      </w:r>
    </w:p>
    <w:p w:rsidR="002213E7" w:rsidRPr="00044535" w:rsidRDefault="002213E7" w:rsidP="002213E7">
      <w:pPr>
        <w:rPr>
          <w:rFonts w:ascii="Arial" w:hAnsi="Arial" w:cs="Arial"/>
          <w:sz w:val="24"/>
          <w:szCs w:val="24"/>
        </w:rPr>
      </w:pPr>
    </w:p>
    <w:p w:rsidR="002213E7" w:rsidRPr="00090037" w:rsidRDefault="002213E7" w:rsidP="002213E7">
      <w:pPr>
        <w:jc w:val="center"/>
        <w:rPr>
          <w:rFonts w:ascii="Arial" w:hAnsi="Arial" w:cs="Arial"/>
          <w:b/>
          <w:sz w:val="24"/>
          <w:szCs w:val="24"/>
        </w:rPr>
      </w:pPr>
      <w:proofErr w:type="gramStart"/>
      <w:r w:rsidRPr="00090037">
        <w:rPr>
          <w:rFonts w:ascii="Arial" w:hAnsi="Arial" w:cs="Arial"/>
          <w:b/>
          <w:sz w:val="24"/>
          <w:szCs w:val="24"/>
        </w:rPr>
        <w:t>ORDINANCE NO.</w:t>
      </w:r>
      <w:proofErr w:type="gramEnd"/>
      <w:r>
        <w:rPr>
          <w:rFonts w:ascii="Arial" w:hAnsi="Arial" w:cs="Arial"/>
          <w:b/>
          <w:sz w:val="24"/>
          <w:szCs w:val="24"/>
        </w:rPr>
        <w:t xml:space="preserve"> 4632</w:t>
      </w:r>
    </w:p>
    <w:p w:rsidR="002213E7" w:rsidRPr="00044535" w:rsidRDefault="002213E7" w:rsidP="002213E7">
      <w:pPr>
        <w:rPr>
          <w:rFonts w:ascii="Arial" w:hAnsi="Arial" w:cs="Arial"/>
          <w:sz w:val="24"/>
          <w:szCs w:val="24"/>
        </w:rPr>
      </w:pPr>
    </w:p>
    <w:p w:rsidR="002213E7" w:rsidRDefault="002213E7" w:rsidP="002213E7">
      <w:pPr>
        <w:jc w:val="center"/>
        <w:rPr>
          <w:rFonts w:ascii="Arial" w:hAnsi="Arial" w:cs="Arial"/>
          <w:b/>
          <w:sz w:val="24"/>
          <w:szCs w:val="24"/>
        </w:rPr>
      </w:pPr>
      <w:r w:rsidRPr="00F96E5D">
        <w:rPr>
          <w:rFonts w:ascii="Arial" w:hAnsi="Arial" w:cs="Arial"/>
          <w:b/>
          <w:sz w:val="24"/>
          <w:szCs w:val="24"/>
        </w:rPr>
        <w:t xml:space="preserve">AN ORDINANCE </w:t>
      </w:r>
      <w:r>
        <w:rPr>
          <w:rFonts w:ascii="Arial" w:hAnsi="Arial" w:cs="Arial"/>
          <w:b/>
          <w:sz w:val="24"/>
          <w:szCs w:val="24"/>
        </w:rPr>
        <w:t xml:space="preserve">APPROVING THE OUTLINE DEVELOPMENT PLAN AS A PLANNED DEVELOPMENT </w:t>
      </w:r>
      <w:r w:rsidRPr="00F96E5D">
        <w:rPr>
          <w:rFonts w:ascii="Arial" w:hAnsi="Arial" w:cs="Arial"/>
          <w:b/>
          <w:sz w:val="24"/>
          <w:szCs w:val="24"/>
        </w:rPr>
        <w:t>WITH A DEFAULT R-</w:t>
      </w:r>
      <w:r>
        <w:rPr>
          <w:rFonts w:ascii="Arial" w:hAnsi="Arial" w:cs="Arial"/>
          <w:b/>
          <w:sz w:val="24"/>
          <w:szCs w:val="24"/>
        </w:rPr>
        <w:t>8</w:t>
      </w:r>
      <w:r w:rsidRPr="00F96E5D">
        <w:rPr>
          <w:rFonts w:ascii="Arial" w:hAnsi="Arial" w:cs="Arial"/>
          <w:b/>
          <w:sz w:val="24"/>
          <w:szCs w:val="24"/>
        </w:rPr>
        <w:t xml:space="preserve"> (RESIDENT</w:t>
      </w:r>
      <w:r>
        <w:rPr>
          <w:rFonts w:ascii="Arial" w:hAnsi="Arial" w:cs="Arial"/>
          <w:b/>
          <w:sz w:val="24"/>
          <w:szCs w:val="24"/>
        </w:rPr>
        <w:t>I</w:t>
      </w:r>
      <w:r w:rsidRPr="00F96E5D">
        <w:rPr>
          <w:rFonts w:ascii="Arial" w:hAnsi="Arial" w:cs="Arial"/>
          <w:b/>
          <w:sz w:val="24"/>
          <w:szCs w:val="24"/>
        </w:rPr>
        <w:t xml:space="preserve">AL – </w:t>
      </w:r>
      <w:r>
        <w:rPr>
          <w:rFonts w:ascii="Arial" w:hAnsi="Arial" w:cs="Arial"/>
          <w:b/>
          <w:sz w:val="24"/>
          <w:szCs w:val="24"/>
        </w:rPr>
        <w:t>8 DU/AC</w:t>
      </w:r>
      <w:r w:rsidRPr="00F96E5D">
        <w:rPr>
          <w:rFonts w:ascii="Arial" w:hAnsi="Arial" w:cs="Arial"/>
          <w:b/>
          <w:sz w:val="24"/>
          <w:szCs w:val="24"/>
        </w:rPr>
        <w:t>) ZONE</w:t>
      </w:r>
      <w:r>
        <w:rPr>
          <w:rFonts w:ascii="Arial" w:hAnsi="Arial" w:cs="Arial"/>
          <w:b/>
          <w:sz w:val="24"/>
          <w:szCs w:val="24"/>
        </w:rPr>
        <w:t xml:space="preserve"> DISTRICT </w:t>
      </w:r>
      <w:r w:rsidRPr="00F96E5D">
        <w:rPr>
          <w:rFonts w:ascii="Arial" w:hAnsi="Arial" w:cs="Arial"/>
          <w:b/>
          <w:sz w:val="24"/>
          <w:szCs w:val="24"/>
        </w:rPr>
        <w:t xml:space="preserve">FOR THE DEVELOPMENT OF </w:t>
      </w:r>
      <w:r>
        <w:rPr>
          <w:rFonts w:ascii="Arial" w:hAnsi="Arial" w:cs="Arial"/>
          <w:b/>
          <w:sz w:val="24"/>
          <w:szCs w:val="24"/>
        </w:rPr>
        <w:t>108</w:t>
      </w:r>
      <w:r w:rsidRPr="00F96E5D">
        <w:rPr>
          <w:rFonts w:ascii="Arial" w:hAnsi="Arial" w:cs="Arial"/>
          <w:b/>
          <w:sz w:val="24"/>
          <w:szCs w:val="24"/>
        </w:rPr>
        <w:t xml:space="preserve"> DWELLING UNITS </w:t>
      </w:r>
      <w:r>
        <w:rPr>
          <w:rFonts w:ascii="Arial" w:hAnsi="Arial" w:cs="Arial"/>
          <w:b/>
          <w:sz w:val="24"/>
          <w:szCs w:val="24"/>
        </w:rPr>
        <w:t xml:space="preserve">TO BE KNOWN AS </w:t>
      </w:r>
      <w:r w:rsidRPr="00F96E5D">
        <w:rPr>
          <w:rFonts w:ascii="Arial" w:hAnsi="Arial" w:cs="Arial"/>
          <w:b/>
          <w:sz w:val="24"/>
          <w:szCs w:val="24"/>
        </w:rPr>
        <w:t xml:space="preserve">THE </w:t>
      </w:r>
      <w:r>
        <w:rPr>
          <w:rFonts w:ascii="Arial" w:hAnsi="Arial" w:cs="Arial"/>
          <w:b/>
          <w:sz w:val="24"/>
          <w:szCs w:val="24"/>
        </w:rPr>
        <w:t xml:space="preserve">BELLA </w:t>
      </w:r>
      <w:proofErr w:type="spellStart"/>
      <w:r>
        <w:rPr>
          <w:rFonts w:ascii="Arial" w:hAnsi="Arial" w:cs="Arial"/>
          <w:b/>
          <w:sz w:val="24"/>
          <w:szCs w:val="24"/>
        </w:rPr>
        <w:t>DIMORA</w:t>
      </w:r>
      <w:proofErr w:type="spellEnd"/>
      <w:r>
        <w:rPr>
          <w:rFonts w:ascii="Arial" w:hAnsi="Arial" w:cs="Arial"/>
          <w:b/>
          <w:sz w:val="24"/>
          <w:szCs w:val="24"/>
        </w:rPr>
        <w:t xml:space="preserve"> </w:t>
      </w:r>
      <w:r w:rsidRPr="00F96E5D">
        <w:rPr>
          <w:rFonts w:ascii="Arial" w:hAnsi="Arial" w:cs="Arial"/>
          <w:b/>
          <w:sz w:val="24"/>
          <w:szCs w:val="24"/>
        </w:rPr>
        <w:t>SUBDIVISION</w:t>
      </w:r>
    </w:p>
    <w:p w:rsidR="002213E7" w:rsidRDefault="002213E7" w:rsidP="002213E7">
      <w:pPr>
        <w:jc w:val="center"/>
        <w:rPr>
          <w:rFonts w:ascii="Arial" w:hAnsi="Arial" w:cs="Arial"/>
          <w:b/>
          <w:sz w:val="24"/>
          <w:szCs w:val="24"/>
        </w:rPr>
      </w:pPr>
    </w:p>
    <w:p w:rsidR="002213E7" w:rsidRPr="00F96E5D" w:rsidRDefault="002213E7" w:rsidP="002213E7">
      <w:pPr>
        <w:jc w:val="center"/>
        <w:rPr>
          <w:rFonts w:ascii="Arial" w:hAnsi="Arial" w:cs="Arial"/>
          <w:b/>
          <w:sz w:val="24"/>
          <w:szCs w:val="24"/>
        </w:rPr>
      </w:pPr>
      <w:r w:rsidRPr="00F96E5D">
        <w:rPr>
          <w:rFonts w:ascii="Arial" w:hAnsi="Arial" w:cs="Arial"/>
          <w:b/>
          <w:sz w:val="24"/>
          <w:szCs w:val="24"/>
        </w:rPr>
        <w:t xml:space="preserve">LOCATED </w:t>
      </w:r>
      <w:r>
        <w:rPr>
          <w:rFonts w:ascii="Arial" w:hAnsi="Arial" w:cs="Arial"/>
          <w:b/>
          <w:sz w:val="24"/>
          <w:szCs w:val="24"/>
        </w:rPr>
        <w:t xml:space="preserve">AT 2850 GRAND FALLS DRIVE AND 598 SINATRA WAY </w:t>
      </w:r>
    </w:p>
    <w:p w:rsidR="002213E7" w:rsidRPr="00044535" w:rsidRDefault="002213E7" w:rsidP="002213E7">
      <w:pPr>
        <w:rPr>
          <w:rFonts w:ascii="Arial" w:hAnsi="Arial" w:cs="Arial"/>
          <w:sz w:val="24"/>
          <w:szCs w:val="24"/>
        </w:rPr>
      </w:pPr>
    </w:p>
    <w:p w:rsidR="002213E7" w:rsidRPr="00044535" w:rsidRDefault="002213E7" w:rsidP="002213E7">
      <w:pPr>
        <w:rPr>
          <w:rFonts w:ascii="Arial" w:hAnsi="Arial" w:cs="Arial"/>
          <w:sz w:val="24"/>
          <w:szCs w:val="24"/>
        </w:rPr>
      </w:pPr>
      <w:r w:rsidRPr="00044535">
        <w:rPr>
          <w:rFonts w:ascii="Arial" w:hAnsi="Arial" w:cs="Arial"/>
          <w:sz w:val="24"/>
          <w:szCs w:val="24"/>
        </w:rPr>
        <w:t>Recitals:</w:t>
      </w:r>
    </w:p>
    <w:p w:rsidR="002213E7" w:rsidRDefault="002213E7" w:rsidP="002213E7">
      <w:pPr>
        <w:rPr>
          <w:rFonts w:ascii="Arial" w:hAnsi="Arial" w:cs="Arial"/>
          <w:sz w:val="24"/>
          <w:szCs w:val="24"/>
        </w:rPr>
      </w:pPr>
    </w:p>
    <w:p w:rsidR="002213E7" w:rsidRDefault="002213E7" w:rsidP="002213E7">
      <w:pPr>
        <w:ind w:firstLine="720"/>
        <w:jc w:val="both"/>
        <w:rPr>
          <w:rFonts w:ascii="Arial" w:hAnsi="Arial" w:cs="Arial"/>
          <w:sz w:val="24"/>
          <w:szCs w:val="24"/>
        </w:rPr>
      </w:pPr>
      <w:r>
        <w:rPr>
          <w:rFonts w:ascii="Arial" w:hAnsi="Arial"/>
          <w:sz w:val="24"/>
          <w:szCs w:val="24"/>
        </w:rPr>
        <w:t xml:space="preserve">The applicant, Greedy Group LLC, wishes to develop a mixture </w:t>
      </w:r>
      <w:r>
        <w:rPr>
          <w:rFonts w:ascii="Arial" w:hAnsi="Arial" w:cs="Arial"/>
          <w:sz w:val="24"/>
          <w:szCs w:val="24"/>
        </w:rPr>
        <w:t xml:space="preserve">of 108 </w:t>
      </w:r>
      <w:r w:rsidRPr="00D4674B">
        <w:rPr>
          <w:rFonts w:ascii="Arial" w:hAnsi="Arial" w:cs="Arial"/>
          <w:sz w:val="24"/>
          <w:szCs w:val="24"/>
        </w:rPr>
        <w:t>single-family detached/attached dwelling units and four-unit townhomes</w:t>
      </w:r>
      <w:r>
        <w:rPr>
          <w:rFonts w:ascii="Arial" w:hAnsi="Arial" w:cs="Arial"/>
          <w:sz w:val="24"/>
          <w:szCs w:val="24"/>
        </w:rPr>
        <w:t xml:space="preserve"> for a proposed residential subdivision to be located south of Patterson Road and north of Grand Falls Drive between Legends Way on a total of 13.8 +/- acres.  The total number of dwelling units proposed for the Bella </w:t>
      </w:r>
      <w:proofErr w:type="spellStart"/>
      <w:r>
        <w:rPr>
          <w:rFonts w:ascii="Arial" w:hAnsi="Arial" w:cs="Arial"/>
          <w:sz w:val="24"/>
          <w:szCs w:val="24"/>
        </w:rPr>
        <w:t>Dimora</w:t>
      </w:r>
      <w:proofErr w:type="spellEnd"/>
      <w:r>
        <w:rPr>
          <w:rFonts w:ascii="Arial" w:hAnsi="Arial" w:cs="Arial"/>
          <w:sz w:val="24"/>
          <w:szCs w:val="24"/>
        </w:rPr>
        <w:t xml:space="preserve"> subdivision is 108 and constructed in three (3) phases.</w:t>
      </w:r>
    </w:p>
    <w:p w:rsidR="002213E7" w:rsidRPr="00044535" w:rsidRDefault="002213E7" w:rsidP="002213E7">
      <w:pPr>
        <w:rPr>
          <w:rFonts w:ascii="Arial" w:hAnsi="Arial" w:cs="Arial"/>
          <w:sz w:val="24"/>
          <w:szCs w:val="24"/>
        </w:rPr>
      </w:pPr>
    </w:p>
    <w:p w:rsidR="002213E7" w:rsidRPr="00044535" w:rsidRDefault="002213E7" w:rsidP="002213E7">
      <w:pPr>
        <w:rPr>
          <w:rFonts w:ascii="Arial" w:hAnsi="Arial" w:cs="Arial"/>
          <w:sz w:val="24"/>
          <w:szCs w:val="24"/>
        </w:rPr>
      </w:pPr>
      <w:r w:rsidRPr="00044535">
        <w:rPr>
          <w:rFonts w:ascii="Arial" w:hAnsi="Arial" w:cs="Arial"/>
          <w:sz w:val="24"/>
          <w:szCs w:val="24"/>
        </w:rPr>
        <w:tab/>
      </w:r>
      <w:r>
        <w:rPr>
          <w:rFonts w:ascii="Arial" w:hAnsi="Arial" w:cs="Arial"/>
          <w:sz w:val="24"/>
          <w:szCs w:val="24"/>
        </w:rPr>
        <w:t xml:space="preserve">The </w:t>
      </w:r>
      <w:r w:rsidRPr="00044535">
        <w:rPr>
          <w:rFonts w:ascii="Arial" w:hAnsi="Arial" w:cs="Arial"/>
          <w:sz w:val="24"/>
          <w:szCs w:val="24"/>
        </w:rPr>
        <w:t>request</w:t>
      </w:r>
      <w:r>
        <w:rPr>
          <w:rFonts w:ascii="Arial" w:hAnsi="Arial" w:cs="Arial"/>
          <w:sz w:val="24"/>
          <w:szCs w:val="24"/>
        </w:rPr>
        <w:t xml:space="preserve"> for an Outline Development Plan as a </w:t>
      </w:r>
      <w:r w:rsidRPr="00044535">
        <w:rPr>
          <w:rFonts w:ascii="Arial" w:hAnsi="Arial" w:cs="Arial"/>
          <w:sz w:val="24"/>
          <w:szCs w:val="24"/>
        </w:rPr>
        <w:t>Planned Development with a default R-</w:t>
      </w:r>
      <w:r>
        <w:rPr>
          <w:rFonts w:ascii="Arial" w:hAnsi="Arial" w:cs="Arial"/>
          <w:sz w:val="24"/>
          <w:szCs w:val="24"/>
        </w:rPr>
        <w:t xml:space="preserve">8, (Residential – 8 du/ac) </w:t>
      </w:r>
      <w:r w:rsidRPr="00044535">
        <w:rPr>
          <w:rFonts w:ascii="Arial" w:hAnsi="Arial" w:cs="Arial"/>
          <w:sz w:val="24"/>
          <w:szCs w:val="24"/>
        </w:rPr>
        <w:t>zon</w:t>
      </w:r>
      <w:r>
        <w:rPr>
          <w:rFonts w:ascii="Arial" w:hAnsi="Arial" w:cs="Arial"/>
          <w:sz w:val="24"/>
          <w:szCs w:val="24"/>
        </w:rPr>
        <w:t>ing district</w:t>
      </w:r>
      <w:r w:rsidRPr="00044535">
        <w:rPr>
          <w:rFonts w:ascii="Arial" w:hAnsi="Arial" w:cs="Arial"/>
          <w:sz w:val="24"/>
          <w:szCs w:val="24"/>
        </w:rPr>
        <w:t>, including deviations</w:t>
      </w:r>
      <w:r>
        <w:rPr>
          <w:rFonts w:ascii="Arial" w:hAnsi="Arial" w:cs="Arial"/>
          <w:sz w:val="24"/>
          <w:szCs w:val="24"/>
        </w:rPr>
        <w:t xml:space="preserve"> and conditions of approval</w:t>
      </w:r>
      <w:r w:rsidRPr="00044535">
        <w:rPr>
          <w:rFonts w:ascii="Arial" w:hAnsi="Arial" w:cs="Arial"/>
          <w:sz w:val="24"/>
          <w:szCs w:val="24"/>
        </w:rPr>
        <w:t>, ha</w:t>
      </w:r>
      <w:r>
        <w:rPr>
          <w:rFonts w:ascii="Arial" w:hAnsi="Arial" w:cs="Arial"/>
          <w:sz w:val="24"/>
          <w:szCs w:val="24"/>
        </w:rPr>
        <w:t>ve</w:t>
      </w:r>
      <w:r w:rsidRPr="00044535">
        <w:rPr>
          <w:rFonts w:ascii="Arial" w:hAnsi="Arial" w:cs="Arial"/>
          <w:sz w:val="24"/>
          <w:szCs w:val="24"/>
        </w:rPr>
        <w:t xml:space="preserve"> been submitted in accordance with the Zoning and Development Code (Code).</w:t>
      </w:r>
    </w:p>
    <w:p w:rsidR="002213E7" w:rsidRPr="00044535" w:rsidRDefault="002213E7" w:rsidP="002213E7">
      <w:pPr>
        <w:rPr>
          <w:rFonts w:ascii="Arial" w:hAnsi="Arial" w:cs="Arial"/>
          <w:sz w:val="24"/>
          <w:szCs w:val="24"/>
        </w:rPr>
      </w:pPr>
    </w:p>
    <w:p w:rsidR="002213E7" w:rsidRPr="00044535" w:rsidRDefault="002213E7" w:rsidP="002213E7">
      <w:pPr>
        <w:rPr>
          <w:rFonts w:ascii="Arial" w:hAnsi="Arial" w:cs="Arial"/>
          <w:sz w:val="24"/>
          <w:szCs w:val="24"/>
        </w:rPr>
      </w:pPr>
      <w:r w:rsidRPr="00044535">
        <w:rPr>
          <w:rFonts w:ascii="Arial" w:hAnsi="Arial" w:cs="Arial"/>
          <w:sz w:val="24"/>
          <w:szCs w:val="24"/>
        </w:rPr>
        <w:tab/>
        <w:t>Th</w:t>
      </w:r>
      <w:r>
        <w:rPr>
          <w:rFonts w:ascii="Arial" w:hAnsi="Arial" w:cs="Arial"/>
          <w:sz w:val="24"/>
          <w:szCs w:val="24"/>
        </w:rPr>
        <w:t>is</w:t>
      </w:r>
      <w:r w:rsidRPr="00044535">
        <w:rPr>
          <w:rFonts w:ascii="Arial" w:hAnsi="Arial" w:cs="Arial"/>
          <w:sz w:val="24"/>
          <w:szCs w:val="24"/>
        </w:rPr>
        <w:t xml:space="preserve"> Planned Development zoning ordinance will establish the standards, default zoning (R-</w:t>
      </w:r>
      <w:r>
        <w:rPr>
          <w:rFonts w:ascii="Arial" w:hAnsi="Arial" w:cs="Arial"/>
          <w:sz w:val="24"/>
          <w:szCs w:val="24"/>
        </w:rPr>
        <w:t>8</w:t>
      </w:r>
      <w:r w:rsidRPr="00044535">
        <w:rPr>
          <w:rFonts w:ascii="Arial" w:hAnsi="Arial" w:cs="Arial"/>
          <w:sz w:val="24"/>
          <w:szCs w:val="24"/>
        </w:rPr>
        <w:t>)</w:t>
      </w:r>
      <w:r>
        <w:rPr>
          <w:rFonts w:ascii="Arial" w:hAnsi="Arial" w:cs="Arial"/>
          <w:sz w:val="24"/>
          <w:szCs w:val="24"/>
        </w:rPr>
        <w:t xml:space="preserve">, </w:t>
      </w:r>
      <w:r w:rsidRPr="00044535">
        <w:rPr>
          <w:rFonts w:ascii="Arial" w:hAnsi="Arial" w:cs="Arial"/>
          <w:sz w:val="24"/>
          <w:szCs w:val="24"/>
        </w:rPr>
        <w:t xml:space="preserve">deviations </w:t>
      </w:r>
      <w:r>
        <w:rPr>
          <w:rFonts w:ascii="Arial" w:hAnsi="Arial" w:cs="Arial"/>
          <w:sz w:val="24"/>
          <w:szCs w:val="24"/>
        </w:rPr>
        <w:t xml:space="preserve">and conditions of approval for </w:t>
      </w:r>
      <w:r w:rsidRPr="00044535">
        <w:rPr>
          <w:rFonts w:ascii="Arial" w:hAnsi="Arial" w:cs="Arial"/>
          <w:sz w:val="24"/>
          <w:szCs w:val="24"/>
        </w:rPr>
        <w:t xml:space="preserve">the </w:t>
      </w:r>
      <w:r>
        <w:rPr>
          <w:rFonts w:ascii="Arial" w:hAnsi="Arial" w:cs="Arial"/>
          <w:sz w:val="24"/>
          <w:szCs w:val="24"/>
        </w:rPr>
        <w:t xml:space="preserve">Outline </w:t>
      </w:r>
      <w:r w:rsidRPr="00044535">
        <w:rPr>
          <w:rFonts w:ascii="Arial" w:hAnsi="Arial" w:cs="Arial"/>
          <w:sz w:val="24"/>
          <w:szCs w:val="24"/>
        </w:rPr>
        <w:t xml:space="preserve">Development Plan for </w:t>
      </w:r>
      <w:r>
        <w:rPr>
          <w:rFonts w:ascii="Arial" w:hAnsi="Arial" w:cs="Arial"/>
          <w:sz w:val="24"/>
          <w:szCs w:val="24"/>
        </w:rPr>
        <w:t xml:space="preserve">Bella </w:t>
      </w:r>
      <w:proofErr w:type="spellStart"/>
      <w:r>
        <w:rPr>
          <w:rFonts w:ascii="Arial" w:hAnsi="Arial" w:cs="Arial"/>
          <w:sz w:val="24"/>
          <w:szCs w:val="24"/>
        </w:rPr>
        <w:t>Dimora</w:t>
      </w:r>
      <w:proofErr w:type="spellEnd"/>
      <w:r>
        <w:rPr>
          <w:rFonts w:ascii="Arial" w:hAnsi="Arial" w:cs="Arial"/>
          <w:sz w:val="24"/>
          <w:szCs w:val="24"/>
        </w:rPr>
        <w:t xml:space="preserve"> s</w:t>
      </w:r>
      <w:r w:rsidRPr="00044535">
        <w:rPr>
          <w:rFonts w:ascii="Arial" w:hAnsi="Arial" w:cs="Arial"/>
          <w:sz w:val="24"/>
          <w:szCs w:val="24"/>
        </w:rPr>
        <w:t>ubdivision</w:t>
      </w:r>
      <w:r>
        <w:rPr>
          <w:rFonts w:ascii="Arial" w:hAnsi="Arial" w:cs="Arial"/>
          <w:sz w:val="24"/>
          <w:szCs w:val="24"/>
        </w:rPr>
        <w:t xml:space="preserve"> (Lot 1, Block 1, The Legends Filing Two and Lot 18, Block 3, Legends East Filing Three)</w:t>
      </w:r>
      <w:r w:rsidRPr="00044535">
        <w:rPr>
          <w:rFonts w:ascii="Arial" w:hAnsi="Arial" w:cs="Arial"/>
          <w:sz w:val="24"/>
          <w:szCs w:val="24"/>
        </w:rPr>
        <w:t>.</w:t>
      </w:r>
    </w:p>
    <w:p w:rsidR="002213E7" w:rsidRDefault="002213E7" w:rsidP="002213E7">
      <w:pPr>
        <w:ind w:left="720"/>
        <w:rPr>
          <w:rFonts w:ascii="Arial" w:hAnsi="Arial" w:cs="Arial"/>
          <w:sz w:val="24"/>
          <w:szCs w:val="24"/>
        </w:rPr>
      </w:pPr>
    </w:p>
    <w:p w:rsidR="002213E7" w:rsidRDefault="002213E7" w:rsidP="002213E7">
      <w:pPr>
        <w:rPr>
          <w:rFonts w:ascii="Arial" w:hAnsi="Arial" w:cs="Arial"/>
          <w:sz w:val="24"/>
          <w:szCs w:val="24"/>
        </w:rPr>
      </w:pPr>
      <w:r>
        <w:rPr>
          <w:rFonts w:ascii="Arial" w:hAnsi="Arial" w:cs="Arial"/>
          <w:sz w:val="24"/>
          <w:szCs w:val="24"/>
        </w:rPr>
        <w:tab/>
      </w:r>
      <w:r w:rsidRPr="00044535">
        <w:rPr>
          <w:rFonts w:ascii="Arial" w:hAnsi="Arial" w:cs="Arial"/>
          <w:sz w:val="24"/>
          <w:szCs w:val="24"/>
        </w:rPr>
        <w:t xml:space="preserve">In public hearings, the Planning Commission and City Council reviewed the request for the proposed </w:t>
      </w:r>
      <w:r>
        <w:rPr>
          <w:rFonts w:ascii="Arial" w:hAnsi="Arial" w:cs="Arial"/>
          <w:sz w:val="24"/>
          <w:szCs w:val="24"/>
        </w:rPr>
        <w:t xml:space="preserve">Outline Development Plan </w:t>
      </w:r>
      <w:r w:rsidRPr="00044535">
        <w:rPr>
          <w:rFonts w:ascii="Arial" w:hAnsi="Arial" w:cs="Arial"/>
          <w:sz w:val="24"/>
          <w:szCs w:val="24"/>
        </w:rPr>
        <w:t xml:space="preserve">and determined that the Plan satisfied the criteria of the Code and is consistent with the purpose and intent of the </w:t>
      </w:r>
      <w:r>
        <w:rPr>
          <w:rFonts w:ascii="Arial" w:hAnsi="Arial" w:cs="Arial"/>
          <w:sz w:val="24"/>
          <w:szCs w:val="24"/>
        </w:rPr>
        <w:t xml:space="preserve">Comprehensive </w:t>
      </w:r>
      <w:r w:rsidRPr="00044535">
        <w:rPr>
          <w:rFonts w:ascii="Arial" w:hAnsi="Arial" w:cs="Arial"/>
          <w:sz w:val="24"/>
          <w:szCs w:val="24"/>
        </w:rPr>
        <w:t xml:space="preserve">Plan.  Furthermore, it was determined that the proposed Plan has achieved “long-term community benefits” by proposing </w:t>
      </w:r>
      <w:r>
        <w:rPr>
          <w:rFonts w:ascii="Arial" w:hAnsi="Arial" w:cs="Arial"/>
          <w:sz w:val="24"/>
          <w:szCs w:val="24"/>
        </w:rPr>
        <w:t>effective infrastructure design and in-fill project with higher density development that provides for better utilization of streets, water and sewer services, recreational amenities that include a network of off-street pedestrian trails, benches, gazebo and landscaped open spaces throughout the subdivision and provides a needed mix of housing types for the community (attached Exhibit A).</w:t>
      </w:r>
    </w:p>
    <w:p w:rsidR="002213E7" w:rsidRPr="00044535" w:rsidRDefault="002213E7" w:rsidP="002213E7">
      <w:pPr>
        <w:rPr>
          <w:rFonts w:ascii="Arial" w:hAnsi="Arial" w:cs="Arial"/>
          <w:sz w:val="24"/>
          <w:szCs w:val="24"/>
        </w:rPr>
      </w:pPr>
    </w:p>
    <w:p w:rsidR="002213E7" w:rsidRPr="00482E6F" w:rsidRDefault="002213E7" w:rsidP="002213E7">
      <w:pPr>
        <w:rPr>
          <w:rFonts w:ascii="Arial" w:hAnsi="Arial" w:cs="Arial"/>
          <w:sz w:val="24"/>
          <w:szCs w:val="24"/>
        </w:rPr>
      </w:pPr>
      <w:r w:rsidRPr="00482E6F">
        <w:rPr>
          <w:rFonts w:ascii="Arial" w:hAnsi="Arial" w:cs="Arial"/>
          <w:sz w:val="24"/>
          <w:szCs w:val="24"/>
        </w:rPr>
        <w:t xml:space="preserve">NOW, THEREFORE, BE IT ORDAINED BY THE CITY COUNCIL OF THE CITY OF GRAND JUNCTION THAT THE </w:t>
      </w:r>
      <w:r>
        <w:rPr>
          <w:rFonts w:ascii="Arial" w:hAnsi="Arial" w:cs="Arial"/>
          <w:sz w:val="24"/>
          <w:szCs w:val="24"/>
        </w:rPr>
        <w:t xml:space="preserve">OUTLINE DEVELOPMENT PLAN AS A PLANNED DEVELOPMENT FOR THE BELLA </w:t>
      </w:r>
      <w:proofErr w:type="spellStart"/>
      <w:r>
        <w:rPr>
          <w:rFonts w:ascii="Arial" w:hAnsi="Arial" w:cs="Arial"/>
          <w:sz w:val="24"/>
          <w:szCs w:val="24"/>
        </w:rPr>
        <w:t>DIMORA</w:t>
      </w:r>
      <w:proofErr w:type="spellEnd"/>
      <w:r>
        <w:rPr>
          <w:rFonts w:ascii="Arial" w:hAnsi="Arial" w:cs="Arial"/>
          <w:sz w:val="24"/>
          <w:szCs w:val="24"/>
        </w:rPr>
        <w:t xml:space="preserve"> SUBDIVISION </w:t>
      </w:r>
      <w:r w:rsidRPr="00482E6F">
        <w:rPr>
          <w:rFonts w:ascii="Arial" w:hAnsi="Arial" w:cs="Arial"/>
          <w:sz w:val="24"/>
          <w:szCs w:val="24"/>
        </w:rPr>
        <w:t>IS A</w:t>
      </w:r>
      <w:r>
        <w:rPr>
          <w:rFonts w:ascii="Arial" w:hAnsi="Arial" w:cs="Arial"/>
          <w:sz w:val="24"/>
          <w:szCs w:val="24"/>
        </w:rPr>
        <w:t xml:space="preserve">PPROVED </w:t>
      </w:r>
      <w:r w:rsidRPr="00482E6F">
        <w:rPr>
          <w:rFonts w:ascii="Arial" w:hAnsi="Arial" w:cs="Arial"/>
          <w:sz w:val="24"/>
          <w:szCs w:val="24"/>
        </w:rPr>
        <w:t>WITH THE FOLLOWING STANDARDS, DEFAULT ZONE AND DEVIATIONS:</w:t>
      </w:r>
    </w:p>
    <w:p w:rsidR="002213E7" w:rsidRPr="00044535" w:rsidRDefault="002213E7" w:rsidP="002213E7">
      <w:pPr>
        <w:rPr>
          <w:rFonts w:ascii="Arial" w:hAnsi="Arial" w:cs="Arial"/>
          <w:sz w:val="24"/>
          <w:szCs w:val="24"/>
        </w:rPr>
      </w:pPr>
    </w:p>
    <w:p w:rsidR="002213E7" w:rsidRDefault="002213E7" w:rsidP="002213E7">
      <w:pPr>
        <w:numPr>
          <w:ilvl w:val="0"/>
          <w:numId w:val="1"/>
        </w:numPr>
        <w:rPr>
          <w:rFonts w:ascii="Arial" w:hAnsi="Arial" w:cs="Arial"/>
          <w:sz w:val="24"/>
          <w:szCs w:val="24"/>
        </w:rPr>
      </w:pPr>
      <w:r>
        <w:rPr>
          <w:rFonts w:ascii="Arial" w:hAnsi="Arial" w:cs="Arial"/>
          <w:sz w:val="24"/>
          <w:szCs w:val="24"/>
        </w:rPr>
        <w:lastRenderedPageBreak/>
        <w:t>This Ordinance applies to the following described properties:  Lot 1, Block 1, The Legends Filing Two and Lot 18, Block 3, Legends East Filing Three</w:t>
      </w:r>
    </w:p>
    <w:p w:rsidR="002213E7" w:rsidRPr="00044535" w:rsidRDefault="002213E7" w:rsidP="002213E7">
      <w:pPr>
        <w:ind w:left="1440"/>
        <w:rPr>
          <w:rFonts w:ascii="Arial" w:hAnsi="Arial" w:cs="Arial"/>
          <w:sz w:val="24"/>
          <w:szCs w:val="24"/>
        </w:rPr>
      </w:pPr>
    </w:p>
    <w:p w:rsidR="002213E7" w:rsidRPr="00044535" w:rsidRDefault="002213E7" w:rsidP="002213E7">
      <w:pPr>
        <w:ind w:left="1440"/>
        <w:rPr>
          <w:rFonts w:ascii="Arial" w:hAnsi="Arial" w:cs="Arial"/>
          <w:sz w:val="24"/>
          <w:szCs w:val="24"/>
        </w:rPr>
      </w:pPr>
      <w:r>
        <w:rPr>
          <w:rFonts w:ascii="Arial" w:hAnsi="Arial" w:cs="Arial"/>
          <w:sz w:val="24"/>
          <w:szCs w:val="24"/>
        </w:rPr>
        <w:t xml:space="preserve">(Properties) </w:t>
      </w:r>
      <w:r w:rsidRPr="00044535">
        <w:rPr>
          <w:rFonts w:ascii="Arial" w:hAnsi="Arial" w:cs="Arial"/>
          <w:sz w:val="24"/>
          <w:szCs w:val="24"/>
        </w:rPr>
        <w:t>Said parcel</w:t>
      </w:r>
      <w:r>
        <w:rPr>
          <w:rFonts w:ascii="Arial" w:hAnsi="Arial" w:cs="Arial"/>
          <w:sz w:val="24"/>
          <w:szCs w:val="24"/>
        </w:rPr>
        <w:t>s</w:t>
      </w:r>
      <w:r w:rsidRPr="00044535">
        <w:rPr>
          <w:rFonts w:ascii="Arial" w:hAnsi="Arial" w:cs="Arial"/>
          <w:sz w:val="24"/>
          <w:szCs w:val="24"/>
        </w:rPr>
        <w:t xml:space="preserve"> contain </w:t>
      </w:r>
      <w:r>
        <w:rPr>
          <w:rFonts w:ascii="Arial" w:hAnsi="Arial" w:cs="Arial"/>
          <w:sz w:val="24"/>
          <w:szCs w:val="24"/>
        </w:rPr>
        <w:t xml:space="preserve">13.87 +/- </w:t>
      </w:r>
      <w:r w:rsidRPr="00044535">
        <w:rPr>
          <w:rFonts w:ascii="Arial" w:hAnsi="Arial" w:cs="Arial"/>
          <w:sz w:val="24"/>
          <w:szCs w:val="24"/>
        </w:rPr>
        <w:t>acres more or less.</w:t>
      </w:r>
    </w:p>
    <w:p w:rsidR="002213E7" w:rsidRDefault="002213E7" w:rsidP="002213E7">
      <w:pPr>
        <w:jc w:val="both"/>
        <w:rPr>
          <w:rFonts w:ascii="Arial" w:hAnsi="Arial"/>
          <w:sz w:val="24"/>
          <w:szCs w:val="24"/>
        </w:rPr>
      </w:pPr>
    </w:p>
    <w:p w:rsidR="002213E7" w:rsidRDefault="002213E7" w:rsidP="002213E7">
      <w:pPr>
        <w:numPr>
          <w:ilvl w:val="0"/>
          <w:numId w:val="1"/>
        </w:numPr>
        <w:jc w:val="both"/>
        <w:rPr>
          <w:rFonts w:ascii="Arial" w:hAnsi="Arial"/>
          <w:sz w:val="24"/>
          <w:szCs w:val="24"/>
        </w:rPr>
      </w:pPr>
      <w:r>
        <w:rPr>
          <w:rFonts w:ascii="Arial" w:hAnsi="Arial"/>
          <w:sz w:val="24"/>
          <w:szCs w:val="24"/>
        </w:rPr>
        <w:t xml:space="preserve">These Properties are zoned </w:t>
      </w:r>
      <w:proofErr w:type="spellStart"/>
      <w:r>
        <w:rPr>
          <w:rFonts w:ascii="Arial" w:hAnsi="Arial"/>
          <w:sz w:val="24"/>
          <w:szCs w:val="24"/>
        </w:rPr>
        <w:t>PD</w:t>
      </w:r>
      <w:proofErr w:type="spellEnd"/>
      <w:r>
        <w:rPr>
          <w:rFonts w:ascii="Arial" w:hAnsi="Arial"/>
          <w:sz w:val="24"/>
          <w:szCs w:val="24"/>
        </w:rPr>
        <w:t xml:space="preserve"> (Planned Development) with the following standards, deviations and requirements:</w:t>
      </w:r>
    </w:p>
    <w:p w:rsidR="002213E7" w:rsidRDefault="002213E7" w:rsidP="002213E7">
      <w:pPr>
        <w:jc w:val="both"/>
        <w:rPr>
          <w:rFonts w:ascii="Arial" w:hAnsi="Arial"/>
          <w:sz w:val="24"/>
          <w:szCs w:val="24"/>
        </w:rPr>
      </w:pPr>
    </w:p>
    <w:p w:rsidR="002213E7" w:rsidRDefault="002213E7" w:rsidP="002213E7">
      <w:pPr>
        <w:numPr>
          <w:ilvl w:val="1"/>
          <w:numId w:val="1"/>
        </w:numPr>
        <w:jc w:val="both"/>
        <w:rPr>
          <w:rFonts w:ascii="Arial" w:hAnsi="Arial"/>
          <w:sz w:val="24"/>
          <w:szCs w:val="24"/>
        </w:rPr>
      </w:pPr>
      <w:r>
        <w:rPr>
          <w:rFonts w:ascii="Arial" w:hAnsi="Arial"/>
          <w:sz w:val="24"/>
          <w:szCs w:val="24"/>
        </w:rPr>
        <w:t xml:space="preserve">If the Planned Development approval expires or becomes invalid for any reason, the properties shall be fully subject to the default standards of the R-8 (Residential - </w:t>
      </w:r>
      <w:proofErr w:type="gramStart"/>
      <w:r>
        <w:rPr>
          <w:rFonts w:ascii="Arial" w:hAnsi="Arial"/>
          <w:sz w:val="24"/>
          <w:szCs w:val="24"/>
        </w:rPr>
        <w:t>8 du/ac</w:t>
      </w:r>
      <w:proofErr w:type="gramEnd"/>
      <w:r>
        <w:rPr>
          <w:rFonts w:ascii="Arial" w:hAnsi="Arial"/>
          <w:sz w:val="24"/>
          <w:szCs w:val="24"/>
        </w:rPr>
        <w:t>) Zoning District.</w:t>
      </w:r>
    </w:p>
    <w:p w:rsidR="002213E7" w:rsidRDefault="002213E7" w:rsidP="002213E7">
      <w:pPr>
        <w:tabs>
          <w:tab w:val="num" w:pos="1440"/>
        </w:tabs>
        <w:ind w:left="1440" w:hanging="360"/>
        <w:jc w:val="both"/>
        <w:rPr>
          <w:rFonts w:ascii="Arial" w:hAnsi="Arial"/>
          <w:sz w:val="24"/>
          <w:szCs w:val="24"/>
        </w:rPr>
      </w:pPr>
    </w:p>
    <w:p w:rsidR="002213E7" w:rsidRPr="00AC1EE0" w:rsidRDefault="002213E7" w:rsidP="002213E7">
      <w:pPr>
        <w:numPr>
          <w:ilvl w:val="0"/>
          <w:numId w:val="2"/>
        </w:numPr>
        <w:tabs>
          <w:tab w:val="num" w:pos="1440"/>
        </w:tabs>
        <w:ind w:firstLine="0"/>
        <w:jc w:val="both"/>
        <w:rPr>
          <w:rFonts w:ascii="Arial" w:hAnsi="Arial" w:cs="Arial"/>
          <w:sz w:val="24"/>
          <w:szCs w:val="24"/>
        </w:rPr>
      </w:pPr>
      <w:r w:rsidRPr="00832931">
        <w:rPr>
          <w:rFonts w:ascii="Arial" w:hAnsi="Arial" w:cs="Arial"/>
          <w:b/>
          <w:sz w:val="24"/>
          <w:szCs w:val="24"/>
          <w:u w:val="single"/>
        </w:rPr>
        <w:t>Density:</w:t>
      </w:r>
      <w:r w:rsidRPr="00643E14">
        <w:rPr>
          <w:rFonts w:ascii="Arial" w:hAnsi="Arial" w:cs="Arial"/>
          <w:sz w:val="24"/>
          <w:szCs w:val="24"/>
        </w:rPr>
        <w:t xml:space="preserve"> </w:t>
      </w:r>
      <w:r>
        <w:rPr>
          <w:rFonts w:ascii="Arial" w:hAnsi="Arial" w:cs="Arial"/>
          <w:sz w:val="24"/>
          <w:szCs w:val="24"/>
        </w:rPr>
        <w:t xml:space="preserve">  The proposed density for Bella </w:t>
      </w:r>
      <w:proofErr w:type="spellStart"/>
      <w:r>
        <w:rPr>
          <w:rFonts w:ascii="Arial" w:hAnsi="Arial" w:cs="Arial"/>
          <w:sz w:val="24"/>
          <w:szCs w:val="24"/>
        </w:rPr>
        <w:t>Dimora</w:t>
      </w:r>
      <w:proofErr w:type="spellEnd"/>
      <w:r>
        <w:rPr>
          <w:rFonts w:ascii="Arial" w:hAnsi="Arial" w:cs="Arial"/>
          <w:sz w:val="24"/>
          <w:szCs w:val="24"/>
        </w:rPr>
        <w:t xml:space="preserve"> will be approximately 7.82 dwelling units per acre.  The Future Land Use Map indicates this area to be Residential Medium High (8 - 16 du/ac).  However, because the applicant previously developed single-family detached homes in The Vistas/Legends/Legends East Subdivisions at a density lower than the required densities required by the Growth Plan at the time, the applicant must now make-up for those lower densities in this “phase” of the Planned Development, more specifically to develop a minimum of 108 dwelling units.  Currently there are 155 dwelling units (platted lots) within The Legends/Legends East (108 + 155 = 263 dwelling units divided by 47.81 acres (Legends/Legends East and Bella </w:t>
      </w:r>
      <w:proofErr w:type="spellStart"/>
      <w:r>
        <w:rPr>
          <w:rFonts w:ascii="Arial" w:hAnsi="Arial" w:cs="Arial"/>
          <w:sz w:val="24"/>
          <w:szCs w:val="24"/>
        </w:rPr>
        <w:t>Dimora</w:t>
      </w:r>
      <w:proofErr w:type="spellEnd"/>
      <w:r>
        <w:rPr>
          <w:rFonts w:ascii="Arial" w:hAnsi="Arial" w:cs="Arial"/>
          <w:sz w:val="24"/>
          <w:szCs w:val="24"/>
        </w:rPr>
        <w:t>) = 5.50 dwelling units an acre).  The minimum density requirement for the R-8 Zoning District is 5.5 dwelling units/acre.</w:t>
      </w:r>
    </w:p>
    <w:p w:rsidR="002213E7" w:rsidRDefault="002213E7" w:rsidP="002213E7">
      <w:pPr>
        <w:tabs>
          <w:tab w:val="num" w:pos="1440"/>
        </w:tabs>
        <w:ind w:left="720" w:hanging="360"/>
        <w:jc w:val="both"/>
        <w:rPr>
          <w:rFonts w:ascii="Arial" w:hAnsi="Arial"/>
          <w:sz w:val="24"/>
          <w:szCs w:val="24"/>
        </w:rPr>
      </w:pPr>
    </w:p>
    <w:p w:rsidR="002213E7" w:rsidRDefault="002213E7" w:rsidP="002213E7">
      <w:pPr>
        <w:numPr>
          <w:ilvl w:val="0"/>
          <w:numId w:val="3"/>
        </w:numPr>
        <w:tabs>
          <w:tab w:val="num" w:pos="1440"/>
        </w:tabs>
        <w:ind w:firstLine="0"/>
        <w:jc w:val="both"/>
        <w:rPr>
          <w:rFonts w:ascii="Arial" w:hAnsi="Arial"/>
          <w:sz w:val="24"/>
          <w:szCs w:val="24"/>
        </w:rPr>
      </w:pPr>
      <w:r w:rsidRPr="00832931">
        <w:rPr>
          <w:rFonts w:ascii="Arial" w:hAnsi="Arial"/>
          <w:b/>
          <w:sz w:val="24"/>
          <w:szCs w:val="24"/>
          <w:u w:val="single"/>
        </w:rPr>
        <w:t>Access</w:t>
      </w:r>
      <w:r>
        <w:rPr>
          <w:rFonts w:ascii="Arial" w:hAnsi="Arial"/>
          <w:b/>
          <w:sz w:val="24"/>
          <w:szCs w:val="24"/>
          <w:u w:val="single"/>
        </w:rPr>
        <w:t>/Parking</w:t>
      </w:r>
      <w:r w:rsidRPr="00832931">
        <w:rPr>
          <w:rFonts w:ascii="Arial" w:hAnsi="Arial"/>
          <w:b/>
          <w:sz w:val="24"/>
          <w:szCs w:val="24"/>
          <w:u w:val="single"/>
        </w:rPr>
        <w:t>:</w:t>
      </w:r>
      <w:r w:rsidRPr="00832931">
        <w:rPr>
          <w:rFonts w:ascii="Arial" w:hAnsi="Arial"/>
          <w:b/>
          <w:sz w:val="24"/>
          <w:szCs w:val="24"/>
        </w:rPr>
        <w:t xml:space="preserve"> </w:t>
      </w:r>
      <w:r>
        <w:rPr>
          <w:rFonts w:ascii="Arial" w:hAnsi="Arial"/>
          <w:sz w:val="24"/>
          <w:szCs w:val="24"/>
        </w:rPr>
        <w:t xml:space="preserve"> The proposed development has four (4) access points; Legends Way, Naples Drive, Grand Falls Drive and </w:t>
      </w:r>
      <w:proofErr w:type="spellStart"/>
      <w:r>
        <w:rPr>
          <w:rFonts w:ascii="Arial" w:hAnsi="Arial"/>
          <w:sz w:val="24"/>
          <w:szCs w:val="24"/>
        </w:rPr>
        <w:t>Verissimo</w:t>
      </w:r>
      <w:proofErr w:type="spellEnd"/>
      <w:r>
        <w:rPr>
          <w:rFonts w:ascii="Arial" w:hAnsi="Arial"/>
          <w:sz w:val="24"/>
          <w:szCs w:val="24"/>
        </w:rPr>
        <w:t xml:space="preserve"> Drive.  All proposed streets, with the exception of Legends Way were approved as an Alternate Residential Streets right-of-way design per Chapter 15 of the TEDS Manual (Transportation Engineering Design Standards).  For an alternate street design, no on-street parking will be allowed except in designated parking areas with the exception of Naples Drive which allows parking on both sides of the street from Ravenna/</w:t>
      </w:r>
      <w:proofErr w:type="spellStart"/>
      <w:r>
        <w:rPr>
          <w:rFonts w:ascii="Arial" w:hAnsi="Arial"/>
          <w:sz w:val="24"/>
          <w:szCs w:val="24"/>
        </w:rPr>
        <w:t>Teatro</w:t>
      </w:r>
      <w:proofErr w:type="spellEnd"/>
      <w:r>
        <w:rPr>
          <w:rFonts w:ascii="Arial" w:hAnsi="Arial"/>
          <w:sz w:val="24"/>
          <w:szCs w:val="24"/>
        </w:rPr>
        <w:t xml:space="preserve"> Court to </w:t>
      </w:r>
      <w:proofErr w:type="spellStart"/>
      <w:r>
        <w:rPr>
          <w:rFonts w:ascii="Arial" w:hAnsi="Arial"/>
          <w:sz w:val="24"/>
          <w:szCs w:val="24"/>
        </w:rPr>
        <w:t>Verissimo</w:t>
      </w:r>
      <w:proofErr w:type="spellEnd"/>
      <w:r>
        <w:rPr>
          <w:rFonts w:ascii="Arial" w:hAnsi="Arial"/>
          <w:sz w:val="24"/>
          <w:szCs w:val="24"/>
        </w:rPr>
        <w:t xml:space="preserve"> Drive.  However, for streets that provide 23’ of width from </w:t>
      </w:r>
      <w:proofErr w:type="spellStart"/>
      <w:r>
        <w:rPr>
          <w:rFonts w:ascii="Arial" w:hAnsi="Arial"/>
          <w:sz w:val="24"/>
          <w:szCs w:val="24"/>
        </w:rPr>
        <w:t>flowline</w:t>
      </w:r>
      <w:proofErr w:type="spellEnd"/>
      <w:r>
        <w:rPr>
          <w:rFonts w:ascii="Arial" w:hAnsi="Arial"/>
          <w:sz w:val="24"/>
          <w:szCs w:val="24"/>
        </w:rPr>
        <w:t xml:space="preserve"> to </w:t>
      </w:r>
      <w:proofErr w:type="spellStart"/>
      <w:r>
        <w:rPr>
          <w:rFonts w:ascii="Arial" w:hAnsi="Arial"/>
          <w:sz w:val="24"/>
          <w:szCs w:val="24"/>
        </w:rPr>
        <w:t>flowline</w:t>
      </w:r>
      <w:proofErr w:type="spellEnd"/>
      <w:r>
        <w:rPr>
          <w:rFonts w:ascii="Arial" w:hAnsi="Arial"/>
          <w:sz w:val="24"/>
          <w:szCs w:val="24"/>
        </w:rPr>
        <w:t xml:space="preserve">, parking would be allowed on one-side of the street per Fire Department regulations (Milan Lane, </w:t>
      </w:r>
      <w:proofErr w:type="spellStart"/>
      <w:r>
        <w:rPr>
          <w:rFonts w:ascii="Arial" w:hAnsi="Arial"/>
          <w:sz w:val="24"/>
          <w:szCs w:val="24"/>
        </w:rPr>
        <w:t>Verissimo</w:t>
      </w:r>
      <w:proofErr w:type="spellEnd"/>
      <w:r>
        <w:rPr>
          <w:rFonts w:ascii="Arial" w:hAnsi="Arial"/>
          <w:sz w:val="24"/>
          <w:szCs w:val="24"/>
        </w:rPr>
        <w:t xml:space="preserve"> Drive and Ravenna Court, etc.).  Parking spaces in the centers of cul-de-sacs are allowed, but they must be located within </w:t>
      </w:r>
      <w:proofErr w:type="spellStart"/>
      <w:r>
        <w:rPr>
          <w:rFonts w:ascii="Arial" w:hAnsi="Arial"/>
          <w:sz w:val="24"/>
          <w:szCs w:val="24"/>
        </w:rPr>
        <w:t>HOA</w:t>
      </w:r>
      <w:proofErr w:type="spellEnd"/>
      <w:r>
        <w:rPr>
          <w:rFonts w:ascii="Arial" w:hAnsi="Arial"/>
          <w:sz w:val="24"/>
          <w:szCs w:val="24"/>
        </w:rPr>
        <w:t xml:space="preserve"> tracts separate from public right-of-way and distinguished by vertical curbing and/or islands.  Landscaping is not required in the islands; concrete surface of islands is allowed (See Parking Plan – Exhibit B).</w:t>
      </w:r>
    </w:p>
    <w:p w:rsidR="002213E7" w:rsidRDefault="002213E7" w:rsidP="002213E7">
      <w:pPr>
        <w:tabs>
          <w:tab w:val="num" w:pos="1440"/>
        </w:tabs>
        <w:ind w:left="1080" w:hanging="360"/>
        <w:jc w:val="both"/>
        <w:rPr>
          <w:rFonts w:ascii="Arial" w:hAnsi="Arial"/>
          <w:sz w:val="24"/>
          <w:szCs w:val="24"/>
        </w:rPr>
      </w:pPr>
    </w:p>
    <w:p w:rsidR="002213E7" w:rsidRPr="00532D6E" w:rsidRDefault="002213E7" w:rsidP="002213E7">
      <w:pPr>
        <w:numPr>
          <w:ilvl w:val="0"/>
          <w:numId w:val="3"/>
        </w:numPr>
        <w:tabs>
          <w:tab w:val="num" w:pos="1440"/>
        </w:tabs>
        <w:ind w:firstLine="0"/>
        <w:jc w:val="both"/>
        <w:rPr>
          <w:rFonts w:ascii="Arial" w:hAnsi="Arial"/>
          <w:sz w:val="24"/>
          <w:szCs w:val="24"/>
        </w:rPr>
      </w:pPr>
      <w:r w:rsidRPr="00832931">
        <w:rPr>
          <w:rFonts w:ascii="Arial" w:hAnsi="Arial"/>
          <w:b/>
          <w:sz w:val="24"/>
          <w:szCs w:val="24"/>
          <w:u w:val="single"/>
        </w:rPr>
        <w:t xml:space="preserve"> Open Space / Park:</w:t>
      </w:r>
      <w:r>
        <w:rPr>
          <w:rFonts w:ascii="Arial" w:hAnsi="Arial"/>
          <w:sz w:val="24"/>
          <w:szCs w:val="24"/>
        </w:rPr>
        <w:t xml:space="preserve">  The applicant is proposing a series of 4’ wide off-street pedestrian trails that will meander throughout the subdivision for the benefit of the residents and public (see Exhibit A) and constructed with each phase.  Open space areas are proposed in each phase of development that </w:t>
      </w:r>
      <w:r>
        <w:rPr>
          <w:rFonts w:ascii="Arial" w:hAnsi="Arial"/>
          <w:sz w:val="24"/>
          <w:szCs w:val="24"/>
        </w:rPr>
        <w:lastRenderedPageBreak/>
        <w:t xml:space="preserve">will include landscaping, pedestrian paths, park benches and a gazebo (6.35 +/- acres total of open space – minimum 1 tree per 2,500 sq. ft. and 1 shrub per 300 sq. ft. in accordance with Section 21.06.040 of the Zoning and Development Code).  A Pedestrian Easement will be dedicated to the City of Grand Junction at the time of Final Plan approval for ingress and egress by the public on all pedestrian paths.  The City’s Attorney Office has reviewed the applicant’s proposal to construct a 4’ wide trail system and has found the proposed trail to be compliant with ADA (American with Disabilities Act) since the proposed surface of 4” </w:t>
      </w:r>
      <w:proofErr w:type="gramStart"/>
      <w:r>
        <w:rPr>
          <w:rFonts w:ascii="Arial" w:hAnsi="Arial"/>
          <w:sz w:val="24"/>
          <w:szCs w:val="24"/>
        </w:rPr>
        <w:t>compacted</w:t>
      </w:r>
      <w:proofErr w:type="gramEnd"/>
      <w:r>
        <w:rPr>
          <w:rFonts w:ascii="Arial" w:hAnsi="Arial"/>
          <w:sz w:val="24"/>
          <w:szCs w:val="24"/>
        </w:rPr>
        <w:t xml:space="preserve"> decomposed granite will be firm and stable.</w:t>
      </w:r>
    </w:p>
    <w:p w:rsidR="002213E7" w:rsidRDefault="002213E7" w:rsidP="002213E7">
      <w:pPr>
        <w:tabs>
          <w:tab w:val="num" w:pos="1440"/>
        </w:tabs>
        <w:ind w:left="720"/>
        <w:jc w:val="both"/>
        <w:rPr>
          <w:rFonts w:ascii="Arial" w:hAnsi="Arial"/>
          <w:sz w:val="24"/>
          <w:szCs w:val="24"/>
        </w:rPr>
      </w:pPr>
    </w:p>
    <w:p w:rsidR="002213E7" w:rsidRPr="007B7136" w:rsidRDefault="002213E7" w:rsidP="002213E7">
      <w:pPr>
        <w:numPr>
          <w:ilvl w:val="0"/>
          <w:numId w:val="3"/>
        </w:numPr>
        <w:tabs>
          <w:tab w:val="num" w:pos="1440"/>
        </w:tabs>
        <w:ind w:firstLine="0"/>
        <w:jc w:val="both"/>
        <w:rPr>
          <w:rFonts w:ascii="Arial" w:hAnsi="Arial" w:cs="Arial"/>
          <w:sz w:val="24"/>
          <w:szCs w:val="24"/>
        </w:rPr>
      </w:pPr>
      <w:r w:rsidRPr="00FE4128">
        <w:rPr>
          <w:rFonts w:ascii="Arial" w:hAnsi="Arial" w:cs="Arial"/>
          <w:b/>
          <w:sz w:val="24"/>
          <w:szCs w:val="24"/>
          <w:u w:val="single"/>
        </w:rPr>
        <w:t>Lot Layout:</w:t>
      </w:r>
      <w:r>
        <w:rPr>
          <w:rFonts w:ascii="Arial" w:hAnsi="Arial" w:cs="Arial"/>
          <w:sz w:val="24"/>
          <w:szCs w:val="24"/>
        </w:rPr>
        <w:t xml:space="preserve">  The proposed subdivision will contain a mixture of 108 </w:t>
      </w:r>
      <w:r w:rsidRPr="00D4674B">
        <w:rPr>
          <w:rFonts w:ascii="Arial" w:hAnsi="Arial" w:cs="Arial"/>
          <w:sz w:val="24"/>
          <w:szCs w:val="24"/>
        </w:rPr>
        <w:t>single-family detached/attached dwelling units and four-unit townhomes</w:t>
      </w:r>
      <w:r>
        <w:rPr>
          <w:rFonts w:ascii="Arial" w:hAnsi="Arial" w:cs="Arial"/>
          <w:sz w:val="24"/>
          <w:szCs w:val="24"/>
        </w:rPr>
        <w:t>.  The building footprint for each dwelling unit would be the “lot” with the exception of some potential outside building expansion square footage.  All areas outside of the building footprint would be designated as “Tracts” for maintenance responsibilities by the homeowner’s association (upon recording of a plat, these tracts would become common elements or limited common elements).</w:t>
      </w:r>
    </w:p>
    <w:p w:rsidR="002213E7" w:rsidRDefault="002213E7" w:rsidP="002213E7">
      <w:pPr>
        <w:tabs>
          <w:tab w:val="num" w:pos="1440"/>
        </w:tabs>
        <w:ind w:left="720"/>
        <w:jc w:val="both"/>
        <w:rPr>
          <w:rFonts w:ascii="Arial" w:hAnsi="Arial"/>
          <w:sz w:val="24"/>
          <w:szCs w:val="24"/>
        </w:rPr>
      </w:pPr>
    </w:p>
    <w:p w:rsidR="002213E7" w:rsidRDefault="002213E7" w:rsidP="002213E7">
      <w:pPr>
        <w:numPr>
          <w:ilvl w:val="0"/>
          <w:numId w:val="3"/>
        </w:numPr>
        <w:tabs>
          <w:tab w:val="num" w:pos="1440"/>
        </w:tabs>
        <w:ind w:firstLine="0"/>
        <w:jc w:val="both"/>
        <w:rPr>
          <w:rFonts w:ascii="Arial" w:hAnsi="Arial" w:cs="Arial"/>
          <w:sz w:val="24"/>
          <w:szCs w:val="24"/>
        </w:rPr>
      </w:pPr>
      <w:r w:rsidRPr="0084483E">
        <w:rPr>
          <w:rFonts w:ascii="Arial" w:hAnsi="Arial" w:cs="Arial"/>
          <w:b/>
          <w:sz w:val="24"/>
          <w:szCs w:val="24"/>
          <w:u w:val="single"/>
        </w:rPr>
        <w:t>Phasing:</w:t>
      </w:r>
      <w:r>
        <w:rPr>
          <w:rFonts w:ascii="Arial" w:hAnsi="Arial" w:cs="Arial"/>
          <w:sz w:val="24"/>
          <w:szCs w:val="24"/>
        </w:rPr>
        <w:t xml:space="preserve">  The proposed Bella </w:t>
      </w:r>
      <w:proofErr w:type="spellStart"/>
      <w:r>
        <w:rPr>
          <w:rFonts w:ascii="Arial" w:hAnsi="Arial" w:cs="Arial"/>
          <w:sz w:val="24"/>
          <w:szCs w:val="24"/>
        </w:rPr>
        <w:t>Dimora</w:t>
      </w:r>
      <w:proofErr w:type="spellEnd"/>
      <w:r>
        <w:rPr>
          <w:rFonts w:ascii="Arial" w:hAnsi="Arial" w:cs="Arial"/>
          <w:sz w:val="24"/>
          <w:szCs w:val="24"/>
        </w:rPr>
        <w:t xml:space="preserve"> subdivision is to be developed in five (5) phases.  The proposed phasing schedule is as follows (see Exhibit A):</w:t>
      </w:r>
    </w:p>
    <w:p w:rsidR="002213E7" w:rsidRDefault="002213E7" w:rsidP="002213E7">
      <w:pPr>
        <w:jc w:val="both"/>
        <w:rPr>
          <w:rFonts w:ascii="Arial" w:hAnsi="Arial" w:cs="Arial"/>
          <w:sz w:val="24"/>
          <w:szCs w:val="24"/>
        </w:rPr>
      </w:pPr>
    </w:p>
    <w:p w:rsidR="002213E7" w:rsidRDefault="002213E7" w:rsidP="002213E7">
      <w:pPr>
        <w:ind w:left="1620"/>
        <w:jc w:val="both"/>
        <w:rPr>
          <w:rFonts w:ascii="Arial" w:hAnsi="Arial" w:cs="Arial"/>
          <w:sz w:val="24"/>
          <w:szCs w:val="24"/>
        </w:rPr>
      </w:pPr>
      <w:r>
        <w:rPr>
          <w:rFonts w:ascii="Arial" w:hAnsi="Arial" w:cs="Arial"/>
          <w:sz w:val="24"/>
          <w:szCs w:val="24"/>
        </w:rPr>
        <w:t>Phase I:  To be reviewed and approved by December 31, 2017.</w:t>
      </w:r>
    </w:p>
    <w:p w:rsidR="002213E7" w:rsidRDefault="002213E7" w:rsidP="002213E7">
      <w:pPr>
        <w:ind w:left="1620"/>
        <w:jc w:val="both"/>
        <w:rPr>
          <w:rFonts w:ascii="Arial" w:hAnsi="Arial" w:cs="Arial"/>
          <w:sz w:val="24"/>
          <w:szCs w:val="24"/>
        </w:rPr>
      </w:pPr>
      <w:r>
        <w:rPr>
          <w:rFonts w:ascii="Arial" w:hAnsi="Arial" w:cs="Arial"/>
          <w:sz w:val="24"/>
          <w:szCs w:val="24"/>
        </w:rPr>
        <w:t>Phase 2:  To be reviewed and approved by December 31, 2018.</w:t>
      </w:r>
    </w:p>
    <w:p w:rsidR="002213E7" w:rsidRDefault="002213E7" w:rsidP="002213E7">
      <w:pPr>
        <w:ind w:left="1620"/>
        <w:jc w:val="both"/>
        <w:rPr>
          <w:rFonts w:ascii="Arial" w:hAnsi="Arial" w:cs="Arial"/>
          <w:sz w:val="24"/>
          <w:szCs w:val="24"/>
        </w:rPr>
      </w:pPr>
      <w:r>
        <w:rPr>
          <w:rFonts w:ascii="Arial" w:hAnsi="Arial" w:cs="Arial"/>
          <w:sz w:val="24"/>
          <w:szCs w:val="24"/>
        </w:rPr>
        <w:t>Phase 3:  To be reviewed and approved by December 31, 2020.</w:t>
      </w:r>
    </w:p>
    <w:p w:rsidR="002213E7" w:rsidRDefault="002213E7" w:rsidP="002213E7">
      <w:pPr>
        <w:ind w:left="1620"/>
        <w:jc w:val="both"/>
        <w:rPr>
          <w:rFonts w:ascii="Arial" w:hAnsi="Arial" w:cs="Arial"/>
          <w:sz w:val="24"/>
          <w:szCs w:val="24"/>
        </w:rPr>
      </w:pPr>
      <w:r>
        <w:rPr>
          <w:rFonts w:ascii="Arial" w:hAnsi="Arial" w:cs="Arial"/>
          <w:sz w:val="24"/>
          <w:szCs w:val="24"/>
        </w:rPr>
        <w:t>Phase 4:  To be reviewed and approved by December 31, 2021</w:t>
      </w:r>
    </w:p>
    <w:p w:rsidR="002213E7" w:rsidRDefault="002213E7" w:rsidP="002213E7">
      <w:pPr>
        <w:ind w:left="1620"/>
        <w:jc w:val="both"/>
        <w:rPr>
          <w:rFonts w:ascii="Arial" w:hAnsi="Arial" w:cs="Arial"/>
          <w:sz w:val="24"/>
          <w:szCs w:val="24"/>
        </w:rPr>
      </w:pPr>
      <w:r>
        <w:rPr>
          <w:rFonts w:ascii="Arial" w:hAnsi="Arial" w:cs="Arial"/>
          <w:sz w:val="24"/>
          <w:szCs w:val="24"/>
        </w:rPr>
        <w:t>Phase 5:  To be reviewed and approved by December 31, 2023.</w:t>
      </w:r>
    </w:p>
    <w:p w:rsidR="002213E7" w:rsidRDefault="002213E7" w:rsidP="002213E7">
      <w:pPr>
        <w:ind w:left="720"/>
        <w:jc w:val="both"/>
        <w:rPr>
          <w:rFonts w:ascii="Arial" w:hAnsi="Arial" w:cs="Arial"/>
          <w:sz w:val="24"/>
          <w:szCs w:val="24"/>
          <w:u w:val="single"/>
        </w:rPr>
      </w:pPr>
    </w:p>
    <w:p w:rsidR="002213E7" w:rsidRDefault="002213E7" w:rsidP="002213E7">
      <w:pPr>
        <w:numPr>
          <w:ilvl w:val="0"/>
          <w:numId w:val="3"/>
        </w:numPr>
        <w:ind w:firstLine="0"/>
        <w:jc w:val="both"/>
        <w:rPr>
          <w:rFonts w:ascii="Arial" w:hAnsi="Arial" w:cs="Arial"/>
          <w:sz w:val="24"/>
          <w:szCs w:val="24"/>
        </w:rPr>
      </w:pPr>
      <w:r w:rsidRPr="0084483E">
        <w:rPr>
          <w:rFonts w:ascii="Arial" w:hAnsi="Arial" w:cs="Arial"/>
          <w:b/>
          <w:sz w:val="24"/>
          <w:szCs w:val="24"/>
          <w:u w:val="single"/>
        </w:rPr>
        <w:t>Long-Term Community Benefit:</w:t>
      </w:r>
      <w:r>
        <w:rPr>
          <w:rFonts w:ascii="Arial" w:hAnsi="Arial" w:cs="Arial"/>
          <w:sz w:val="24"/>
          <w:szCs w:val="24"/>
        </w:rPr>
        <w:t xml:space="preserve">  The intent and purpose of the </w:t>
      </w:r>
      <w:proofErr w:type="spellStart"/>
      <w:r>
        <w:rPr>
          <w:rFonts w:ascii="Arial" w:hAnsi="Arial" w:cs="Arial"/>
          <w:sz w:val="24"/>
          <w:szCs w:val="24"/>
        </w:rPr>
        <w:t>PD</w:t>
      </w:r>
      <w:proofErr w:type="spellEnd"/>
      <w:r>
        <w:rPr>
          <w:rFonts w:ascii="Arial" w:hAnsi="Arial" w:cs="Arial"/>
          <w:sz w:val="24"/>
          <w:szCs w:val="24"/>
        </w:rPr>
        <w:t xml:space="preserve"> zone is to provide flexibility not available through strict application and interpretation of the standards established in Section 21.03.040 of the Zoning and Development Code.  The Zoning and Development Code also states that </w:t>
      </w:r>
      <w:proofErr w:type="spellStart"/>
      <w:r>
        <w:rPr>
          <w:rFonts w:ascii="Arial" w:hAnsi="Arial" w:cs="Arial"/>
          <w:sz w:val="24"/>
          <w:szCs w:val="24"/>
        </w:rPr>
        <w:t>PD</w:t>
      </w:r>
      <w:proofErr w:type="spellEnd"/>
      <w:r>
        <w:rPr>
          <w:rFonts w:ascii="Arial" w:hAnsi="Arial" w:cs="Arial"/>
          <w:sz w:val="24"/>
          <w:szCs w:val="24"/>
        </w:rPr>
        <w:t xml:space="preserve"> (Planned Development) zoning should be used only when long-term community benefits, which may be achieved through high quality planned development, will be derived.  Long-term benefits include, but are not limited to:</w:t>
      </w:r>
    </w:p>
    <w:p w:rsidR="002213E7" w:rsidRDefault="002213E7" w:rsidP="002213E7">
      <w:pPr>
        <w:jc w:val="both"/>
        <w:rPr>
          <w:rFonts w:ascii="Arial" w:hAnsi="Arial" w:cs="Arial"/>
          <w:sz w:val="24"/>
          <w:szCs w:val="24"/>
        </w:rPr>
      </w:pPr>
    </w:p>
    <w:p w:rsidR="002213E7" w:rsidRDefault="002213E7" w:rsidP="002213E7">
      <w:pPr>
        <w:ind w:left="1620"/>
        <w:jc w:val="both"/>
        <w:rPr>
          <w:rFonts w:ascii="Arial" w:hAnsi="Arial" w:cs="Arial"/>
          <w:sz w:val="24"/>
          <w:szCs w:val="24"/>
        </w:rPr>
      </w:pPr>
      <w:r w:rsidRPr="0099722E">
        <w:rPr>
          <w:rFonts w:ascii="Arial" w:hAnsi="Arial" w:cs="Arial"/>
          <w:sz w:val="24"/>
          <w:szCs w:val="24"/>
        </w:rPr>
        <w:t>1.</w:t>
      </w:r>
      <w:r>
        <w:rPr>
          <w:rFonts w:ascii="Arial" w:hAnsi="Arial" w:cs="Arial"/>
          <w:sz w:val="24"/>
          <w:szCs w:val="24"/>
        </w:rPr>
        <w:t xml:space="preserve">  More effective infrastructure;</w:t>
      </w:r>
    </w:p>
    <w:p w:rsidR="002213E7" w:rsidRDefault="002213E7" w:rsidP="002213E7">
      <w:pPr>
        <w:ind w:left="1620"/>
        <w:jc w:val="both"/>
        <w:rPr>
          <w:rFonts w:ascii="Arial" w:hAnsi="Arial" w:cs="Arial"/>
          <w:sz w:val="24"/>
          <w:szCs w:val="24"/>
        </w:rPr>
      </w:pPr>
      <w:r>
        <w:rPr>
          <w:rFonts w:ascii="Arial" w:hAnsi="Arial" w:cs="Arial"/>
          <w:sz w:val="24"/>
          <w:szCs w:val="24"/>
        </w:rPr>
        <w:t>2.  Reduced traffic demands;</w:t>
      </w:r>
    </w:p>
    <w:p w:rsidR="002213E7" w:rsidRDefault="002213E7" w:rsidP="002213E7">
      <w:pPr>
        <w:ind w:left="1620"/>
        <w:jc w:val="both"/>
        <w:rPr>
          <w:rFonts w:ascii="Arial" w:hAnsi="Arial" w:cs="Arial"/>
          <w:sz w:val="24"/>
          <w:szCs w:val="24"/>
        </w:rPr>
      </w:pPr>
      <w:r>
        <w:rPr>
          <w:rFonts w:ascii="Arial" w:hAnsi="Arial" w:cs="Arial"/>
          <w:sz w:val="24"/>
          <w:szCs w:val="24"/>
        </w:rPr>
        <w:t>3.  A greater quality and quantity of public and/or private open space;</w:t>
      </w:r>
    </w:p>
    <w:p w:rsidR="002213E7" w:rsidRDefault="002213E7" w:rsidP="002213E7">
      <w:pPr>
        <w:ind w:left="1620"/>
        <w:jc w:val="both"/>
        <w:rPr>
          <w:rFonts w:ascii="Arial" w:hAnsi="Arial" w:cs="Arial"/>
          <w:sz w:val="24"/>
          <w:szCs w:val="24"/>
        </w:rPr>
      </w:pPr>
      <w:r>
        <w:rPr>
          <w:rFonts w:ascii="Arial" w:hAnsi="Arial" w:cs="Arial"/>
          <w:sz w:val="24"/>
          <w:szCs w:val="24"/>
        </w:rPr>
        <w:t>4.  Other recreational amenities;</w:t>
      </w:r>
    </w:p>
    <w:p w:rsidR="002213E7" w:rsidRDefault="002213E7" w:rsidP="002213E7">
      <w:pPr>
        <w:ind w:left="1620"/>
        <w:jc w:val="both"/>
        <w:rPr>
          <w:rFonts w:ascii="Arial" w:hAnsi="Arial" w:cs="Arial"/>
          <w:sz w:val="24"/>
          <w:szCs w:val="24"/>
        </w:rPr>
      </w:pPr>
      <w:r>
        <w:rPr>
          <w:rFonts w:ascii="Arial" w:hAnsi="Arial" w:cs="Arial"/>
          <w:sz w:val="24"/>
          <w:szCs w:val="24"/>
        </w:rPr>
        <w:t xml:space="preserve">5.  </w:t>
      </w:r>
      <w:proofErr w:type="gramStart"/>
      <w:r>
        <w:rPr>
          <w:rFonts w:ascii="Arial" w:hAnsi="Arial" w:cs="Arial"/>
          <w:sz w:val="24"/>
          <w:szCs w:val="24"/>
        </w:rPr>
        <w:t>Needed</w:t>
      </w:r>
      <w:proofErr w:type="gramEnd"/>
      <w:r>
        <w:rPr>
          <w:rFonts w:ascii="Arial" w:hAnsi="Arial" w:cs="Arial"/>
          <w:sz w:val="24"/>
          <w:szCs w:val="24"/>
        </w:rPr>
        <w:t xml:space="preserve"> housing types and/or mix;</w:t>
      </w:r>
    </w:p>
    <w:p w:rsidR="002213E7" w:rsidRDefault="002213E7" w:rsidP="002213E7">
      <w:pPr>
        <w:ind w:left="1620"/>
        <w:jc w:val="both"/>
        <w:rPr>
          <w:rFonts w:ascii="Arial" w:hAnsi="Arial" w:cs="Arial"/>
          <w:sz w:val="24"/>
          <w:szCs w:val="24"/>
        </w:rPr>
      </w:pPr>
      <w:r>
        <w:rPr>
          <w:rFonts w:ascii="Arial" w:hAnsi="Arial" w:cs="Arial"/>
          <w:sz w:val="24"/>
          <w:szCs w:val="24"/>
        </w:rPr>
        <w:t>6.  Innovative designs;</w:t>
      </w:r>
    </w:p>
    <w:p w:rsidR="002213E7" w:rsidRPr="0084483E" w:rsidRDefault="002213E7" w:rsidP="002213E7">
      <w:pPr>
        <w:ind w:left="1620"/>
        <w:jc w:val="both"/>
        <w:rPr>
          <w:rFonts w:ascii="Arial" w:hAnsi="Arial" w:cs="Arial"/>
          <w:sz w:val="24"/>
          <w:szCs w:val="24"/>
        </w:rPr>
      </w:pPr>
      <w:r>
        <w:rPr>
          <w:rFonts w:ascii="Arial" w:hAnsi="Arial" w:cs="Arial"/>
          <w:sz w:val="24"/>
          <w:szCs w:val="24"/>
        </w:rPr>
        <w:t>7.  Protection and/or preservation of natural resources, habitat areas and natural features; and/or Public art.</w:t>
      </w:r>
    </w:p>
    <w:p w:rsidR="002213E7" w:rsidRDefault="002213E7" w:rsidP="002213E7">
      <w:pPr>
        <w:jc w:val="both"/>
        <w:rPr>
          <w:rFonts w:ascii="Arial" w:hAnsi="Arial" w:cs="Arial"/>
          <w:sz w:val="24"/>
          <w:szCs w:val="24"/>
          <w:u w:val="single"/>
        </w:rPr>
      </w:pPr>
    </w:p>
    <w:p w:rsidR="002213E7" w:rsidRDefault="002213E7" w:rsidP="002213E7">
      <w:pPr>
        <w:ind w:left="1080"/>
        <w:jc w:val="both"/>
        <w:rPr>
          <w:rFonts w:ascii="Arial" w:hAnsi="Arial" w:cs="Arial"/>
          <w:sz w:val="24"/>
          <w:szCs w:val="24"/>
        </w:rPr>
      </w:pPr>
      <w:r>
        <w:rPr>
          <w:rFonts w:ascii="Arial" w:hAnsi="Arial" w:cs="Arial"/>
          <w:sz w:val="24"/>
          <w:szCs w:val="24"/>
        </w:rPr>
        <w:lastRenderedPageBreak/>
        <w:t>The proposed development has met the following long-term community benefits:</w:t>
      </w:r>
    </w:p>
    <w:p w:rsidR="002213E7" w:rsidRDefault="002213E7" w:rsidP="002213E7">
      <w:pPr>
        <w:ind w:left="1080"/>
        <w:jc w:val="both"/>
        <w:rPr>
          <w:rFonts w:ascii="Arial" w:hAnsi="Arial" w:cs="Arial"/>
          <w:sz w:val="24"/>
          <w:szCs w:val="24"/>
        </w:rPr>
      </w:pPr>
    </w:p>
    <w:p w:rsidR="002213E7" w:rsidRDefault="002213E7" w:rsidP="002213E7">
      <w:pPr>
        <w:ind w:left="1620"/>
        <w:jc w:val="both"/>
        <w:rPr>
          <w:rFonts w:ascii="Arial" w:hAnsi="Arial" w:cs="Arial"/>
          <w:sz w:val="24"/>
          <w:szCs w:val="24"/>
        </w:rPr>
      </w:pPr>
      <w:r w:rsidRPr="00A54172">
        <w:rPr>
          <w:rFonts w:ascii="Arial" w:hAnsi="Arial" w:cs="Arial"/>
          <w:sz w:val="24"/>
          <w:szCs w:val="24"/>
        </w:rPr>
        <w:t>1.</w:t>
      </w:r>
      <w:r>
        <w:rPr>
          <w:rFonts w:ascii="Arial" w:hAnsi="Arial" w:cs="Arial"/>
          <w:sz w:val="24"/>
          <w:szCs w:val="24"/>
        </w:rPr>
        <w:t xml:space="preserve"> Effective infrastructure design and in-fill project with higher density development that provides for better utilization of streets, water and sewer services.</w:t>
      </w:r>
    </w:p>
    <w:p w:rsidR="002213E7" w:rsidRDefault="002213E7" w:rsidP="002213E7">
      <w:pPr>
        <w:ind w:left="1620"/>
        <w:jc w:val="both"/>
        <w:rPr>
          <w:rFonts w:ascii="Arial" w:hAnsi="Arial" w:cs="Arial"/>
          <w:sz w:val="24"/>
          <w:szCs w:val="24"/>
        </w:rPr>
      </w:pPr>
      <w:r>
        <w:rPr>
          <w:rFonts w:ascii="Arial" w:hAnsi="Arial" w:cs="Arial"/>
          <w:sz w:val="24"/>
          <w:szCs w:val="24"/>
        </w:rPr>
        <w:t xml:space="preserve">2.  Recreational amenities that include a network of off-street pedestrian trails, benches, </w:t>
      </w:r>
      <w:proofErr w:type="gramStart"/>
      <w:r>
        <w:rPr>
          <w:rFonts w:ascii="Arial" w:hAnsi="Arial" w:cs="Arial"/>
          <w:sz w:val="24"/>
          <w:szCs w:val="24"/>
        </w:rPr>
        <w:t>a</w:t>
      </w:r>
      <w:proofErr w:type="gramEnd"/>
      <w:r>
        <w:rPr>
          <w:rFonts w:ascii="Arial" w:hAnsi="Arial" w:cs="Arial"/>
          <w:sz w:val="24"/>
          <w:szCs w:val="24"/>
        </w:rPr>
        <w:t xml:space="preserve"> gazebo and landscaped park open spaces, throughout the subdivision.</w:t>
      </w:r>
    </w:p>
    <w:p w:rsidR="002213E7" w:rsidRDefault="002213E7" w:rsidP="002213E7">
      <w:pPr>
        <w:ind w:left="1620"/>
        <w:jc w:val="both"/>
        <w:rPr>
          <w:rFonts w:ascii="Arial" w:hAnsi="Arial" w:cs="Arial"/>
          <w:sz w:val="24"/>
          <w:szCs w:val="24"/>
        </w:rPr>
      </w:pPr>
      <w:r>
        <w:rPr>
          <w:rFonts w:ascii="Arial" w:hAnsi="Arial" w:cs="Arial"/>
          <w:sz w:val="24"/>
          <w:szCs w:val="24"/>
        </w:rPr>
        <w:t>3.  A needed mix of housing types for the community.</w:t>
      </w:r>
    </w:p>
    <w:p w:rsidR="002213E7" w:rsidRDefault="002213E7" w:rsidP="002213E7">
      <w:pPr>
        <w:jc w:val="both"/>
        <w:rPr>
          <w:rFonts w:ascii="Arial" w:hAnsi="Arial" w:cs="Arial"/>
          <w:sz w:val="24"/>
          <w:szCs w:val="24"/>
        </w:rPr>
      </w:pPr>
    </w:p>
    <w:p w:rsidR="002213E7" w:rsidRDefault="002213E7" w:rsidP="002213E7">
      <w:pPr>
        <w:numPr>
          <w:ilvl w:val="0"/>
          <w:numId w:val="3"/>
        </w:numPr>
        <w:ind w:firstLine="0"/>
        <w:jc w:val="both"/>
        <w:rPr>
          <w:rFonts w:ascii="Arial" w:hAnsi="Arial" w:cs="Arial"/>
          <w:sz w:val="24"/>
          <w:szCs w:val="24"/>
        </w:rPr>
      </w:pPr>
      <w:r w:rsidRPr="00A54172">
        <w:rPr>
          <w:rFonts w:ascii="Arial" w:hAnsi="Arial" w:cs="Arial"/>
          <w:b/>
          <w:sz w:val="24"/>
          <w:szCs w:val="24"/>
          <w:u w:val="single"/>
        </w:rPr>
        <w:t>Default Zone:</w:t>
      </w:r>
      <w:r>
        <w:rPr>
          <w:rFonts w:ascii="Arial" w:hAnsi="Arial" w:cs="Arial"/>
          <w:sz w:val="24"/>
          <w:szCs w:val="24"/>
        </w:rPr>
        <w:t xml:space="preserve">  The dimensional standard for the R-8 (Residential – 8 du/ac) zone, as indicated in Section 21.03.040 (g) of the Zoning and Development Code, are as follows:</w:t>
      </w:r>
    </w:p>
    <w:p w:rsidR="002213E7" w:rsidRDefault="002213E7" w:rsidP="002213E7">
      <w:pPr>
        <w:jc w:val="both"/>
        <w:rPr>
          <w:rFonts w:ascii="Arial" w:hAnsi="Arial" w:cs="Arial"/>
          <w:sz w:val="24"/>
          <w:szCs w:val="24"/>
        </w:rPr>
      </w:pPr>
    </w:p>
    <w:p w:rsidR="002213E7" w:rsidRDefault="002213E7" w:rsidP="002213E7">
      <w:pPr>
        <w:ind w:left="1620"/>
        <w:jc w:val="both"/>
        <w:rPr>
          <w:rFonts w:ascii="Arial" w:hAnsi="Arial" w:cs="Arial"/>
          <w:sz w:val="24"/>
          <w:szCs w:val="24"/>
        </w:rPr>
      </w:pPr>
      <w:r>
        <w:rPr>
          <w:rFonts w:ascii="Arial" w:hAnsi="Arial" w:cs="Arial"/>
          <w:sz w:val="24"/>
          <w:szCs w:val="24"/>
        </w:rPr>
        <w:t xml:space="preserve">Density:  Maximum of 8 dwelling units to the acre.  </w:t>
      </w:r>
      <w:proofErr w:type="gramStart"/>
      <w:r>
        <w:rPr>
          <w:rFonts w:ascii="Arial" w:hAnsi="Arial" w:cs="Arial"/>
          <w:sz w:val="24"/>
          <w:szCs w:val="24"/>
        </w:rPr>
        <w:t>Minimum 5.5 du/ac.</w:t>
      </w:r>
      <w:proofErr w:type="gramEnd"/>
    </w:p>
    <w:p w:rsidR="002213E7" w:rsidRPr="008F00CA" w:rsidRDefault="002213E7" w:rsidP="002213E7">
      <w:pPr>
        <w:ind w:left="1620"/>
        <w:rPr>
          <w:rFonts w:ascii="Arial" w:hAnsi="Arial"/>
          <w:sz w:val="24"/>
          <w:szCs w:val="24"/>
        </w:rPr>
      </w:pPr>
      <w:r>
        <w:rPr>
          <w:rFonts w:ascii="Arial" w:hAnsi="Arial" w:cs="Arial"/>
          <w:sz w:val="24"/>
          <w:szCs w:val="24"/>
        </w:rPr>
        <w:t xml:space="preserve">Minimum </w:t>
      </w:r>
      <w:r>
        <w:rPr>
          <w:rFonts w:ascii="Arial" w:hAnsi="Arial"/>
          <w:sz w:val="24"/>
          <w:szCs w:val="24"/>
        </w:rPr>
        <w:t>lot area/width:  3,000 sq. ft</w:t>
      </w:r>
      <w:proofErr w:type="gramStart"/>
      <w:r>
        <w:rPr>
          <w:rFonts w:ascii="Arial" w:hAnsi="Arial"/>
          <w:sz w:val="24"/>
          <w:szCs w:val="24"/>
        </w:rPr>
        <w:t>./</w:t>
      </w:r>
      <w:proofErr w:type="gramEnd"/>
      <w:r>
        <w:rPr>
          <w:rFonts w:ascii="Arial" w:hAnsi="Arial"/>
          <w:sz w:val="24"/>
          <w:szCs w:val="24"/>
        </w:rPr>
        <w:t>40’.  (</w:t>
      </w:r>
      <w:proofErr w:type="gramStart"/>
      <w:r>
        <w:rPr>
          <w:rFonts w:ascii="Arial" w:hAnsi="Arial"/>
          <w:sz w:val="24"/>
          <w:szCs w:val="24"/>
        </w:rPr>
        <w:t>see</w:t>
      </w:r>
      <w:proofErr w:type="gramEnd"/>
      <w:r>
        <w:rPr>
          <w:rFonts w:ascii="Arial" w:hAnsi="Arial"/>
          <w:sz w:val="24"/>
          <w:szCs w:val="24"/>
        </w:rPr>
        <w:t xml:space="preserve"> deviation below) </w:t>
      </w:r>
    </w:p>
    <w:p w:rsidR="002213E7" w:rsidRDefault="002213E7" w:rsidP="002213E7">
      <w:pPr>
        <w:ind w:left="1620"/>
        <w:rPr>
          <w:rFonts w:ascii="Arial" w:hAnsi="Arial"/>
          <w:sz w:val="24"/>
          <w:szCs w:val="24"/>
        </w:rPr>
      </w:pPr>
      <w:r>
        <w:rPr>
          <w:rFonts w:ascii="Arial" w:hAnsi="Arial"/>
          <w:sz w:val="24"/>
          <w:szCs w:val="24"/>
        </w:rPr>
        <w:t xml:space="preserve">Front yard setback (Principal/Accessory):  20/25’ (see deviations below) </w:t>
      </w:r>
    </w:p>
    <w:p w:rsidR="002213E7" w:rsidRDefault="002213E7" w:rsidP="002213E7">
      <w:pPr>
        <w:ind w:left="1620"/>
        <w:rPr>
          <w:rFonts w:ascii="Arial" w:hAnsi="Arial"/>
          <w:sz w:val="24"/>
          <w:szCs w:val="24"/>
        </w:rPr>
      </w:pPr>
      <w:r>
        <w:rPr>
          <w:rFonts w:ascii="Arial" w:hAnsi="Arial"/>
          <w:sz w:val="24"/>
          <w:szCs w:val="24"/>
        </w:rPr>
        <w:t xml:space="preserve">Side yard setback (Principal/Accessory):  5/3’ (see deviations below) </w:t>
      </w:r>
    </w:p>
    <w:p w:rsidR="002213E7" w:rsidRDefault="002213E7" w:rsidP="002213E7">
      <w:pPr>
        <w:ind w:left="1620"/>
        <w:rPr>
          <w:rFonts w:ascii="Arial" w:hAnsi="Arial"/>
          <w:sz w:val="24"/>
          <w:szCs w:val="24"/>
        </w:rPr>
      </w:pPr>
      <w:r>
        <w:rPr>
          <w:rFonts w:ascii="Arial" w:hAnsi="Arial"/>
          <w:sz w:val="24"/>
          <w:szCs w:val="24"/>
        </w:rPr>
        <w:t xml:space="preserve">Rear yard setback (Principal/Accessory):  10/5’ (see deviations below) </w:t>
      </w:r>
    </w:p>
    <w:p w:rsidR="002213E7" w:rsidRDefault="002213E7" w:rsidP="002213E7">
      <w:pPr>
        <w:ind w:left="1620"/>
        <w:rPr>
          <w:rFonts w:ascii="Arial" w:hAnsi="Arial"/>
          <w:sz w:val="24"/>
          <w:szCs w:val="24"/>
        </w:rPr>
      </w:pPr>
      <w:r>
        <w:rPr>
          <w:rFonts w:ascii="Arial" w:hAnsi="Arial"/>
          <w:sz w:val="24"/>
          <w:szCs w:val="24"/>
        </w:rPr>
        <w:t xml:space="preserve">Maximum building height:  40’  </w:t>
      </w:r>
    </w:p>
    <w:p w:rsidR="002213E7" w:rsidRDefault="002213E7" w:rsidP="002213E7">
      <w:pPr>
        <w:jc w:val="both"/>
        <w:rPr>
          <w:rFonts w:ascii="Arial" w:hAnsi="Arial" w:cs="Arial"/>
          <w:sz w:val="24"/>
          <w:szCs w:val="24"/>
        </w:rPr>
      </w:pPr>
    </w:p>
    <w:p w:rsidR="002213E7" w:rsidRPr="00426DA4" w:rsidRDefault="002213E7" w:rsidP="002213E7">
      <w:pPr>
        <w:numPr>
          <w:ilvl w:val="0"/>
          <w:numId w:val="4"/>
        </w:numPr>
        <w:ind w:firstLine="0"/>
        <w:jc w:val="both"/>
        <w:rPr>
          <w:rFonts w:ascii="Arial" w:hAnsi="Arial" w:cs="Arial"/>
          <w:b/>
          <w:sz w:val="24"/>
          <w:szCs w:val="24"/>
          <w:u w:val="single"/>
        </w:rPr>
      </w:pPr>
      <w:r w:rsidRPr="00426DA4">
        <w:rPr>
          <w:rFonts w:ascii="Arial" w:hAnsi="Arial" w:cs="Arial"/>
          <w:b/>
          <w:sz w:val="24"/>
          <w:szCs w:val="24"/>
          <w:u w:val="single"/>
        </w:rPr>
        <w:t>Deviations:</w:t>
      </w:r>
    </w:p>
    <w:p w:rsidR="002213E7" w:rsidRDefault="002213E7" w:rsidP="002213E7">
      <w:pPr>
        <w:jc w:val="both"/>
        <w:rPr>
          <w:rFonts w:ascii="Arial" w:hAnsi="Arial"/>
          <w:sz w:val="24"/>
          <w:szCs w:val="24"/>
        </w:rPr>
      </w:pPr>
    </w:p>
    <w:p w:rsidR="002213E7" w:rsidRPr="00A010B2" w:rsidRDefault="002213E7" w:rsidP="002213E7">
      <w:pPr>
        <w:ind w:left="1620"/>
        <w:rPr>
          <w:rFonts w:ascii="Arial" w:hAnsi="Arial"/>
          <w:sz w:val="24"/>
          <w:szCs w:val="24"/>
          <w:u w:val="single"/>
        </w:rPr>
      </w:pPr>
      <w:r>
        <w:rPr>
          <w:rFonts w:ascii="Arial" w:hAnsi="Arial"/>
          <w:sz w:val="24"/>
          <w:szCs w:val="24"/>
        </w:rPr>
        <w:t xml:space="preserve">1.  </w:t>
      </w:r>
      <w:r w:rsidRPr="00A010B2">
        <w:rPr>
          <w:rFonts w:ascii="Arial" w:hAnsi="Arial"/>
          <w:sz w:val="24"/>
          <w:szCs w:val="24"/>
          <w:u w:val="single"/>
        </w:rPr>
        <w:t>Building Setbacks:</w:t>
      </w:r>
    </w:p>
    <w:p w:rsidR="002213E7" w:rsidRDefault="002213E7" w:rsidP="002213E7">
      <w:pPr>
        <w:ind w:left="1980"/>
        <w:rPr>
          <w:rFonts w:ascii="Arial" w:hAnsi="Arial"/>
          <w:sz w:val="24"/>
          <w:szCs w:val="24"/>
        </w:rPr>
      </w:pPr>
      <w:r>
        <w:rPr>
          <w:rFonts w:ascii="Arial" w:hAnsi="Arial"/>
          <w:sz w:val="24"/>
          <w:szCs w:val="24"/>
        </w:rPr>
        <w:t>20’ Front Yard</w:t>
      </w:r>
    </w:p>
    <w:p w:rsidR="002213E7" w:rsidRDefault="002213E7" w:rsidP="002213E7">
      <w:pPr>
        <w:ind w:left="1980"/>
        <w:rPr>
          <w:rFonts w:ascii="Arial" w:hAnsi="Arial"/>
          <w:sz w:val="24"/>
          <w:szCs w:val="24"/>
        </w:rPr>
      </w:pPr>
      <w:r>
        <w:rPr>
          <w:rFonts w:ascii="Arial" w:hAnsi="Arial"/>
          <w:sz w:val="24"/>
          <w:szCs w:val="24"/>
        </w:rPr>
        <w:t>15’ Adjacent Side Street (Corner Lot)</w:t>
      </w:r>
    </w:p>
    <w:p w:rsidR="002213E7" w:rsidRDefault="002213E7" w:rsidP="002213E7">
      <w:pPr>
        <w:ind w:left="1980"/>
        <w:rPr>
          <w:rFonts w:ascii="Arial" w:hAnsi="Arial"/>
          <w:sz w:val="24"/>
          <w:szCs w:val="24"/>
        </w:rPr>
      </w:pPr>
      <w:r>
        <w:rPr>
          <w:rFonts w:ascii="Arial" w:hAnsi="Arial"/>
          <w:sz w:val="24"/>
          <w:szCs w:val="24"/>
        </w:rPr>
        <w:t>10’ Rear Yard</w:t>
      </w:r>
    </w:p>
    <w:p w:rsidR="002213E7" w:rsidRDefault="002213E7" w:rsidP="002213E7">
      <w:pPr>
        <w:ind w:left="1980"/>
        <w:rPr>
          <w:rFonts w:ascii="Arial" w:hAnsi="Arial"/>
          <w:sz w:val="24"/>
          <w:szCs w:val="24"/>
        </w:rPr>
      </w:pPr>
      <w:r>
        <w:rPr>
          <w:rFonts w:ascii="Arial" w:hAnsi="Arial"/>
          <w:sz w:val="24"/>
          <w:szCs w:val="24"/>
        </w:rPr>
        <w:t>14’ Rear Yard Setback (Adjacent to Patterson Road)</w:t>
      </w:r>
    </w:p>
    <w:p w:rsidR="002213E7" w:rsidRDefault="002213E7" w:rsidP="002213E7">
      <w:pPr>
        <w:ind w:left="1980"/>
        <w:rPr>
          <w:rFonts w:ascii="Arial" w:hAnsi="Arial"/>
          <w:sz w:val="24"/>
          <w:szCs w:val="24"/>
        </w:rPr>
      </w:pPr>
      <w:r>
        <w:rPr>
          <w:rFonts w:ascii="Arial" w:hAnsi="Arial"/>
          <w:sz w:val="24"/>
          <w:szCs w:val="24"/>
        </w:rPr>
        <w:t>15’ Rear Yard Setback (Adjacent to Legends Way)</w:t>
      </w:r>
    </w:p>
    <w:p w:rsidR="002213E7" w:rsidRDefault="002213E7" w:rsidP="002213E7">
      <w:pPr>
        <w:ind w:left="1980"/>
        <w:rPr>
          <w:rFonts w:ascii="Arial" w:hAnsi="Arial"/>
          <w:sz w:val="24"/>
          <w:szCs w:val="24"/>
        </w:rPr>
      </w:pPr>
      <w:r>
        <w:rPr>
          <w:rFonts w:ascii="Arial" w:hAnsi="Arial"/>
          <w:sz w:val="24"/>
          <w:szCs w:val="24"/>
        </w:rPr>
        <w:t>Standard setbacks apply unless otherwise noted.</w:t>
      </w:r>
    </w:p>
    <w:p w:rsidR="002213E7" w:rsidRDefault="002213E7" w:rsidP="002213E7">
      <w:pPr>
        <w:ind w:left="1620"/>
        <w:jc w:val="both"/>
        <w:rPr>
          <w:rFonts w:ascii="Arial" w:hAnsi="Arial"/>
          <w:sz w:val="24"/>
          <w:szCs w:val="24"/>
        </w:rPr>
      </w:pPr>
    </w:p>
    <w:p w:rsidR="002213E7" w:rsidRDefault="002213E7" w:rsidP="002213E7">
      <w:pPr>
        <w:ind w:left="1620"/>
        <w:jc w:val="both"/>
        <w:rPr>
          <w:rFonts w:ascii="Arial" w:hAnsi="Arial"/>
          <w:sz w:val="24"/>
          <w:szCs w:val="24"/>
        </w:rPr>
      </w:pPr>
      <w:r>
        <w:rPr>
          <w:rFonts w:ascii="Arial" w:hAnsi="Arial"/>
          <w:sz w:val="24"/>
          <w:szCs w:val="24"/>
        </w:rPr>
        <w:t>2.  Six foot (6’) tall masonry screen wall required to be located a minimum five feet (5’) from north property line adjacent to Patterson Road per Section 21.06.040 (g) (5) (v) of the Zoning and Development Code.  Applicant is proposing to construct the masonry wall with a stucco finish on the property line in order to give the unit property owners a larger backyard area as the rear yard setback adjacent to Patterson Road is 14’.  Applicant is also proposing to construct the masonry wall in 30’ segments and shift from the property line two feet (2’) along Patterson Road which gives the wall architectural relief rather than constructing a standard monolithic wall.  A detached sidewalk also exists along Patterson Road with varying landscape buffer dimensions between the sidewalk and wall so that the proposed wall would not be constructed directly adjacent to the sidewalk.</w:t>
      </w:r>
    </w:p>
    <w:p w:rsidR="002213E7" w:rsidRDefault="002213E7" w:rsidP="002213E7">
      <w:pPr>
        <w:ind w:left="1620"/>
        <w:jc w:val="both"/>
        <w:rPr>
          <w:rFonts w:ascii="Arial" w:hAnsi="Arial"/>
          <w:sz w:val="24"/>
          <w:szCs w:val="24"/>
        </w:rPr>
      </w:pPr>
    </w:p>
    <w:p w:rsidR="002213E7" w:rsidRDefault="002213E7" w:rsidP="002213E7">
      <w:pPr>
        <w:ind w:left="1620"/>
        <w:rPr>
          <w:rFonts w:ascii="Arial" w:hAnsi="Arial"/>
          <w:sz w:val="24"/>
          <w:szCs w:val="24"/>
        </w:rPr>
      </w:pPr>
      <w:r>
        <w:rPr>
          <w:rFonts w:ascii="Arial" w:hAnsi="Arial"/>
          <w:sz w:val="24"/>
          <w:szCs w:val="24"/>
        </w:rPr>
        <w:lastRenderedPageBreak/>
        <w:t>3.  There is no minimum lot area or width with this subdivision proposal since the building footprint would be the lot line and the amount of open space provided is providing the community benefit along with the off-street pedestrian trails.</w:t>
      </w:r>
    </w:p>
    <w:p w:rsidR="002213E7" w:rsidRDefault="002213E7" w:rsidP="002213E7">
      <w:pPr>
        <w:ind w:left="1620"/>
        <w:rPr>
          <w:rFonts w:ascii="Arial" w:hAnsi="Arial"/>
          <w:sz w:val="24"/>
          <w:szCs w:val="24"/>
        </w:rPr>
      </w:pPr>
    </w:p>
    <w:p w:rsidR="002213E7" w:rsidRDefault="002213E7" w:rsidP="002213E7">
      <w:pPr>
        <w:ind w:left="1620"/>
        <w:rPr>
          <w:rFonts w:ascii="Arial" w:hAnsi="Arial"/>
          <w:sz w:val="24"/>
          <w:szCs w:val="24"/>
        </w:rPr>
      </w:pPr>
      <w:r>
        <w:rPr>
          <w:rFonts w:ascii="Arial" w:hAnsi="Arial"/>
          <w:sz w:val="24"/>
          <w:szCs w:val="24"/>
        </w:rPr>
        <w:t>4.  The default zone district of R-8 specifies that for residential lots created after October 22, 2006, that garage doors cannot exceed 45% of the width of the street facing façade.  In order to accommodate the required residential density for the project and maintain a 10’ separation between each dwelling unit (5’ Side Yard Setback) along with the Applicant proposing to construct a two-car garage for every dwelling unit to accommodate off-street parking ratios. Applicant is allowed to vary the percentage width of the garage door since the applicant is providing detached dwelling units between 1200 and 3035 +/- sq. ft. which is providing a needed product mix and also the applicant is meeting applicable minimum density requirements for The Legends area.</w:t>
      </w:r>
    </w:p>
    <w:p w:rsidR="002213E7" w:rsidRDefault="002213E7" w:rsidP="002213E7">
      <w:pPr>
        <w:ind w:left="1620"/>
        <w:rPr>
          <w:rFonts w:ascii="Arial" w:hAnsi="Arial"/>
          <w:sz w:val="24"/>
          <w:szCs w:val="24"/>
        </w:rPr>
      </w:pPr>
    </w:p>
    <w:p w:rsidR="002213E7" w:rsidRDefault="002213E7" w:rsidP="002213E7">
      <w:pPr>
        <w:ind w:left="1620"/>
        <w:rPr>
          <w:rFonts w:ascii="Arial" w:hAnsi="Arial"/>
          <w:sz w:val="24"/>
          <w:szCs w:val="24"/>
        </w:rPr>
      </w:pPr>
      <w:r>
        <w:rPr>
          <w:rFonts w:ascii="Arial" w:hAnsi="Arial"/>
          <w:sz w:val="24"/>
          <w:szCs w:val="24"/>
        </w:rPr>
        <w:t>5.  At the southeast corner of site located within Phase 3, applicant is requesting to utilize the side yard setback of the adjacent Tract B, Legends East, Filing 3 for one of the four-</w:t>
      </w:r>
      <w:proofErr w:type="spellStart"/>
      <w:r>
        <w:rPr>
          <w:rFonts w:ascii="Arial" w:hAnsi="Arial"/>
          <w:sz w:val="24"/>
          <w:szCs w:val="24"/>
        </w:rPr>
        <w:t>plex</w:t>
      </w:r>
      <w:proofErr w:type="spellEnd"/>
      <w:r>
        <w:rPr>
          <w:rFonts w:ascii="Arial" w:hAnsi="Arial"/>
          <w:sz w:val="24"/>
          <w:szCs w:val="24"/>
        </w:rPr>
        <w:t xml:space="preserve"> units in accordance with Section 21.03.30 (d) (5) (vii) of the Zoning and Development Code and construct the 4-plex unit on the property line.  Required side yard setback with the default R-8 zone district is 5’.  Existing tract width is 25’.</w:t>
      </w:r>
    </w:p>
    <w:p w:rsidR="002213E7" w:rsidRDefault="002213E7" w:rsidP="002213E7">
      <w:pPr>
        <w:ind w:left="1620"/>
        <w:jc w:val="both"/>
        <w:rPr>
          <w:rFonts w:ascii="Arial" w:hAnsi="Arial"/>
          <w:sz w:val="24"/>
          <w:szCs w:val="24"/>
        </w:rPr>
      </w:pPr>
    </w:p>
    <w:p w:rsidR="002213E7" w:rsidRPr="00EA625A" w:rsidRDefault="002213E7" w:rsidP="002213E7">
      <w:pPr>
        <w:numPr>
          <w:ilvl w:val="0"/>
          <w:numId w:val="4"/>
        </w:numPr>
        <w:ind w:firstLine="0"/>
        <w:jc w:val="both"/>
        <w:rPr>
          <w:rFonts w:ascii="Arial" w:hAnsi="Arial"/>
          <w:b/>
          <w:sz w:val="24"/>
          <w:szCs w:val="24"/>
          <w:u w:val="single"/>
        </w:rPr>
      </w:pPr>
      <w:r>
        <w:rPr>
          <w:rFonts w:ascii="Arial" w:hAnsi="Arial"/>
          <w:sz w:val="24"/>
          <w:szCs w:val="24"/>
        </w:rPr>
        <w:t xml:space="preserve"> </w:t>
      </w:r>
      <w:r w:rsidRPr="00EA625A">
        <w:rPr>
          <w:rFonts w:ascii="Arial" w:hAnsi="Arial"/>
          <w:b/>
          <w:sz w:val="24"/>
          <w:szCs w:val="24"/>
          <w:u w:val="single"/>
        </w:rPr>
        <w:t>Condition of Approval:</w:t>
      </w:r>
    </w:p>
    <w:p w:rsidR="002213E7" w:rsidRDefault="002213E7" w:rsidP="002213E7">
      <w:pPr>
        <w:ind w:left="1620"/>
        <w:jc w:val="both"/>
        <w:rPr>
          <w:rFonts w:ascii="Arial" w:hAnsi="Arial"/>
          <w:sz w:val="24"/>
          <w:szCs w:val="24"/>
        </w:rPr>
      </w:pPr>
    </w:p>
    <w:p w:rsidR="002213E7" w:rsidRDefault="002213E7" w:rsidP="002213E7">
      <w:pPr>
        <w:ind w:left="1620"/>
        <w:jc w:val="both"/>
        <w:rPr>
          <w:rFonts w:ascii="Arial" w:hAnsi="Arial"/>
          <w:sz w:val="24"/>
          <w:szCs w:val="24"/>
        </w:rPr>
      </w:pPr>
      <w:r>
        <w:rPr>
          <w:rFonts w:ascii="Arial" w:hAnsi="Arial"/>
          <w:sz w:val="24"/>
          <w:szCs w:val="24"/>
        </w:rPr>
        <w:t>All fire-hydrant locations and applicable fire hydrant “turnouts” must be approved by Grand Junction Fire Department.  All lots must be located within 250’ of a fire hydrant as measured along the road frontage.</w:t>
      </w:r>
    </w:p>
    <w:p w:rsidR="002213E7" w:rsidRDefault="002213E7" w:rsidP="002213E7">
      <w:pPr>
        <w:jc w:val="both"/>
        <w:rPr>
          <w:rFonts w:ascii="Arial" w:hAnsi="Arial"/>
          <w:sz w:val="24"/>
          <w:szCs w:val="24"/>
        </w:rPr>
      </w:pPr>
    </w:p>
    <w:p w:rsidR="002213E7" w:rsidRPr="009125A7" w:rsidRDefault="002213E7" w:rsidP="002213E7">
      <w:pPr>
        <w:rPr>
          <w:rFonts w:ascii="Arial" w:hAnsi="Arial" w:cs="Arial"/>
          <w:sz w:val="24"/>
          <w:szCs w:val="24"/>
        </w:rPr>
      </w:pPr>
      <w:r w:rsidRPr="009125A7">
        <w:rPr>
          <w:rFonts w:ascii="Arial" w:hAnsi="Arial" w:cs="Arial"/>
          <w:sz w:val="24"/>
          <w:szCs w:val="24"/>
        </w:rPr>
        <w:t>Introduced for first reading on this</w:t>
      </w:r>
      <w:r>
        <w:rPr>
          <w:rFonts w:ascii="Arial" w:hAnsi="Arial" w:cs="Arial"/>
          <w:sz w:val="24"/>
          <w:szCs w:val="24"/>
        </w:rPr>
        <w:t xml:space="preserve"> 4</w:t>
      </w:r>
      <w:r w:rsidRPr="005C1A52">
        <w:rPr>
          <w:rFonts w:ascii="Arial" w:hAnsi="Arial" w:cs="Arial"/>
          <w:sz w:val="24"/>
          <w:szCs w:val="24"/>
          <w:vertAlign w:val="superscript"/>
        </w:rPr>
        <w:t>th</w:t>
      </w:r>
      <w:r>
        <w:rPr>
          <w:rFonts w:ascii="Arial" w:hAnsi="Arial" w:cs="Arial"/>
          <w:sz w:val="24"/>
          <w:szCs w:val="24"/>
        </w:rPr>
        <w:t xml:space="preserve"> </w:t>
      </w:r>
      <w:r w:rsidRPr="009125A7">
        <w:rPr>
          <w:rFonts w:ascii="Arial" w:hAnsi="Arial" w:cs="Arial"/>
          <w:sz w:val="24"/>
          <w:szCs w:val="24"/>
        </w:rPr>
        <w:t>day of</w:t>
      </w:r>
      <w:r>
        <w:rPr>
          <w:rFonts w:ascii="Arial" w:hAnsi="Arial" w:cs="Arial"/>
          <w:sz w:val="24"/>
          <w:szCs w:val="24"/>
        </w:rPr>
        <w:t xml:space="preserve"> June</w:t>
      </w:r>
      <w:r w:rsidRPr="009125A7">
        <w:rPr>
          <w:rFonts w:ascii="Arial" w:hAnsi="Arial" w:cs="Arial"/>
          <w:sz w:val="24"/>
          <w:szCs w:val="24"/>
        </w:rPr>
        <w:t>, 2014 and ordered published in pamphlet form.</w:t>
      </w:r>
    </w:p>
    <w:p w:rsidR="002213E7" w:rsidRPr="009125A7" w:rsidRDefault="002213E7" w:rsidP="002213E7">
      <w:pPr>
        <w:rPr>
          <w:rFonts w:ascii="Arial" w:hAnsi="Arial" w:cs="Arial"/>
          <w:sz w:val="24"/>
          <w:szCs w:val="24"/>
        </w:rPr>
      </w:pPr>
    </w:p>
    <w:p w:rsidR="002213E7" w:rsidRPr="009125A7" w:rsidRDefault="002213E7" w:rsidP="002213E7">
      <w:pPr>
        <w:rPr>
          <w:rFonts w:ascii="Arial" w:hAnsi="Arial" w:cs="Arial"/>
          <w:sz w:val="24"/>
          <w:szCs w:val="24"/>
        </w:rPr>
      </w:pPr>
      <w:r w:rsidRPr="009125A7">
        <w:rPr>
          <w:rFonts w:ascii="Arial" w:hAnsi="Arial" w:cs="Arial"/>
          <w:sz w:val="24"/>
          <w:szCs w:val="24"/>
        </w:rPr>
        <w:t xml:space="preserve">PASSED and ADOPTED this </w:t>
      </w:r>
      <w:r>
        <w:rPr>
          <w:rFonts w:ascii="Arial" w:hAnsi="Arial" w:cs="Arial"/>
          <w:sz w:val="24"/>
          <w:szCs w:val="24"/>
        </w:rPr>
        <w:t>18</w:t>
      </w:r>
      <w:r w:rsidRPr="002213E7">
        <w:rPr>
          <w:rFonts w:ascii="Arial" w:hAnsi="Arial" w:cs="Arial"/>
          <w:sz w:val="24"/>
          <w:szCs w:val="24"/>
          <w:vertAlign w:val="superscript"/>
        </w:rPr>
        <w:t>th</w:t>
      </w:r>
      <w:r>
        <w:rPr>
          <w:rFonts w:ascii="Arial" w:hAnsi="Arial" w:cs="Arial"/>
          <w:sz w:val="24"/>
          <w:szCs w:val="24"/>
        </w:rPr>
        <w:t xml:space="preserve"> </w:t>
      </w:r>
      <w:r w:rsidRPr="009125A7">
        <w:rPr>
          <w:rFonts w:ascii="Arial" w:hAnsi="Arial" w:cs="Arial"/>
          <w:sz w:val="24"/>
          <w:szCs w:val="24"/>
        </w:rPr>
        <w:t xml:space="preserve">day of </w:t>
      </w:r>
      <w:r>
        <w:rPr>
          <w:rFonts w:ascii="Arial" w:hAnsi="Arial" w:cs="Arial"/>
          <w:sz w:val="24"/>
          <w:szCs w:val="24"/>
        </w:rPr>
        <w:t>June</w:t>
      </w:r>
      <w:r w:rsidRPr="009125A7">
        <w:rPr>
          <w:rFonts w:ascii="Arial" w:hAnsi="Arial" w:cs="Arial"/>
          <w:sz w:val="24"/>
          <w:szCs w:val="24"/>
        </w:rPr>
        <w:t>, 2014 and ordered published in pamphlet form.</w:t>
      </w:r>
    </w:p>
    <w:p w:rsidR="002213E7" w:rsidRPr="009125A7" w:rsidRDefault="002213E7" w:rsidP="002213E7">
      <w:pPr>
        <w:jc w:val="both"/>
        <w:rPr>
          <w:rFonts w:ascii="Arial" w:hAnsi="Arial" w:cs="Arial"/>
          <w:sz w:val="24"/>
          <w:szCs w:val="24"/>
        </w:rPr>
      </w:pPr>
    </w:p>
    <w:p w:rsidR="002213E7" w:rsidRPr="009125A7" w:rsidRDefault="002213E7" w:rsidP="002213E7">
      <w:pPr>
        <w:jc w:val="both"/>
        <w:rPr>
          <w:rFonts w:ascii="Arial" w:hAnsi="Arial" w:cs="Arial"/>
          <w:sz w:val="24"/>
          <w:szCs w:val="24"/>
        </w:rPr>
      </w:pPr>
      <w:r w:rsidRPr="009125A7">
        <w:rPr>
          <w:rFonts w:ascii="Arial" w:hAnsi="Arial" w:cs="Arial"/>
          <w:sz w:val="24"/>
          <w:szCs w:val="24"/>
        </w:rPr>
        <w:t>ATTEST:</w:t>
      </w:r>
    </w:p>
    <w:p w:rsidR="002213E7" w:rsidRDefault="002213E7" w:rsidP="002213E7">
      <w:pPr>
        <w:tabs>
          <w:tab w:val="left" w:pos="4500"/>
        </w:tabs>
        <w:jc w:val="both"/>
        <w:rPr>
          <w:rFonts w:ascii="Arial" w:hAnsi="Arial" w:cs="Arial"/>
          <w:sz w:val="24"/>
          <w:szCs w:val="24"/>
        </w:rPr>
      </w:pPr>
    </w:p>
    <w:p w:rsidR="002213E7" w:rsidRPr="009125A7" w:rsidRDefault="002213E7" w:rsidP="002213E7">
      <w:pPr>
        <w:tabs>
          <w:tab w:val="left" w:pos="4500"/>
        </w:tabs>
        <w:jc w:val="both"/>
        <w:rPr>
          <w:rFonts w:ascii="Arial" w:hAnsi="Arial" w:cs="Arial"/>
          <w:sz w:val="24"/>
          <w:szCs w:val="24"/>
        </w:rPr>
      </w:pPr>
      <w:r w:rsidRPr="009125A7">
        <w:rPr>
          <w:rFonts w:ascii="Arial" w:hAnsi="Arial" w:cs="Arial"/>
          <w:sz w:val="24"/>
          <w:szCs w:val="24"/>
        </w:rPr>
        <w:tab/>
      </w:r>
      <w:r>
        <w:rPr>
          <w:rFonts w:ascii="Arial" w:hAnsi="Arial" w:cs="Arial"/>
          <w:sz w:val="24"/>
          <w:szCs w:val="24"/>
          <w:u w:val="single"/>
        </w:rPr>
        <w:t>/s/ Phyllis Norris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Pr="009125A7">
        <w:rPr>
          <w:rFonts w:ascii="Arial" w:hAnsi="Arial" w:cs="Arial"/>
          <w:sz w:val="24"/>
          <w:szCs w:val="24"/>
        </w:rPr>
        <w:t xml:space="preserve"> </w:t>
      </w:r>
    </w:p>
    <w:p w:rsidR="002213E7" w:rsidRPr="00C1499F" w:rsidRDefault="002213E7" w:rsidP="002213E7">
      <w:pPr>
        <w:tabs>
          <w:tab w:val="left" w:pos="4500"/>
        </w:tabs>
        <w:jc w:val="both"/>
        <w:rPr>
          <w:rFonts w:ascii="Arial" w:hAnsi="Arial" w:cs="Arial"/>
          <w:sz w:val="24"/>
          <w:szCs w:val="24"/>
        </w:rPr>
      </w:pPr>
      <w:r>
        <w:rPr>
          <w:rFonts w:ascii="Arial" w:hAnsi="Arial" w:cs="Arial"/>
          <w:sz w:val="24"/>
          <w:szCs w:val="24"/>
        </w:rPr>
        <w:tab/>
      </w:r>
      <w:r w:rsidRPr="00C1499F">
        <w:rPr>
          <w:rFonts w:ascii="Arial" w:hAnsi="Arial" w:cs="Arial"/>
          <w:sz w:val="24"/>
          <w:szCs w:val="24"/>
        </w:rPr>
        <w:t>President of City Council</w:t>
      </w:r>
    </w:p>
    <w:p w:rsidR="002213E7" w:rsidRDefault="002213E7" w:rsidP="002213E7">
      <w:pPr>
        <w:jc w:val="both"/>
        <w:rPr>
          <w:rFonts w:ascii="Arial" w:hAnsi="Arial" w:cs="Arial"/>
          <w:sz w:val="24"/>
          <w:szCs w:val="24"/>
        </w:rPr>
      </w:pPr>
    </w:p>
    <w:p w:rsidR="002213E7" w:rsidRDefault="002213E7" w:rsidP="002213E7">
      <w:pPr>
        <w:jc w:val="both"/>
        <w:rPr>
          <w:rFonts w:ascii="Arial" w:hAnsi="Arial" w:cs="Arial"/>
          <w:sz w:val="24"/>
          <w:szCs w:val="24"/>
        </w:rPr>
      </w:pPr>
    </w:p>
    <w:p w:rsidR="002213E7" w:rsidRDefault="002213E7" w:rsidP="002213E7">
      <w:pPr>
        <w:jc w:val="both"/>
        <w:rPr>
          <w:rFonts w:ascii="Arial" w:hAnsi="Arial" w:cs="Arial"/>
          <w:sz w:val="24"/>
          <w:szCs w:val="24"/>
        </w:rPr>
      </w:pPr>
    </w:p>
    <w:p w:rsidR="002213E7" w:rsidRPr="00C1499F" w:rsidRDefault="002213E7" w:rsidP="002213E7">
      <w:pPr>
        <w:jc w:val="both"/>
        <w:rPr>
          <w:rFonts w:ascii="Arial" w:hAnsi="Arial" w:cs="Arial"/>
          <w:sz w:val="24"/>
          <w:szCs w:val="24"/>
        </w:rPr>
      </w:pPr>
    </w:p>
    <w:p w:rsidR="002213E7" w:rsidRPr="00C1499F" w:rsidRDefault="002213E7" w:rsidP="002213E7">
      <w:pPr>
        <w:jc w:val="both"/>
        <w:rPr>
          <w:rFonts w:ascii="Arial" w:hAnsi="Arial" w:cs="Arial"/>
          <w:sz w:val="24"/>
          <w:szCs w:val="24"/>
          <w:u w:val="single"/>
        </w:rPr>
      </w:pPr>
      <w:r>
        <w:rPr>
          <w:rFonts w:ascii="Arial" w:hAnsi="Arial" w:cs="Arial"/>
          <w:sz w:val="24"/>
          <w:szCs w:val="24"/>
          <w:u w:val="single"/>
        </w:rPr>
        <w:t>/</w:t>
      </w:r>
      <w:bookmarkStart w:id="0" w:name="_GoBack"/>
      <w:bookmarkEnd w:id="0"/>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2213E7" w:rsidRDefault="002213E7" w:rsidP="002213E7">
      <w:pPr>
        <w:jc w:val="both"/>
        <w:rPr>
          <w:rFonts w:ascii="Arial" w:hAnsi="Arial"/>
          <w:sz w:val="24"/>
          <w:szCs w:val="24"/>
        </w:rPr>
      </w:pPr>
      <w:r w:rsidRPr="00C1499F">
        <w:rPr>
          <w:rFonts w:ascii="Arial" w:hAnsi="Arial" w:cs="Arial"/>
          <w:sz w:val="24"/>
          <w:szCs w:val="24"/>
        </w:rPr>
        <w:t>City Cler</w:t>
      </w:r>
      <w:r>
        <w:rPr>
          <w:rFonts w:ascii="Arial" w:hAnsi="Arial" w:cs="Arial"/>
          <w:sz w:val="24"/>
          <w:szCs w:val="24"/>
        </w:rPr>
        <w:t>k</w:t>
      </w:r>
    </w:p>
    <w:p w:rsidR="002213E7" w:rsidRDefault="002213E7" w:rsidP="002213E7">
      <w:pPr>
        <w:ind w:left="1620"/>
        <w:jc w:val="both"/>
        <w:rPr>
          <w:rFonts w:ascii="Arial" w:hAnsi="Arial"/>
          <w:sz w:val="24"/>
          <w:szCs w:val="24"/>
        </w:rPr>
        <w:sectPr w:rsidR="002213E7" w:rsidSect="002E2657">
          <w:pgSz w:w="12240" w:h="15840"/>
          <w:pgMar w:top="1440" w:right="1440" w:bottom="1440" w:left="1440" w:header="720" w:footer="720" w:gutter="0"/>
          <w:cols w:space="720"/>
          <w:docGrid w:linePitch="272"/>
        </w:sectPr>
      </w:pPr>
    </w:p>
    <w:p w:rsidR="002213E7" w:rsidRDefault="002213E7" w:rsidP="002213E7">
      <w:pPr>
        <w:ind w:left="1620"/>
        <w:jc w:val="both"/>
        <w:rPr>
          <w:rFonts w:ascii="Arial" w:hAnsi="Arial"/>
          <w:sz w:val="24"/>
          <w:szCs w:val="24"/>
        </w:rPr>
      </w:pPr>
    </w:p>
    <w:p w:rsidR="002213E7" w:rsidRPr="007F1406" w:rsidRDefault="002213E7" w:rsidP="002213E7">
      <w:pPr>
        <w:ind w:left="1620"/>
        <w:rPr>
          <w:rFonts w:ascii="Arial" w:hAnsi="Arial"/>
          <w:b/>
          <w:sz w:val="24"/>
          <w:szCs w:val="24"/>
        </w:rPr>
      </w:pPr>
      <w:r w:rsidRPr="007F1406">
        <w:rPr>
          <w:rFonts w:ascii="Arial" w:hAnsi="Arial"/>
          <w:b/>
          <w:sz w:val="24"/>
          <w:szCs w:val="24"/>
        </w:rPr>
        <w:t>EXHIBIT A</w:t>
      </w:r>
    </w:p>
    <w:p w:rsidR="002213E7" w:rsidRDefault="002213E7" w:rsidP="002213E7">
      <w:pPr>
        <w:rPr>
          <w:rFonts w:ascii="Arial" w:hAnsi="Arial"/>
          <w:sz w:val="24"/>
          <w:szCs w:val="24"/>
        </w:rPr>
      </w:pPr>
    </w:p>
    <w:p w:rsidR="002213E7" w:rsidRDefault="002213E7" w:rsidP="002213E7">
      <w:pPr>
        <w:rPr>
          <w:rFonts w:ascii="Arial" w:hAnsi="Arial"/>
          <w:sz w:val="24"/>
          <w:szCs w:val="24"/>
        </w:rPr>
      </w:pPr>
      <w:r>
        <w:rPr>
          <w:rFonts w:ascii="Arial" w:hAnsi="Arial"/>
          <w:noProof/>
          <w:sz w:val="24"/>
          <w:szCs w:val="24"/>
        </w:rPr>
        <w:drawing>
          <wp:inline distT="0" distB="0" distL="0" distR="0">
            <wp:extent cx="8220710" cy="5403215"/>
            <wp:effectExtent l="0" t="0" r="889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0710" cy="5403215"/>
                    </a:xfrm>
                    <a:prstGeom prst="rect">
                      <a:avLst/>
                    </a:prstGeom>
                    <a:noFill/>
                    <a:ln>
                      <a:noFill/>
                    </a:ln>
                  </pic:spPr>
                </pic:pic>
              </a:graphicData>
            </a:graphic>
          </wp:inline>
        </w:drawing>
      </w:r>
    </w:p>
    <w:p w:rsidR="002213E7" w:rsidRPr="007F1406" w:rsidRDefault="002213E7" w:rsidP="002213E7">
      <w:pPr>
        <w:ind w:firstLine="720"/>
        <w:rPr>
          <w:rFonts w:ascii="Arial" w:hAnsi="Arial"/>
          <w:b/>
          <w:sz w:val="24"/>
          <w:szCs w:val="24"/>
        </w:rPr>
      </w:pPr>
      <w:r w:rsidRPr="007F1406">
        <w:rPr>
          <w:rFonts w:ascii="Arial" w:hAnsi="Arial"/>
          <w:b/>
          <w:sz w:val="24"/>
          <w:szCs w:val="24"/>
        </w:rPr>
        <w:lastRenderedPageBreak/>
        <w:t>EXHIBIT A CONTINUED</w:t>
      </w:r>
    </w:p>
    <w:p w:rsidR="002213E7" w:rsidRDefault="002213E7" w:rsidP="002213E7">
      <w:pPr>
        <w:jc w:val="both"/>
        <w:rPr>
          <w:rFonts w:ascii="Arial" w:hAnsi="Arial"/>
          <w:sz w:val="24"/>
          <w:szCs w:val="24"/>
        </w:rPr>
      </w:pPr>
    </w:p>
    <w:p w:rsidR="002213E7" w:rsidRDefault="002213E7" w:rsidP="002213E7">
      <w:pPr>
        <w:jc w:val="both"/>
        <w:rPr>
          <w:rFonts w:ascii="Arial" w:hAnsi="Arial"/>
          <w:sz w:val="24"/>
          <w:szCs w:val="24"/>
        </w:rPr>
      </w:pPr>
      <w:r>
        <w:rPr>
          <w:rFonts w:ascii="Arial" w:hAnsi="Arial"/>
          <w:noProof/>
          <w:sz w:val="24"/>
          <w:szCs w:val="24"/>
        </w:rPr>
        <w:drawing>
          <wp:inline distT="0" distB="0" distL="0" distR="0">
            <wp:extent cx="8220710" cy="5381625"/>
            <wp:effectExtent l="0" t="0" r="889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0710" cy="5381625"/>
                    </a:xfrm>
                    <a:prstGeom prst="rect">
                      <a:avLst/>
                    </a:prstGeom>
                    <a:noFill/>
                    <a:ln>
                      <a:noFill/>
                    </a:ln>
                  </pic:spPr>
                </pic:pic>
              </a:graphicData>
            </a:graphic>
          </wp:inline>
        </w:drawing>
      </w:r>
    </w:p>
    <w:p w:rsidR="002213E7" w:rsidRDefault="002213E7" w:rsidP="002213E7">
      <w:pPr>
        <w:jc w:val="both"/>
        <w:rPr>
          <w:rFonts w:ascii="Arial" w:hAnsi="Arial"/>
          <w:sz w:val="24"/>
          <w:szCs w:val="24"/>
        </w:rPr>
      </w:pPr>
    </w:p>
    <w:p w:rsidR="002213E7" w:rsidRPr="007F1406" w:rsidRDefault="002213E7" w:rsidP="002213E7">
      <w:pPr>
        <w:jc w:val="both"/>
        <w:rPr>
          <w:rFonts w:ascii="Arial" w:hAnsi="Arial"/>
          <w:b/>
          <w:sz w:val="24"/>
          <w:szCs w:val="24"/>
        </w:rPr>
      </w:pPr>
      <w:r>
        <w:rPr>
          <w:rFonts w:ascii="Arial" w:hAnsi="Arial"/>
          <w:sz w:val="24"/>
          <w:szCs w:val="24"/>
        </w:rPr>
        <w:lastRenderedPageBreak/>
        <w:tab/>
      </w:r>
      <w:r w:rsidRPr="007F1406">
        <w:rPr>
          <w:rFonts w:ascii="Arial" w:hAnsi="Arial"/>
          <w:b/>
          <w:sz w:val="24"/>
          <w:szCs w:val="24"/>
        </w:rPr>
        <w:t>EXHIBIT A CONTINUED</w:t>
      </w:r>
    </w:p>
    <w:p w:rsidR="002213E7" w:rsidRDefault="002213E7" w:rsidP="002213E7">
      <w:pPr>
        <w:jc w:val="both"/>
        <w:rPr>
          <w:rFonts w:ascii="Arial" w:hAnsi="Arial"/>
          <w:sz w:val="24"/>
          <w:szCs w:val="24"/>
        </w:rPr>
      </w:pPr>
    </w:p>
    <w:p w:rsidR="002213E7" w:rsidRDefault="002213E7" w:rsidP="002213E7">
      <w:pPr>
        <w:jc w:val="both"/>
        <w:rPr>
          <w:rFonts w:ascii="Arial" w:hAnsi="Arial"/>
          <w:sz w:val="24"/>
          <w:szCs w:val="24"/>
        </w:rPr>
      </w:pPr>
      <w:r>
        <w:rPr>
          <w:rFonts w:ascii="Arial" w:hAnsi="Arial"/>
          <w:noProof/>
          <w:sz w:val="24"/>
          <w:szCs w:val="24"/>
        </w:rPr>
        <w:drawing>
          <wp:inline distT="0" distB="0" distL="0" distR="0">
            <wp:extent cx="8220710" cy="535495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0710" cy="5354955"/>
                    </a:xfrm>
                    <a:prstGeom prst="rect">
                      <a:avLst/>
                    </a:prstGeom>
                    <a:noFill/>
                    <a:ln>
                      <a:noFill/>
                    </a:ln>
                  </pic:spPr>
                </pic:pic>
              </a:graphicData>
            </a:graphic>
          </wp:inline>
        </w:drawing>
      </w:r>
    </w:p>
    <w:p w:rsidR="002213E7" w:rsidRDefault="002213E7" w:rsidP="002213E7">
      <w:pPr>
        <w:jc w:val="both"/>
        <w:rPr>
          <w:rFonts w:ascii="Arial" w:hAnsi="Arial"/>
          <w:sz w:val="24"/>
          <w:szCs w:val="24"/>
        </w:rPr>
      </w:pPr>
    </w:p>
    <w:p w:rsidR="002213E7" w:rsidRDefault="002213E7" w:rsidP="002213E7">
      <w:pPr>
        <w:jc w:val="both"/>
        <w:rPr>
          <w:rFonts w:ascii="Arial" w:hAnsi="Arial"/>
          <w:b/>
          <w:sz w:val="24"/>
          <w:szCs w:val="24"/>
        </w:rPr>
      </w:pPr>
      <w:r>
        <w:rPr>
          <w:rFonts w:ascii="Arial" w:hAnsi="Arial"/>
          <w:sz w:val="24"/>
          <w:szCs w:val="24"/>
        </w:rPr>
        <w:lastRenderedPageBreak/>
        <w:tab/>
      </w:r>
      <w:r w:rsidRPr="007F1406">
        <w:rPr>
          <w:rFonts w:ascii="Arial" w:hAnsi="Arial"/>
          <w:b/>
          <w:sz w:val="24"/>
          <w:szCs w:val="24"/>
        </w:rPr>
        <w:t>EXHIBIT B</w:t>
      </w:r>
    </w:p>
    <w:p w:rsidR="002213E7" w:rsidRDefault="002213E7" w:rsidP="002213E7">
      <w:pPr>
        <w:jc w:val="both"/>
        <w:rPr>
          <w:rFonts w:ascii="Arial" w:hAnsi="Arial"/>
          <w:b/>
          <w:sz w:val="24"/>
          <w:szCs w:val="24"/>
        </w:rPr>
      </w:pPr>
    </w:p>
    <w:p w:rsidR="002213E7" w:rsidRPr="00D23973" w:rsidRDefault="002213E7" w:rsidP="002213E7">
      <w:pPr>
        <w:jc w:val="both"/>
        <w:rPr>
          <w:rFonts w:ascii="Arial" w:hAnsi="Arial"/>
          <w:sz w:val="24"/>
          <w:szCs w:val="24"/>
        </w:rPr>
      </w:pPr>
      <w:r>
        <w:rPr>
          <w:rFonts w:ascii="Arial" w:hAnsi="Arial"/>
          <w:noProof/>
          <w:sz w:val="24"/>
          <w:szCs w:val="24"/>
        </w:rPr>
        <w:drawing>
          <wp:inline distT="0" distB="0" distL="0" distR="0">
            <wp:extent cx="8220710" cy="543369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0710" cy="5433695"/>
                    </a:xfrm>
                    <a:prstGeom prst="rect">
                      <a:avLst/>
                    </a:prstGeom>
                    <a:noFill/>
                    <a:ln>
                      <a:noFill/>
                    </a:ln>
                  </pic:spPr>
                </pic:pic>
              </a:graphicData>
            </a:graphic>
          </wp:inline>
        </w:drawing>
      </w:r>
    </w:p>
    <w:p w:rsidR="00D73FF1" w:rsidRDefault="00D73FF1"/>
    <w:sectPr w:rsidR="00D73FF1" w:rsidSect="007F1406">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367EA"/>
    <w:multiLevelType w:val="hybridMultilevel"/>
    <w:tmpl w:val="F6AAA480"/>
    <w:lvl w:ilvl="0" w:tplc="68DAF30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BB252D"/>
    <w:multiLevelType w:val="hybridMultilevel"/>
    <w:tmpl w:val="DCD0A7EE"/>
    <w:lvl w:ilvl="0" w:tplc="68DAF30E">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433846"/>
    <w:multiLevelType w:val="hybridMultilevel"/>
    <w:tmpl w:val="3C3C45BE"/>
    <w:lvl w:ilvl="0" w:tplc="1CBA4BC4">
      <w:start w:val="9"/>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203BB3"/>
    <w:multiLevelType w:val="hybridMultilevel"/>
    <w:tmpl w:val="CCF6B804"/>
    <w:lvl w:ilvl="0" w:tplc="EA4E76CC">
      <w:start w:val="1"/>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3E7"/>
    <w:rsid w:val="002213E7"/>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3E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3E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1766</Words>
  <Characters>10070</Characters>
  <Application>Microsoft Office Word</Application>
  <DocSecurity>0</DocSecurity>
  <Lines>83</Lines>
  <Paragraphs>23</Paragraphs>
  <ScaleCrop>false</ScaleCrop>
  <Company>City of Grand Junction</Company>
  <LinksUpToDate>false</LinksUpToDate>
  <CharactersWithSpaces>11813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2014-06-18T18:28:00Z</cp:lastPrinted>
  <dcterms:created xsi:type="dcterms:W3CDTF">2014-06-18T18:27:00Z</dcterms:created>
  <dcterms:modified xsi:type="dcterms:W3CDTF">2014-06-18T18:29:00Z</dcterms:modified>
</cp:coreProperties>
</file>