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A86" w:rsidRDefault="00913A86" w:rsidP="004C1F4A">
      <w:pPr>
        <w:spacing w:after="0"/>
        <w:jc w:val="center"/>
      </w:pPr>
      <w:r>
        <w:rPr>
          <w:noProof/>
        </w:rPr>
        <w:drawing>
          <wp:inline distT="0" distB="0" distL="0" distR="0">
            <wp:extent cx="1714500" cy="1714500"/>
            <wp:effectExtent l="76200" t="19050" r="495300" b="514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sse Wilkin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ln w="9525" cap="rnd" cmpd="thickThin">
                      <a:solidFill>
                        <a:schemeClr val="tx1"/>
                      </a:solidFill>
                    </a:ln>
                    <a:effectLst>
                      <a:outerShdw blurRad="76200" dist="12700" dir="2700000" sy="-23000" kx="-800400" algn="bl" rotWithShape="0">
                        <a:prstClr val="black">
                          <a:alpha val="2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4C1F4A" w:rsidRPr="004C1F4A" w:rsidRDefault="004C1F4A" w:rsidP="004C1F4A">
      <w:pPr>
        <w:spacing w:after="0"/>
        <w:jc w:val="center"/>
        <w:rPr>
          <w:b/>
          <w:sz w:val="28"/>
        </w:rPr>
      </w:pPr>
      <w:r w:rsidRPr="004C1F4A">
        <w:rPr>
          <w:b/>
          <w:sz w:val="28"/>
        </w:rPr>
        <w:t>Jesse Wilkins</w:t>
      </w:r>
    </w:p>
    <w:p w:rsidR="004C1F4A" w:rsidRDefault="004C1F4A" w:rsidP="004C1F4A">
      <w:pPr>
        <w:spacing w:after="0"/>
        <w:jc w:val="center"/>
      </w:pPr>
      <w:proofErr w:type="gramStart"/>
      <w:r>
        <w:t xml:space="preserve">FOUNDING MEMBER of </w:t>
      </w:r>
      <w:proofErr w:type="spellStart"/>
      <w:r>
        <w:t>wcoARMA!</w:t>
      </w:r>
      <w:proofErr w:type="spellEnd"/>
      <w:proofErr w:type="gramEnd"/>
    </w:p>
    <w:p w:rsidR="004C1F4A" w:rsidRDefault="004C1F4A" w:rsidP="004C1F4A">
      <w:pPr>
        <w:spacing w:after="0"/>
        <w:jc w:val="center"/>
      </w:pPr>
      <w:r>
        <w:t>We are delighted to bring him to Western Colorado for a return speaking engagement</w:t>
      </w:r>
      <w:proofErr w:type="gramStart"/>
      <w:r>
        <w:t>!!</w:t>
      </w:r>
      <w:proofErr w:type="gramEnd"/>
    </w:p>
    <w:p w:rsidR="004C1F4A" w:rsidRDefault="004C1F4A" w:rsidP="004C1F4A">
      <w:pPr>
        <w:spacing w:after="0"/>
        <w:jc w:val="center"/>
      </w:pPr>
    </w:p>
    <w:p w:rsidR="007E6559" w:rsidRDefault="007E6559" w:rsidP="004C1F4A">
      <w:pPr>
        <w:spacing w:after="0"/>
      </w:pPr>
      <w:r>
        <w:t>Jesse Wilkins, CIP, CRM, IGP, is the Director, Research &amp; Development for AIIM International.</w:t>
      </w:r>
      <w:r w:rsidR="004C1F4A">
        <w:t xml:space="preserve"> </w:t>
      </w:r>
      <w:r>
        <w:t xml:space="preserve"> He has worked in the information management industry for eightee</w:t>
      </w:r>
      <w:bookmarkStart w:id="0" w:name="_GoBack"/>
      <w:bookmarkEnd w:id="0"/>
      <w:r>
        <w:t>n years as an end user, vendor, consultant, and trainer.</w:t>
      </w:r>
      <w:r w:rsidR="004C1F4A">
        <w:t xml:space="preserve"> </w:t>
      </w:r>
      <w:r>
        <w:t xml:space="preserve"> His areas of expertise include enterprise content management, electronic records management, email management, document imaging, digital preservation, and social media technologies and governance processes.</w:t>
      </w:r>
    </w:p>
    <w:p w:rsidR="007E6559" w:rsidRDefault="007E6559" w:rsidP="004C1F4A">
      <w:pPr>
        <w:spacing w:after="0"/>
      </w:pPr>
    </w:p>
    <w:p w:rsidR="007E6559" w:rsidRDefault="007E6559" w:rsidP="004C1F4A">
      <w:pPr>
        <w:spacing w:after="0"/>
      </w:pPr>
      <w:proofErr w:type="gramStart"/>
      <w:r>
        <w:t>Jesse is a frequent speaker and author on information management topics and has presented numerous sessions at AIIM, ARMA, ARMA Canada, MER, and other industry conferences since 2002.</w:t>
      </w:r>
      <w:proofErr w:type="gramEnd"/>
      <w:r w:rsidR="004C1F4A">
        <w:t xml:space="preserve"> </w:t>
      </w:r>
      <w:r>
        <w:t xml:space="preserve"> He has written a number of articles and white papers including: </w:t>
      </w:r>
    </w:p>
    <w:p w:rsidR="007E6559" w:rsidRDefault="007E6559" w:rsidP="004C1F4A">
      <w:pPr>
        <w:pStyle w:val="ListParagraph"/>
        <w:numPr>
          <w:ilvl w:val="0"/>
          <w:numId w:val="4"/>
        </w:numPr>
        <w:spacing w:after="0"/>
      </w:pPr>
      <w:r>
        <w:t>Social Business - 8 Steps to an Effective Strategy, AIIM 2012</w:t>
      </w:r>
    </w:p>
    <w:p w:rsidR="007E6559" w:rsidRDefault="007E6559" w:rsidP="004C1F4A">
      <w:pPr>
        <w:pStyle w:val="ListParagraph"/>
        <w:numPr>
          <w:ilvl w:val="0"/>
          <w:numId w:val="4"/>
        </w:numPr>
        <w:spacing w:after="0"/>
      </w:pPr>
      <w:r>
        <w:t>How to Conduct a Social Business Assessment, AIIM 2012</w:t>
      </w:r>
    </w:p>
    <w:p w:rsidR="007E6559" w:rsidRDefault="007E6559" w:rsidP="004C1F4A">
      <w:pPr>
        <w:pStyle w:val="ListParagraph"/>
        <w:numPr>
          <w:ilvl w:val="0"/>
          <w:numId w:val="4"/>
        </w:numPr>
        <w:spacing w:after="0"/>
      </w:pPr>
      <w:r>
        <w:t>The AIIM Social Business Roadmap, AIIM 2011</w:t>
      </w:r>
    </w:p>
    <w:p w:rsidR="007E6559" w:rsidRDefault="007E6559" w:rsidP="004C1F4A">
      <w:pPr>
        <w:pStyle w:val="ListParagraph"/>
        <w:numPr>
          <w:ilvl w:val="0"/>
          <w:numId w:val="4"/>
        </w:numPr>
        <w:spacing w:after="0"/>
      </w:pPr>
      <w:r>
        <w:t>Taking the Lead in the Information Race, Information Management Magazine, 2010</w:t>
      </w:r>
    </w:p>
    <w:p w:rsidR="007E6559" w:rsidRDefault="007E6559" w:rsidP="004C1F4A">
      <w:pPr>
        <w:pStyle w:val="ListParagraph"/>
        <w:numPr>
          <w:ilvl w:val="0"/>
          <w:numId w:val="4"/>
        </w:numPr>
        <w:spacing w:after="0"/>
      </w:pPr>
      <w:proofErr w:type="gramStart"/>
      <w:r>
        <w:t>A Walk in the Cloud, Information Management Magazine, 2009.</w:t>
      </w:r>
      <w:proofErr w:type="gramEnd"/>
      <w:r>
        <w:t xml:space="preserve"> </w:t>
      </w:r>
      <w:r w:rsidR="004C1F4A">
        <w:t xml:space="preserve"> </w:t>
      </w:r>
      <w:r>
        <w:t xml:space="preserve">This article, coauthored with Patrick Cunningham, won the 2009 ARMA International Britt Literary Award. </w:t>
      </w:r>
    </w:p>
    <w:p w:rsidR="007E6559" w:rsidRDefault="007E6559" w:rsidP="004C1F4A">
      <w:pPr>
        <w:spacing w:after="0"/>
      </w:pPr>
    </w:p>
    <w:p w:rsidR="007E6559" w:rsidRDefault="007E6559" w:rsidP="004C1F4A">
      <w:pPr>
        <w:spacing w:after="0"/>
      </w:pPr>
      <w:r>
        <w:t xml:space="preserve">Jesse has also developed a number of training programs for AIIM, including: </w:t>
      </w:r>
    </w:p>
    <w:p w:rsidR="007E6559" w:rsidRDefault="007E6559" w:rsidP="004C1F4A">
      <w:pPr>
        <w:pStyle w:val="ListParagraph"/>
        <w:numPr>
          <w:ilvl w:val="0"/>
          <w:numId w:val="5"/>
        </w:numPr>
        <w:spacing w:after="0"/>
      </w:pPr>
      <w:r>
        <w:t>ERM Master Class</w:t>
      </w:r>
    </w:p>
    <w:p w:rsidR="007E6559" w:rsidRDefault="007E6559" w:rsidP="004C1F4A">
      <w:pPr>
        <w:pStyle w:val="ListParagraph"/>
        <w:numPr>
          <w:ilvl w:val="0"/>
          <w:numId w:val="5"/>
        </w:numPr>
        <w:spacing w:after="0"/>
      </w:pPr>
      <w:r>
        <w:t>Social Media Governance Practitioner Course</w:t>
      </w:r>
    </w:p>
    <w:p w:rsidR="007E6559" w:rsidRDefault="007E6559" w:rsidP="004C1F4A">
      <w:pPr>
        <w:pStyle w:val="ListParagraph"/>
        <w:numPr>
          <w:ilvl w:val="0"/>
          <w:numId w:val="5"/>
        </w:numPr>
        <w:spacing w:after="0"/>
      </w:pPr>
      <w:r>
        <w:t>Managing Records and eDiscovery in SharePoint 2013 Practitioner Course</w:t>
      </w:r>
    </w:p>
    <w:p w:rsidR="007E6559" w:rsidRDefault="007E6559" w:rsidP="004C1F4A">
      <w:pPr>
        <w:pStyle w:val="ListParagraph"/>
        <w:numPr>
          <w:ilvl w:val="0"/>
          <w:numId w:val="5"/>
        </w:numPr>
        <w:spacing w:after="0"/>
      </w:pPr>
      <w:r>
        <w:t>Automating Records Management Course</w:t>
      </w:r>
    </w:p>
    <w:p w:rsidR="007E6559" w:rsidRDefault="007E6559" w:rsidP="004C1F4A">
      <w:pPr>
        <w:pStyle w:val="ListParagraph"/>
        <w:numPr>
          <w:ilvl w:val="0"/>
          <w:numId w:val="5"/>
        </w:numPr>
        <w:spacing w:after="0"/>
      </w:pPr>
      <w:r>
        <w:t>Selling Content Management Course</w:t>
      </w:r>
    </w:p>
    <w:p w:rsidR="004C1F4A" w:rsidRDefault="004C1F4A" w:rsidP="004C1F4A">
      <w:pPr>
        <w:spacing w:after="0"/>
      </w:pPr>
    </w:p>
    <w:p w:rsidR="007E6559" w:rsidRDefault="007E6559" w:rsidP="004C1F4A">
      <w:pPr>
        <w:spacing w:after="0"/>
      </w:pPr>
      <w:r>
        <w:t>He is an accredited instructor for every course AIIM offers.</w:t>
      </w:r>
      <w:r w:rsidR="004C1F4A">
        <w:t xml:space="preserve"> </w:t>
      </w:r>
      <w:r>
        <w:t xml:space="preserve"> He was also the technical lead for the development of the Certified Information Professional certification.</w:t>
      </w:r>
      <w:r w:rsidR="004C1F4A">
        <w:t xml:space="preserve"> </w:t>
      </w:r>
      <w:r>
        <w:t xml:space="preserve"> In </w:t>
      </w:r>
      <w:proofErr w:type="gramStart"/>
      <w:r>
        <w:t>2006</w:t>
      </w:r>
      <w:proofErr w:type="gramEnd"/>
      <w:r>
        <w:t xml:space="preserve"> he won the AIIM Education Award. </w:t>
      </w:r>
    </w:p>
    <w:p w:rsidR="004C1F4A" w:rsidRDefault="004C1F4A" w:rsidP="004C1F4A">
      <w:pPr>
        <w:spacing w:after="0"/>
      </w:pPr>
    </w:p>
    <w:p w:rsidR="00A3439C" w:rsidRDefault="007E6559" w:rsidP="004C1F4A">
      <w:pPr>
        <w:spacing w:after="0"/>
      </w:pPr>
      <w:r>
        <w:t xml:space="preserve">For additional detail on Jesse's background and </w:t>
      </w:r>
      <w:proofErr w:type="gramStart"/>
      <w:r>
        <w:t>expertise</w:t>
      </w:r>
      <w:proofErr w:type="gramEnd"/>
      <w:r>
        <w:t xml:space="preserve"> please see his LinkedIn profile at </w:t>
      </w:r>
      <w:r w:rsidR="004C1F4A">
        <w:t>http:/</w:t>
      </w:r>
      <w:r>
        <w:t>www.linkedin.com/in/jessewilkins/</w:t>
      </w:r>
    </w:p>
    <w:sectPr w:rsidR="00A3439C" w:rsidSect="00D023B6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70C9A"/>
    <w:multiLevelType w:val="hybridMultilevel"/>
    <w:tmpl w:val="581216FC"/>
    <w:lvl w:ilvl="0" w:tplc="1564DC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E5A2F"/>
    <w:multiLevelType w:val="hybridMultilevel"/>
    <w:tmpl w:val="CD468264"/>
    <w:lvl w:ilvl="0" w:tplc="145678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62BB3"/>
    <w:multiLevelType w:val="hybridMultilevel"/>
    <w:tmpl w:val="6A2ED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1398C"/>
    <w:multiLevelType w:val="hybridMultilevel"/>
    <w:tmpl w:val="FD0C8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473B7F"/>
    <w:multiLevelType w:val="hybridMultilevel"/>
    <w:tmpl w:val="83060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A63C00"/>
    <w:multiLevelType w:val="hybridMultilevel"/>
    <w:tmpl w:val="0DC6C8EC"/>
    <w:lvl w:ilvl="0" w:tplc="0A1E7B46">
      <w:start w:val="1"/>
      <w:numFmt w:val="bullet"/>
      <w:lvlText w:val="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559"/>
    <w:rsid w:val="00286854"/>
    <w:rsid w:val="004C1F4A"/>
    <w:rsid w:val="007E6559"/>
    <w:rsid w:val="00913A86"/>
    <w:rsid w:val="00A3439C"/>
    <w:rsid w:val="00D0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3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A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1F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3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A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1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 Catapano</dc:creator>
  <cp:lastModifiedBy>Melinda Catapano</cp:lastModifiedBy>
  <cp:revision>2</cp:revision>
  <cp:lastPrinted>2014-09-03T15:30:00Z</cp:lastPrinted>
  <dcterms:created xsi:type="dcterms:W3CDTF">2014-09-03T15:31:00Z</dcterms:created>
  <dcterms:modified xsi:type="dcterms:W3CDTF">2014-09-03T15:31:00Z</dcterms:modified>
</cp:coreProperties>
</file>