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498" w:rsidRPr="005E3498" w:rsidRDefault="005E3498" w:rsidP="005E3498">
      <w:pPr>
        <w:jc w:val="center"/>
        <w:rPr>
          <w:rFonts w:eastAsia="Times New Roman" w:cs="Arial"/>
          <w:b/>
          <w:szCs w:val="24"/>
        </w:rPr>
      </w:pPr>
      <w:r w:rsidRPr="005E3498">
        <w:rPr>
          <w:rFonts w:eastAsia="Times New Roman" w:cs="Arial"/>
          <w:b/>
          <w:szCs w:val="24"/>
        </w:rPr>
        <w:t>CITY OF GRAND JUNCTION, COLORADO</w:t>
      </w:r>
    </w:p>
    <w:p w:rsidR="005E3498" w:rsidRPr="005E3498" w:rsidRDefault="005E3498" w:rsidP="005E3498">
      <w:pPr>
        <w:rPr>
          <w:rFonts w:eastAsia="Times New Roman" w:cs="Arial"/>
          <w:szCs w:val="24"/>
        </w:rPr>
      </w:pPr>
    </w:p>
    <w:p w:rsidR="005E3498" w:rsidRPr="005E3498" w:rsidRDefault="005E3498" w:rsidP="005E3498">
      <w:pPr>
        <w:jc w:val="center"/>
        <w:rPr>
          <w:rFonts w:eastAsia="Times New Roman" w:cs="Arial"/>
          <w:b/>
          <w:szCs w:val="24"/>
        </w:rPr>
      </w:pPr>
      <w:proofErr w:type="gramStart"/>
      <w:r w:rsidRPr="005E3498">
        <w:rPr>
          <w:rFonts w:eastAsia="Times New Roman" w:cs="Arial"/>
          <w:b/>
          <w:szCs w:val="24"/>
        </w:rPr>
        <w:t>ORDINANCE NO.</w:t>
      </w:r>
      <w:proofErr w:type="gramEnd"/>
      <w:r>
        <w:rPr>
          <w:rFonts w:eastAsia="Times New Roman" w:cs="Arial"/>
          <w:b/>
          <w:szCs w:val="24"/>
        </w:rPr>
        <w:t xml:space="preserve"> 4662</w:t>
      </w:r>
    </w:p>
    <w:p w:rsidR="005E3498" w:rsidRPr="005E3498" w:rsidRDefault="005E3498" w:rsidP="005E3498">
      <w:pPr>
        <w:rPr>
          <w:rFonts w:eastAsia="Times New Roman" w:cs="Arial"/>
          <w:szCs w:val="24"/>
        </w:rPr>
      </w:pPr>
    </w:p>
    <w:p w:rsidR="005E3498" w:rsidRPr="005E3498" w:rsidRDefault="005E3498" w:rsidP="005E3498">
      <w:pPr>
        <w:jc w:val="center"/>
        <w:rPr>
          <w:rFonts w:eastAsia="Times New Roman" w:cs="Arial"/>
          <w:b/>
          <w:szCs w:val="24"/>
        </w:rPr>
      </w:pPr>
      <w:r w:rsidRPr="005E3498">
        <w:rPr>
          <w:rFonts w:eastAsia="Times New Roman" w:cs="Arial"/>
          <w:b/>
          <w:szCs w:val="24"/>
        </w:rPr>
        <w:t>AN ORDINANCE AMENDING THE CORNER SQUARE OUTLINE DEVELOPMENT PLAN TO CHANGE THE DEFAULT ZONE OF POD G FROM R-12 (RESIDENTIAL 12 DU/AC) TO B-1 (NEIGHBORHOOD BUSINESS) AND MODIFY THE PHASING SCHEDULE</w:t>
      </w:r>
    </w:p>
    <w:p w:rsidR="005E3498" w:rsidRPr="005E3498" w:rsidRDefault="005E3498" w:rsidP="005E3498">
      <w:pPr>
        <w:jc w:val="center"/>
        <w:rPr>
          <w:rFonts w:eastAsia="Times New Roman" w:cs="Arial"/>
          <w:b/>
          <w:szCs w:val="24"/>
        </w:rPr>
      </w:pPr>
    </w:p>
    <w:p w:rsidR="005E3498" w:rsidRPr="005E3498" w:rsidRDefault="005E3498" w:rsidP="005E3498">
      <w:pPr>
        <w:jc w:val="center"/>
        <w:rPr>
          <w:rFonts w:eastAsia="Times New Roman" w:cs="Arial"/>
          <w:b/>
          <w:szCs w:val="24"/>
        </w:rPr>
      </w:pPr>
      <w:r w:rsidRPr="005E3498">
        <w:rPr>
          <w:rFonts w:eastAsia="Times New Roman" w:cs="Arial"/>
          <w:b/>
          <w:szCs w:val="24"/>
        </w:rPr>
        <w:t>LOCATED AT NORTH 1</w:t>
      </w:r>
      <w:r w:rsidRPr="005E3498">
        <w:rPr>
          <w:rFonts w:eastAsia="Times New Roman" w:cs="Arial"/>
          <w:b/>
          <w:szCs w:val="24"/>
          <w:vertAlign w:val="superscript"/>
        </w:rPr>
        <w:t>ST</w:t>
      </w:r>
      <w:r w:rsidRPr="005E3498">
        <w:rPr>
          <w:rFonts w:eastAsia="Times New Roman" w:cs="Arial"/>
          <w:b/>
          <w:szCs w:val="24"/>
        </w:rPr>
        <w:t xml:space="preserve"> STREET AND PATTERSON ROAD</w:t>
      </w:r>
    </w:p>
    <w:p w:rsidR="005E3498" w:rsidRPr="005E3498" w:rsidRDefault="005E3498" w:rsidP="005E3498">
      <w:pPr>
        <w:rPr>
          <w:rFonts w:eastAsia="Times New Roman" w:cs="Arial"/>
          <w:szCs w:val="24"/>
        </w:rPr>
      </w:pPr>
    </w:p>
    <w:p w:rsidR="005E3498" w:rsidRPr="005E3498" w:rsidRDefault="005E3498" w:rsidP="005E3498">
      <w:pPr>
        <w:ind w:left="270"/>
        <w:rPr>
          <w:rFonts w:eastAsia="Times New Roman" w:cs="Arial"/>
          <w:szCs w:val="24"/>
        </w:rPr>
      </w:pPr>
      <w:r w:rsidRPr="005E3498">
        <w:rPr>
          <w:rFonts w:eastAsia="Times New Roman" w:cs="Arial"/>
          <w:szCs w:val="24"/>
        </w:rPr>
        <w:t>Recitals:</w:t>
      </w:r>
    </w:p>
    <w:p w:rsidR="005E3498" w:rsidRPr="005E3498" w:rsidRDefault="005E3498" w:rsidP="005E3498">
      <w:pPr>
        <w:ind w:left="270"/>
        <w:rPr>
          <w:rFonts w:eastAsia="Times New Roman" w:cs="Arial"/>
          <w:szCs w:val="24"/>
        </w:rPr>
      </w:pPr>
    </w:p>
    <w:p w:rsidR="005E3498" w:rsidRPr="005E3498" w:rsidRDefault="005E3498" w:rsidP="005E3498">
      <w:pPr>
        <w:ind w:firstLine="720"/>
        <w:jc w:val="both"/>
        <w:rPr>
          <w:rFonts w:eastAsia="Times New Roman" w:cs="Times New Roman"/>
          <w:szCs w:val="24"/>
        </w:rPr>
      </w:pPr>
      <w:r w:rsidRPr="005E3498">
        <w:rPr>
          <w:rFonts w:eastAsia="Times New Roman" w:cs="Times New Roman"/>
          <w:szCs w:val="24"/>
        </w:rPr>
        <w:t>The applicant, F &amp; P Development LLC, wish to amend the Planned Development (</w:t>
      </w:r>
      <w:proofErr w:type="spellStart"/>
      <w:r w:rsidRPr="005E3498">
        <w:rPr>
          <w:rFonts w:eastAsia="Times New Roman" w:cs="Times New Roman"/>
          <w:szCs w:val="24"/>
        </w:rPr>
        <w:t>PD</w:t>
      </w:r>
      <w:proofErr w:type="spellEnd"/>
      <w:r w:rsidRPr="005E3498">
        <w:rPr>
          <w:rFonts w:eastAsia="Times New Roman" w:cs="Times New Roman"/>
          <w:szCs w:val="24"/>
        </w:rPr>
        <w:t xml:space="preserve">) adopted in 2006 by Ordinance #3981 by changing the default zone of Pod G from R-12 (Residential 12 du/ac) to B-1 (Neighborhood Business) restricting the uses to residential, office, personal services and commercial parking with no sales-oriented uses. </w:t>
      </w:r>
    </w:p>
    <w:p w:rsidR="005E3498" w:rsidRPr="005E3498" w:rsidRDefault="005E3498" w:rsidP="005E3498">
      <w:pPr>
        <w:ind w:firstLine="720"/>
        <w:jc w:val="both"/>
        <w:rPr>
          <w:rFonts w:eastAsia="Times New Roman" w:cs="Times New Roman"/>
          <w:szCs w:val="24"/>
        </w:rPr>
      </w:pPr>
    </w:p>
    <w:p w:rsidR="005E3498" w:rsidRPr="005E3498" w:rsidRDefault="005E3498" w:rsidP="005E3498">
      <w:pPr>
        <w:ind w:firstLine="720"/>
        <w:jc w:val="both"/>
        <w:rPr>
          <w:rFonts w:eastAsia="Times New Roman" w:cs="Arial"/>
          <w:szCs w:val="24"/>
        </w:rPr>
      </w:pPr>
      <w:r w:rsidRPr="005E3498">
        <w:rPr>
          <w:rFonts w:eastAsia="Times New Roman" w:cs="Arial"/>
          <w:szCs w:val="24"/>
        </w:rPr>
        <w:t>This Planned Development zoning ordinance will establish the standards, default zoning (B-1) and deviations of approval for the amended Plan for the Corner Square Outline Development Plan.</w:t>
      </w:r>
    </w:p>
    <w:p w:rsidR="005E3498" w:rsidRPr="005E3498" w:rsidRDefault="005E3498" w:rsidP="005E3498">
      <w:pPr>
        <w:ind w:left="720"/>
        <w:jc w:val="both"/>
        <w:rPr>
          <w:rFonts w:eastAsia="Times New Roman" w:cs="Arial"/>
          <w:szCs w:val="24"/>
        </w:rPr>
      </w:pPr>
    </w:p>
    <w:p w:rsidR="005E3498" w:rsidRPr="005E3498" w:rsidRDefault="005E3498" w:rsidP="005E3498">
      <w:pPr>
        <w:ind w:firstLine="720"/>
        <w:jc w:val="both"/>
        <w:rPr>
          <w:rFonts w:eastAsia="Times New Roman" w:cs="Arial"/>
          <w:szCs w:val="24"/>
        </w:rPr>
      </w:pPr>
      <w:r w:rsidRPr="005E3498">
        <w:rPr>
          <w:rFonts w:eastAsia="Times New Roman" w:cs="Arial"/>
          <w:szCs w:val="24"/>
        </w:rPr>
        <w:t>In public hearings, the Planning Commission and City Council reviewed the request for the proposed amended Outline Development Plan and determined that the Plan satisfied the criteria of the Code and is consistent with the purpose and intent of the Comprehensive Plan.  Furthermore, it was determined that the proposed Plan has achieved “long-term community benefits” by reducing traffic demands through the creation of a neighborhood center that is in walking distance of many single and multi-family residential units; providing extensive landscaping for a greater quality and quantity of private open space; providing needed multi-family housing; and creating an opportunity for innovative design.</w:t>
      </w:r>
    </w:p>
    <w:p w:rsidR="005E3498" w:rsidRPr="005E3498" w:rsidRDefault="005E3498" w:rsidP="005E3498">
      <w:pPr>
        <w:jc w:val="both"/>
        <w:rPr>
          <w:rFonts w:eastAsia="Times New Roman" w:cs="Arial"/>
          <w:szCs w:val="24"/>
        </w:rPr>
      </w:pPr>
    </w:p>
    <w:p w:rsidR="005E3498" w:rsidRPr="005E3498" w:rsidRDefault="005E3498" w:rsidP="005E3498">
      <w:pPr>
        <w:jc w:val="both"/>
        <w:rPr>
          <w:rFonts w:eastAsia="Times New Roman" w:cs="Arial"/>
          <w:szCs w:val="24"/>
        </w:rPr>
      </w:pPr>
      <w:r w:rsidRPr="005E3498">
        <w:rPr>
          <w:rFonts w:eastAsia="Times New Roman" w:cs="Arial"/>
          <w:szCs w:val="24"/>
        </w:rPr>
        <w:t>NOW, THEREFORE, BE IT ORDAINED BY THE CITY COUNCIL OF THE CITY OF GRAND JUNCTION THAT THE OUTLINE DEVELOPMENT PLAN FOR THE CORNER SQUARE PLANNED DEVELOPMENT IS AMENDED WITH THE FOLLOWING STANDARDS, DEFAULT ZONE AND DEVIATIONS:</w:t>
      </w:r>
    </w:p>
    <w:p w:rsidR="005E3498" w:rsidRPr="005E3498" w:rsidRDefault="005E3498" w:rsidP="005E3498">
      <w:pPr>
        <w:jc w:val="both"/>
        <w:rPr>
          <w:rFonts w:eastAsia="Times New Roman" w:cs="Arial"/>
          <w:szCs w:val="24"/>
        </w:rPr>
      </w:pPr>
    </w:p>
    <w:p w:rsidR="005E3498" w:rsidRPr="005E3498" w:rsidRDefault="005E3498" w:rsidP="005E3498">
      <w:pPr>
        <w:numPr>
          <w:ilvl w:val="0"/>
          <w:numId w:val="1"/>
        </w:numPr>
        <w:ind w:left="720"/>
        <w:jc w:val="both"/>
        <w:rPr>
          <w:rFonts w:eastAsia="Times New Roman" w:cs="Arial"/>
          <w:szCs w:val="24"/>
        </w:rPr>
      </w:pPr>
      <w:r w:rsidRPr="005E3498">
        <w:rPr>
          <w:rFonts w:eastAsia="Times New Roman" w:cs="Arial"/>
          <w:szCs w:val="24"/>
        </w:rPr>
        <w:t xml:space="preserve">This Ordinance applies to Pod G which is described as follows:  </w:t>
      </w:r>
      <w:r w:rsidRPr="005E3498">
        <w:rPr>
          <w:rFonts w:eastAsia="Times New Roman" w:cs="Times New Roman"/>
          <w:szCs w:val="24"/>
        </w:rPr>
        <w:t>Lots 5, Block 4; Corner Square</w:t>
      </w:r>
      <w:r w:rsidRPr="005E3498">
        <w:rPr>
          <w:rFonts w:eastAsia="Times New Roman" w:cs="Arial"/>
          <w:szCs w:val="24"/>
        </w:rPr>
        <w:t>.</w:t>
      </w:r>
    </w:p>
    <w:p w:rsidR="005E3498" w:rsidRPr="005E3498" w:rsidRDefault="005E3498" w:rsidP="005E3498">
      <w:pPr>
        <w:ind w:left="720"/>
        <w:jc w:val="both"/>
        <w:rPr>
          <w:rFonts w:eastAsia="Times New Roman" w:cs="Arial"/>
          <w:szCs w:val="24"/>
        </w:rPr>
      </w:pPr>
    </w:p>
    <w:p w:rsidR="005E3498" w:rsidRPr="005E3498" w:rsidRDefault="005E3498" w:rsidP="005E3498">
      <w:pPr>
        <w:ind w:left="720"/>
        <w:jc w:val="both"/>
        <w:rPr>
          <w:rFonts w:eastAsia="Times New Roman" w:cs="Arial"/>
          <w:szCs w:val="24"/>
        </w:rPr>
      </w:pPr>
      <w:r w:rsidRPr="005E3498">
        <w:rPr>
          <w:rFonts w:eastAsia="Times New Roman" w:cs="Arial"/>
          <w:szCs w:val="24"/>
        </w:rPr>
        <w:t>Said parcel contains 3.44 +/- acres more or less.</w:t>
      </w:r>
    </w:p>
    <w:p w:rsidR="005E3498" w:rsidRPr="005E3498" w:rsidRDefault="005E3498" w:rsidP="005E3498">
      <w:pPr>
        <w:ind w:left="720"/>
        <w:jc w:val="both"/>
        <w:rPr>
          <w:rFonts w:eastAsia="Times New Roman" w:cs="Arial"/>
          <w:szCs w:val="24"/>
        </w:rPr>
      </w:pPr>
    </w:p>
    <w:p w:rsidR="005E3498" w:rsidRPr="005E3498" w:rsidRDefault="005E3498" w:rsidP="005E3498">
      <w:pPr>
        <w:numPr>
          <w:ilvl w:val="0"/>
          <w:numId w:val="1"/>
        </w:numPr>
        <w:ind w:left="720"/>
        <w:contextualSpacing/>
        <w:jc w:val="both"/>
        <w:rPr>
          <w:rFonts w:eastAsia="Times New Roman" w:cs="Arial"/>
          <w:szCs w:val="24"/>
        </w:rPr>
      </w:pPr>
      <w:r w:rsidRPr="005E3498">
        <w:rPr>
          <w:rFonts w:eastAsia="Times New Roman" w:cs="Arial"/>
          <w:szCs w:val="24"/>
        </w:rPr>
        <w:t>Except as expressly amended hereby, Ordinance No. 3981 dated November 1, 2006 for the Corner Square Outline Development Plan will remain in effect and is still valid.</w:t>
      </w:r>
    </w:p>
    <w:p w:rsidR="005E3498" w:rsidRPr="005E3498" w:rsidRDefault="005E3498" w:rsidP="005E3498">
      <w:pPr>
        <w:numPr>
          <w:ilvl w:val="0"/>
          <w:numId w:val="1"/>
        </w:numPr>
        <w:ind w:left="720"/>
        <w:contextualSpacing/>
        <w:jc w:val="both"/>
        <w:rPr>
          <w:rFonts w:eastAsia="Times New Roman" w:cs="Arial"/>
          <w:szCs w:val="24"/>
        </w:rPr>
      </w:pPr>
      <w:r w:rsidRPr="005E3498">
        <w:rPr>
          <w:rFonts w:eastAsia="Times New Roman" w:cs="Arial"/>
          <w:szCs w:val="24"/>
          <w:lang w:val="en"/>
        </w:rPr>
        <w:lastRenderedPageBreak/>
        <w:t xml:space="preserve">The approved outline development plan may be amended only by the same process by which it was approved, except for minor amendments. Unless the adopted </w:t>
      </w:r>
      <w:proofErr w:type="spellStart"/>
      <w:r w:rsidRPr="005E3498">
        <w:rPr>
          <w:rFonts w:eastAsia="Times New Roman" w:cs="Arial"/>
          <w:szCs w:val="24"/>
          <w:lang w:val="en"/>
        </w:rPr>
        <w:t>PD</w:t>
      </w:r>
      <w:proofErr w:type="spellEnd"/>
      <w:r w:rsidRPr="005E3498">
        <w:rPr>
          <w:rFonts w:eastAsia="Times New Roman" w:cs="Arial"/>
          <w:szCs w:val="24"/>
          <w:lang w:val="en"/>
        </w:rPr>
        <w:t xml:space="preserve"> rezoning ordinance provides otherwise, the approved outline development plan may be amended as outlined in the Zoning and Development Code.</w:t>
      </w:r>
    </w:p>
    <w:p w:rsidR="005E3498" w:rsidRPr="005E3498" w:rsidRDefault="005E3498" w:rsidP="005E3498">
      <w:pPr>
        <w:jc w:val="both"/>
        <w:rPr>
          <w:rFonts w:eastAsia="Times New Roman" w:cs="Times New Roman"/>
          <w:szCs w:val="24"/>
        </w:rPr>
      </w:pPr>
    </w:p>
    <w:p w:rsidR="005E3498" w:rsidRPr="005E3498" w:rsidRDefault="005E3498" w:rsidP="005E3498">
      <w:pPr>
        <w:numPr>
          <w:ilvl w:val="0"/>
          <w:numId w:val="1"/>
        </w:numPr>
        <w:ind w:left="720"/>
        <w:jc w:val="both"/>
        <w:rPr>
          <w:rFonts w:eastAsia="Times New Roman" w:cs="Times New Roman"/>
          <w:szCs w:val="24"/>
        </w:rPr>
      </w:pPr>
      <w:r w:rsidRPr="005E3498">
        <w:rPr>
          <w:rFonts w:eastAsia="Times New Roman" w:cs="Times New Roman"/>
          <w:szCs w:val="24"/>
        </w:rPr>
        <w:t xml:space="preserve">Pod G is zoned </w:t>
      </w:r>
      <w:proofErr w:type="spellStart"/>
      <w:r w:rsidRPr="005E3498">
        <w:rPr>
          <w:rFonts w:eastAsia="Times New Roman" w:cs="Times New Roman"/>
          <w:szCs w:val="24"/>
        </w:rPr>
        <w:t>PD</w:t>
      </w:r>
      <w:proofErr w:type="spellEnd"/>
      <w:r w:rsidRPr="005E3498">
        <w:rPr>
          <w:rFonts w:eastAsia="Times New Roman" w:cs="Times New Roman"/>
          <w:szCs w:val="24"/>
        </w:rPr>
        <w:t xml:space="preserve"> (Planned Development) with the following standards, deviations and requirements:</w:t>
      </w:r>
    </w:p>
    <w:p w:rsidR="005E3498" w:rsidRPr="005E3498" w:rsidRDefault="005E3498" w:rsidP="005E3498">
      <w:pPr>
        <w:ind w:left="1440" w:hanging="720"/>
        <w:jc w:val="both"/>
        <w:rPr>
          <w:rFonts w:eastAsia="Times New Roman" w:cs="Times New Roman"/>
          <w:szCs w:val="24"/>
        </w:rPr>
      </w:pPr>
    </w:p>
    <w:p w:rsidR="005E3498" w:rsidRPr="005E3498" w:rsidRDefault="005E3498" w:rsidP="005E3498">
      <w:pPr>
        <w:numPr>
          <w:ilvl w:val="1"/>
          <w:numId w:val="1"/>
        </w:numPr>
        <w:ind w:hanging="720"/>
        <w:contextualSpacing/>
        <w:jc w:val="both"/>
        <w:rPr>
          <w:rFonts w:eastAsia="Times New Roman" w:cs="Arial"/>
          <w:szCs w:val="24"/>
          <w:u w:val="single"/>
        </w:rPr>
      </w:pPr>
      <w:r w:rsidRPr="005E3498">
        <w:rPr>
          <w:rFonts w:eastAsia="Times New Roman" w:cs="Arial"/>
          <w:szCs w:val="24"/>
          <w:u w:val="single"/>
        </w:rPr>
        <w:t>Default Zone:</w:t>
      </w:r>
    </w:p>
    <w:p w:rsidR="005E3498" w:rsidRPr="005E3498" w:rsidRDefault="005E3498" w:rsidP="005E3498">
      <w:pPr>
        <w:ind w:left="1440"/>
        <w:jc w:val="both"/>
        <w:rPr>
          <w:rFonts w:eastAsia="Times New Roman" w:cs="Times New Roman"/>
          <w:szCs w:val="24"/>
        </w:rPr>
      </w:pPr>
    </w:p>
    <w:p w:rsidR="005E3498" w:rsidRPr="005E3498" w:rsidRDefault="005E3498" w:rsidP="005E3498">
      <w:pPr>
        <w:ind w:left="1440"/>
        <w:jc w:val="both"/>
        <w:rPr>
          <w:rFonts w:eastAsia="Times New Roman" w:cs="Times New Roman"/>
          <w:szCs w:val="24"/>
        </w:rPr>
      </w:pPr>
      <w:r w:rsidRPr="005E3498">
        <w:rPr>
          <w:rFonts w:eastAsia="Times New Roman" w:cs="Times New Roman"/>
          <w:szCs w:val="24"/>
        </w:rPr>
        <w:t>The default zone for Pod G is B-1 (Neighborhood Business).  All future and anticipated development must adhere to the uses allowed in the B-1 zone district and the dimensional, bulk and performance standards required by the B-1 zone district with the following restrictions and deviations:</w:t>
      </w:r>
    </w:p>
    <w:p w:rsidR="005E3498" w:rsidRPr="005E3498" w:rsidRDefault="005E3498" w:rsidP="005E3498">
      <w:pPr>
        <w:ind w:left="1440" w:hanging="720"/>
        <w:jc w:val="both"/>
        <w:rPr>
          <w:rFonts w:eastAsia="Times New Roman" w:cs="Times New Roman"/>
          <w:szCs w:val="24"/>
        </w:rPr>
      </w:pPr>
    </w:p>
    <w:p w:rsidR="005E3498" w:rsidRPr="005E3498" w:rsidRDefault="005E3498" w:rsidP="005E3498">
      <w:pPr>
        <w:numPr>
          <w:ilvl w:val="0"/>
          <w:numId w:val="2"/>
        </w:numPr>
        <w:ind w:left="2160" w:hanging="720"/>
        <w:contextualSpacing/>
        <w:jc w:val="both"/>
        <w:rPr>
          <w:rFonts w:eastAsia="Times New Roman" w:cs="Times New Roman"/>
          <w:szCs w:val="24"/>
        </w:rPr>
      </w:pPr>
      <w:r w:rsidRPr="005E3498">
        <w:rPr>
          <w:rFonts w:eastAsia="Times New Roman" w:cs="Times New Roman"/>
          <w:szCs w:val="24"/>
        </w:rPr>
        <w:t>Prohibited uses:</w:t>
      </w:r>
    </w:p>
    <w:p w:rsidR="005E3498" w:rsidRPr="005E3498" w:rsidRDefault="005E3498" w:rsidP="005E3498">
      <w:pPr>
        <w:ind w:left="1800"/>
        <w:jc w:val="both"/>
        <w:rPr>
          <w:rFonts w:eastAsia="Times New Roman" w:cs="Times New Roman"/>
          <w:szCs w:val="24"/>
        </w:rPr>
      </w:pPr>
    </w:p>
    <w:p w:rsidR="005E3498" w:rsidRPr="005E3498" w:rsidRDefault="005E3498" w:rsidP="005E3498">
      <w:pPr>
        <w:widowControl w:val="0"/>
        <w:numPr>
          <w:ilvl w:val="2"/>
          <w:numId w:val="4"/>
        </w:numPr>
        <w:ind w:left="2880" w:hanging="720"/>
        <w:jc w:val="both"/>
        <w:rPr>
          <w:rFonts w:eastAsia="Times New Roman" w:cs="Arial"/>
          <w:szCs w:val="24"/>
        </w:rPr>
      </w:pPr>
      <w:r w:rsidRPr="005E3498">
        <w:rPr>
          <w:rFonts w:eastAsia="Times New Roman" w:cs="Arial"/>
          <w:szCs w:val="24"/>
        </w:rPr>
        <w:t>Small group living facility</w:t>
      </w:r>
    </w:p>
    <w:p w:rsidR="005E3498" w:rsidRPr="005E3498" w:rsidRDefault="005E3498" w:rsidP="005E3498">
      <w:pPr>
        <w:widowControl w:val="0"/>
        <w:numPr>
          <w:ilvl w:val="2"/>
          <w:numId w:val="4"/>
        </w:numPr>
        <w:ind w:left="2880" w:right="-360" w:hanging="720"/>
        <w:jc w:val="both"/>
        <w:rPr>
          <w:rFonts w:eastAsia="Times New Roman" w:cs="Arial"/>
          <w:szCs w:val="24"/>
        </w:rPr>
      </w:pPr>
      <w:r w:rsidRPr="005E3498">
        <w:rPr>
          <w:rFonts w:eastAsia="Times New Roman" w:cs="Arial"/>
          <w:szCs w:val="24"/>
        </w:rPr>
        <w:t>Large group living facility</w:t>
      </w:r>
    </w:p>
    <w:p w:rsidR="005E3498" w:rsidRPr="005E3498" w:rsidRDefault="005E3498" w:rsidP="005E3498">
      <w:pPr>
        <w:widowControl w:val="0"/>
        <w:numPr>
          <w:ilvl w:val="2"/>
          <w:numId w:val="4"/>
        </w:numPr>
        <w:ind w:left="2880" w:right="-360" w:hanging="720"/>
        <w:jc w:val="both"/>
        <w:rPr>
          <w:rFonts w:eastAsia="Times New Roman" w:cs="Arial"/>
          <w:szCs w:val="24"/>
        </w:rPr>
      </w:pPr>
      <w:r w:rsidRPr="005E3498">
        <w:rPr>
          <w:rFonts w:eastAsia="Times New Roman" w:cs="Arial"/>
          <w:szCs w:val="24"/>
        </w:rPr>
        <w:t>Unlimited group living facility</w:t>
      </w:r>
    </w:p>
    <w:p w:rsidR="005E3498" w:rsidRPr="005E3498" w:rsidRDefault="005E3498" w:rsidP="005E3498">
      <w:pPr>
        <w:widowControl w:val="0"/>
        <w:numPr>
          <w:ilvl w:val="2"/>
          <w:numId w:val="4"/>
        </w:numPr>
        <w:ind w:left="2880" w:right="-360" w:hanging="720"/>
        <w:jc w:val="both"/>
        <w:rPr>
          <w:rFonts w:eastAsia="Times New Roman" w:cs="Arial"/>
          <w:szCs w:val="24"/>
        </w:rPr>
      </w:pPr>
      <w:r w:rsidRPr="005E3498">
        <w:rPr>
          <w:rFonts w:eastAsia="Times New Roman" w:cs="Arial"/>
          <w:szCs w:val="24"/>
        </w:rPr>
        <w:t>Cemetery</w:t>
      </w:r>
    </w:p>
    <w:p w:rsidR="005E3498" w:rsidRPr="005E3498" w:rsidRDefault="005E3498" w:rsidP="005E3498">
      <w:pPr>
        <w:widowControl w:val="0"/>
        <w:numPr>
          <w:ilvl w:val="2"/>
          <w:numId w:val="4"/>
        </w:numPr>
        <w:ind w:left="2880" w:right="-360" w:hanging="720"/>
        <w:jc w:val="both"/>
        <w:rPr>
          <w:rFonts w:eastAsia="Times New Roman" w:cs="Arial"/>
          <w:szCs w:val="24"/>
        </w:rPr>
      </w:pPr>
      <w:r w:rsidRPr="005E3498">
        <w:rPr>
          <w:rFonts w:eastAsia="Times New Roman" w:cs="Arial"/>
          <w:szCs w:val="24"/>
        </w:rPr>
        <w:t>Outdoor kennels and/or boarding of animals</w:t>
      </w:r>
    </w:p>
    <w:p w:rsidR="005E3498" w:rsidRPr="005E3498" w:rsidRDefault="005E3498" w:rsidP="005E3498">
      <w:pPr>
        <w:widowControl w:val="0"/>
        <w:numPr>
          <w:ilvl w:val="2"/>
          <w:numId w:val="4"/>
        </w:numPr>
        <w:ind w:left="2880" w:right="-360" w:hanging="720"/>
        <w:jc w:val="both"/>
        <w:rPr>
          <w:rFonts w:eastAsia="Times New Roman" w:cs="Arial"/>
          <w:szCs w:val="24"/>
        </w:rPr>
      </w:pPr>
      <w:r w:rsidRPr="005E3498">
        <w:rPr>
          <w:rFonts w:eastAsia="Times New Roman" w:cs="Arial"/>
          <w:szCs w:val="24"/>
        </w:rPr>
        <w:t>Outdoor storage</w:t>
      </w:r>
    </w:p>
    <w:p w:rsidR="005E3498" w:rsidRPr="005E3498" w:rsidRDefault="005E3498" w:rsidP="005E3498">
      <w:pPr>
        <w:widowControl w:val="0"/>
        <w:numPr>
          <w:ilvl w:val="2"/>
          <w:numId w:val="4"/>
        </w:numPr>
        <w:ind w:left="2880" w:right="-360" w:hanging="720"/>
        <w:jc w:val="both"/>
        <w:rPr>
          <w:rFonts w:eastAsia="Times New Roman" w:cs="Arial"/>
          <w:szCs w:val="24"/>
        </w:rPr>
      </w:pPr>
      <w:r w:rsidRPr="005E3498">
        <w:rPr>
          <w:rFonts w:eastAsia="Times New Roman" w:cs="Arial"/>
          <w:szCs w:val="24"/>
        </w:rPr>
        <w:t>Community correction facilities</w:t>
      </w:r>
    </w:p>
    <w:p w:rsidR="005E3498" w:rsidRPr="005E3498" w:rsidRDefault="005E3498" w:rsidP="005E3498">
      <w:pPr>
        <w:widowControl w:val="0"/>
        <w:numPr>
          <w:ilvl w:val="2"/>
          <w:numId w:val="4"/>
        </w:numPr>
        <w:ind w:left="2880" w:right="-360" w:hanging="720"/>
        <w:jc w:val="both"/>
        <w:rPr>
          <w:rFonts w:eastAsia="Times New Roman" w:cs="Arial"/>
          <w:szCs w:val="24"/>
        </w:rPr>
      </w:pPr>
      <w:r w:rsidRPr="005E3498">
        <w:rPr>
          <w:rFonts w:eastAsia="Times New Roman" w:cs="Arial"/>
          <w:szCs w:val="24"/>
        </w:rPr>
        <w:t>Hospital/mental hospital</w:t>
      </w:r>
    </w:p>
    <w:p w:rsidR="005E3498" w:rsidRPr="005E3498" w:rsidRDefault="005E3498" w:rsidP="005E3498">
      <w:pPr>
        <w:widowControl w:val="0"/>
        <w:numPr>
          <w:ilvl w:val="2"/>
          <w:numId w:val="4"/>
        </w:numPr>
        <w:ind w:left="2880" w:right="-360" w:hanging="720"/>
        <w:jc w:val="both"/>
        <w:rPr>
          <w:rFonts w:eastAsia="Times New Roman" w:cs="Arial"/>
          <w:szCs w:val="24"/>
        </w:rPr>
      </w:pPr>
      <w:r w:rsidRPr="005E3498">
        <w:rPr>
          <w:rFonts w:eastAsia="Times New Roman" w:cs="Arial"/>
          <w:szCs w:val="24"/>
        </w:rPr>
        <w:t>Physical and mental rehabilitation (Resident)</w:t>
      </w:r>
    </w:p>
    <w:p w:rsidR="005E3498" w:rsidRPr="005E3498" w:rsidRDefault="005E3498" w:rsidP="005E3498">
      <w:pPr>
        <w:widowControl w:val="0"/>
        <w:numPr>
          <w:ilvl w:val="2"/>
          <w:numId w:val="4"/>
        </w:numPr>
        <w:ind w:left="2880" w:right="-360" w:hanging="720"/>
        <w:jc w:val="both"/>
        <w:rPr>
          <w:rFonts w:eastAsia="Times New Roman" w:cs="Arial"/>
          <w:szCs w:val="24"/>
        </w:rPr>
      </w:pPr>
      <w:r w:rsidRPr="005E3498">
        <w:rPr>
          <w:rFonts w:eastAsia="Times New Roman" w:cs="Arial"/>
          <w:szCs w:val="24"/>
        </w:rPr>
        <w:t>Detention facilities</w:t>
      </w:r>
    </w:p>
    <w:p w:rsidR="005E3498" w:rsidRPr="005E3498" w:rsidRDefault="005E3498" w:rsidP="005E3498">
      <w:pPr>
        <w:widowControl w:val="0"/>
        <w:numPr>
          <w:ilvl w:val="2"/>
          <w:numId w:val="4"/>
        </w:numPr>
        <w:ind w:left="2880" w:right="-360" w:hanging="720"/>
        <w:jc w:val="both"/>
        <w:rPr>
          <w:rFonts w:eastAsia="Times New Roman" w:cs="Arial"/>
          <w:szCs w:val="24"/>
        </w:rPr>
      </w:pPr>
      <w:r w:rsidRPr="005E3498">
        <w:rPr>
          <w:rFonts w:eastAsia="Times New Roman" w:cs="Arial"/>
          <w:szCs w:val="24"/>
        </w:rPr>
        <w:t>Office with drive-through</w:t>
      </w:r>
    </w:p>
    <w:p w:rsidR="005E3498" w:rsidRPr="005E3498" w:rsidRDefault="005E3498" w:rsidP="005E3498">
      <w:pPr>
        <w:widowControl w:val="0"/>
        <w:numPr>
          <w:ilvl w:val="2"/>
          <w:numId w:val="4"/>
        </w:numPr>
        <w:ind w:left="2880" w:right="-360" w:hanging="720"/>
        <w:jc w:val="both"/>
        <w:rPr>
          <w:rFonts w:eastAsia="Times New Roman" w:cs="Arial"/>
          <w:szCs w:val="24"/>
        </w:rPr>
      </w:pPr>
      <w:r w:rsidRPr="005E3498">
        <w:rPr>
          <w:rFonts w:eastAsia="Times New Roman" w:cs="Arial"/>
          <w:szCs w:val="24"/>
        </w:rPr>
        <w:t>Movie theater, skating rink, arcade</w:t>
      </w:r>
    </w:p>
    <w:p w:rsidR="005E3498" w:rsidRPr="005E3498" w:rsidRDefault="005E3498" w:rsidP="005E3498">
      <w:pPr>
        <w:widowControl w:val="0"/>
        <w:numPr>
          <w:ilvl w:val="2"/>
          <w:numId w:val="4"/>
        </w:numPr>
        <w:ind w:left="2880" w:right="-360" w:hanging="720"/>
        <w:jc w:val="both"/>
        <w:rPr>
          <w:rFonts w:eastAsia="Times New Roman" w:cs="Arial"/>
          <w:szCs w:val="24"/>
        </w:rPr>
      </w:pPr>
      <w:r w:rsidRPr="005E3498">
        <w:rPr>
          <w:rFonts w:eastAsia="Times New Roman" w:cs="Arial"/>
          <w:szCs w:val="24"/>
        </w:rPr>
        <w:t>Bar/nightclub</w:t>
      </w:r>
    </w:p>
    <w:p w:rsidR="005E3498" w:rsidRPr="005E3498" w:rsidRDefault="005E3498" w:rsidP="005E3498">
      <w:pPr>
        <w:widowControl w:val="0"/>
        <w:numPr>
          <w:ilvl w:val="2"/>
          <w:numId w:val="4"/>
        </w:numPr>
        <w:ind w:left="2880" w:right="-360" w:hanging="720"/>
        <w:jc w:val="both"/>
        <w:rPr>
          <w:rFonts w:eastAsia="Times New Roman" w:cs="Arial"/>
          <w:szCs w:val="24"/>
        </w:rPr>
      </w:pPr>
      <w:r w:rsidRPr="005E3498">
        <w:rPr>
          <w:rFonts w:eastAsia="Times New Roman" w:cs="Arial"/>
          <w:szCs w:val="24"/>
        </w:rPr>
        <w:t>Food service, restaurant (including alcohol sales)</w:t>
      </w:r>
    </w:p>
    <w:p w:rsidR="005E3498" w:rsidRPr="005E3498" w:rsidRDefault="005E3498" w:rsidP="005E3498">
      <w:pPr>
        <w:widowControl w:val="0"/>
        <w:numPr>
          <w:ilvl w:val="2"/>
          <w:numId w:val="4"/>
        </w:numPr>
        <w:ind w:left="2880" w:right="-360" w:hanging="720"/>
        <w:jc w:val="both"/>
        <w:rPr>
          <w:rFonts w:eastAsia="Times New Roman" w:cs="Arial"/>
          <w:szCs w:val="24"/>
        </w:rPr>
      </w:pPr>
      <w:r w:rsidRPr="005E3498">
        <w:rPr>
          <w:rFonts w:eastAsia="Times New Roman" w:cs="Arial"/>
          <w:szCs w:val="24"/>
        </w:rPr>
        <w:t>Fuel sales, automotive/appliance</w:t>
      </w:r>
    </w:p>
    <w:p w:rsidR="005E3498" w:rsidRPr="005E3498" w:rsidRDefault="005E3498" w:rsidP="005E3498">
      <w:pPr>
        <w:widowControl w:val="0"/>
        <w:numPr>
          <w:ilvl w:val="2"/>
          <w:numId w:val="4"/>
        </w:numPr>
        <w:ind w:left="2880" w:right="-360" w:hanging="720"/>
        <w:jc w:val="both"/>
        <w:rPr>
          <w:rFonts w:eastAsia="Times New Roman" w:cs="Arial"/>
          <w:szCs w:val="24"/>
        </w:rPr>
      </w:pPr>
      <w:r w:rsidRPr="005E3498">
        <w:rPr>
          <w:rFonts w:eastAsia="Times New Roman" w:cs="Arial"/>
          <w:szCs w:val="24"/>
        </w:rPr>
        <w:t>General retail sales, indoor operations, display and storage</w:t>
      </w:r>
    </w:p>
    <w:p w:rsidR="005E3498" w:rsidRPr="005E3498" w:rsidRDefault="005E3498" w:rsidP="005E3498">
      <w:pPr>
        <w:widowControl w:val="0"/>
        <w:numPr>
          <w:ilvl w:val="2"/>
          <w:numId w:val="4"/>
        </w:numPr>
        <w:ind w:left="2880" w:right="-360" w:hanging="720"/>
        <w:jc w:val="both"/>
        <w:rPr>
          <w:rFonts w:eastAsia="Times New Roman" w:cs="Arial"/>
          <w:szCs w:val="24"/>
        </w:rPr>
      </w:pPr>
      <w:r w:rsidRPr="005E3498">
        <w:rPr>
          <w:rFonts w:eastAsia="Times New Roman" w:cs="Arial"/>
          <w:szCs w:val="24"/>
        </w:rPr>
        <w:t>Produce stands</w:t>
      </w:r>
    </w:p>
    <w:p w:rsidR="005E3498" w:rsidRPr="005E3498" w:rsidRDefault="005E3498" w:rsidP="005E3498">
      <w:pPr>
        <w:widowControl w:val="0"/>
        <w:numPr>
          <w:ilvl w:val="2"/>
          <w:numId w:val="4"/>
        </w:numPr>
        <w:ind w:left="2880" w:right="-360" w:hanging="720"/>
        <w:jc w:val="both"/>
        <w:rPr>
          <w:rFonts w:eastAsia="Times New Roman" w:cs="Arial"/>
          <w:szCs w:val="24"/>
        </w:rPr>
      </w:pPr>
      <w:r w:rsidRPr="005E3498">
        <w:rPr>
          <w:rFonts w:eastAsia="Times New Roman" w:cs="Arial"/>
          <w:szCs w:val="24"/>
        </w:rPr>
        <w:t>All other retail sales and services</w:t>
      </w:r>
    </w:p>
    <w:p w:rsidR="005E3498" w:rsidRPr="005E3498" w:rsidRDefault="005E3498" w:rsidP="005E3498">
      <w:pPr>
        <w:widowControl w:val="0"/>
        <w:numPr>
          <w:ilvl w:val="2"/>
          <w:numId w:val="4"/>
        </w:numPr>
        <w:ind w:left="2880" w:right="-360" w:hanging="720"/>
        <w:jc w:val="both"/>
        <w:rPr>
          <w:rFonts w:eastAsia="Times New Roman" w:cs="Arial"/>
          <w:szCs w:val="24"/>
        </w:rPr>
      </w:pPr>
      <w:r w:rsidRPr="005E3498">
        <w:rPr>
          <w:rFonts w:eastAsia="Times New Roman" w:cs="Arial"/>
          <w:szCs w:val="24"/>
        </w:rPr>
        <w:t>Mini-warehouse</w:t>
      </w:r>
    </w:p>
    <w:p w:rsidR="005E3498" w:rsidRPr="005E3498" w:rsidRDefault="005E3498" w:rsidP="005E3498">
      <w:pPr>
        <w:widowControl w:val="0"/>
        <w:tabs>
          <w:tab w:val="left" w:pos="810"/>
        </w:tabs>
        <w:ind w:right="-360"/>
        <w:jc w:val="both"/>
        <w:rPr>
          <w:rFonts w:eastAsia="Times New Roman" w:cs="Arial"/>
          <w:szCs w:val="24"/>
        </w:rPr>
      </w:pPr>
    </w:p>
    <w:p w:rsidR="005E3498" w:rsidRPr="005E3498" w:rsidRDefault="005E3498" w:rsidP="005E3498">
      <w:pPr>
        <w:widowControl w:val="0"/>
        <w:numPr>
          <w:ilvl w:val="1"/>
          <w:numId w:val="3"/>
        </w:numPr>
        <w:ind w:left="2160" w:right="-360" w:hanging="720"/>
        <w:jc w:val="both"/>
        <w:rPr>
          <w:rFonts w:eastAsia="Times New Roman" w:cs="Arial"/>
          <w:szCs w:val="24"/>
        </w:rPr>
      </w:pPr>
      <w:r w:rsidRPr="005E3498">
        <w:rPr>
          <w:rFonts w:eastAsia="Times New Roman" w:cs="Arial"/>
          <w:szCs w:val="24"/>
        </w:rPr>
        <w:t>Deviations:</w:t>
      </w:r>
    </w:p>
    <w:p w:rsidR="005E3498" w:rsidRPr="005E3498" w:rsidRDefault="005E3498" w:rsidP="005E3498">
      <w:pPr>
        <w:widowControl w:val="0"/>
        <w:tabs>
          <w:tab w:val="left" w:pos="810"/>
        </w:tabs>
        <w:ind w:left="2880" w:right="-360" w:hanging="720"/>
        <w:jc w:val="both"/>
        <w:rPr>
          <w:rFonts w:eastAsia="Times New Roman" w:cs="Arial"/>
          <w:szCs w:val="24"/>
        </w:rPr>
      </w:pPr>
    </w:p>
    <w:p w:rsidR="005E3498" w:rsidRPr="005E3498" w:rsidRDefault="005E3498" w:rsidP="005E3498">
      <w:pPr>
        <w:widowControl w:val="0"/>
        <w:numPr>
          <w:ilvl w:val="2"/>
          <w:numId w:val="5"/>
        </w:numPr>
        <w:ind w:left="2880" w:right="-360" w:hanging="720"/>
        <w:jc w:val="both"/>
        <w:rPr>
          <w:rFonts w:eastAsia="Times New Roman" w:cs="Arial"/>
          <w:szCs w:val="24"/>
        </w:rPr>
      </w:pPr>
      <w:r w:rsidRPr="005E3498">
        <w:rPr>
          <w:rFonts w:eastAsia="Times New Roman" w:cs="Arial"/>
          <w:szCs w:val="24"/>
        </w:rPr>
        <w:t>Office buildings - 25,000 sf - not including underground parking</w:t>
      </w:r>
    </w:p>
    <w:p w:rsidR="005E3498" w:rsidRPr="005E3498" w:rsidRDefault="005E3498" w:rsidP="005E3498">
      <w:pPr>
        <w:widowControl w:val="0"/>
        <w:numPr>
          <w:ilvl w:val="2"/>
          <w:numId w:val="5"/>
        </w:numPr>
        <w:tabs>
          <w:tab w:val="left" w:pos="810"/>
        </w:tabs>
        <w:ind w:left="2880" w:right="-360" w:hanging="720"/>
        <w:jc w:val="both"/>
        <w:rPr>
          <w:rFonts w:eastAsia="Times New Roman" w:cs="Arial"/>
          <w:szCs w:val="24"/>
        </w:rPr>
      </w:pPr>
      <w:r w:rsidRPr="005E3498">
        <w:rPr>
          <w:rFonts w:eastAsia="Times New Roman" w:cs="Arial"/>
          <w:szCs w:val="24"/>
        </w:rPr>
        <w:t>Mixed used buildings - 30,000 sf - not including underground parking</w:t>
      </w:r>
    </w:p>
    <w:p w:rsidR="005E3498" w:rsidRPr="005E3498" w:rsidRDefault="005E3498" w:rsidP="005E3498">
      <w:pPr>
        <w:rPr>
          <w:rFonts w:eastAsia="Times New Roman" w:cs="Times New Roman"/>
          <w:szCs w:val="24"/>
        </w:rPr>
      </w:pPr>
      <w:r w:rsidRPr="005E3498">
        <w:rPr>
          <w:rFonts w:eastAsia="Times New Roman" w:cs="Times New Roman"/>
          <w:szCs w:val="24"/>
        </w:rPr>
        <w:br w:type="page"/>
      </w:r>
    </w:p>
    <w:p w:rsidR="005E3498" w:rsidRPr="005E3498" w:rsidRDefault="005E3498" w:rsidP="005E3498">
      <w:pPr>
        <w:jc w:val="both"/>
        <w:rPr>
          <w:rFonts w:eastAsia="Times New Roman" w:cs="Times New Roman"/>
          <w:szCs w:val="24"/>
        </w:rPr>
      </w:pPr>
    </w:p>
    <w:p w:rsidR="005E3498" w:rsidRPr="005E3498" w:rsidRDefault="005E3498" w:rsidP="005E3498">
      <w:pPr>
        <w:rPr>
          <w:rFonts w:eastAsia="Times New Roman" w:cs="Arial"/>
          <w:szCs w:val="24"/>
        </w:rPr>
      </w:pPr>
      <w:r w:rsidRPr="005E3498">
        <w:rPr>
          <w:rFonts w:eastAsia="Times New Roman" w:cs="Arial"/>
          <w:szCs w:val="24"/>
        </w:rPr>
        <w:t>Introduced for first reading on this 6</w:t>
      </w:r>
      <w:r w:rsidRPr="005E3498">
        <w:rPr>
          <w:rFonts w:eastAsia="Times New Roman" w:cs="Arial"/>
          <w:szCs w:val="24"/>
          <w:vertAlign w:val="superscript"/>
        </w:rPr>
        <w:t>th</w:t>
      </w:r>
      <w:r w:rsidRPr="005E3498">
        <w:rPr>
          <w:rFonts w:eastAsia="Times New Roman" w:cs="Arial"/>
          <w:szCs w:val="24"/>
        </w:rPr>
        <w:t xml:space="preserve"> day of May, 2015 and ordered published in pamphlet form.</w:t>
      </w:r>
    </w:p>
    <w:p w:rsidR="005E3498" w:rsidRPr="005E3498" w:rsidRDefault="005E3498" w:rsidP="005E3498">
      <w:pPr>
        <w:rPr>
          <w:rFonts w:eastAsia="Times New Roman" w:cs="Arial"/>
          <w:szCs w:val="24"/>
        </w:rPr>
      </w:pPr>
    </w:p>
    <w:p w:rsidR="005E3498" w:rsidRPr="005E3498" w:rsidRDefault="005E3498" w:rsidP="005E3498">
      <w:pPr>
        <w:rPr>
          <w:rFonts w:eastAsia="Times New Roman" w:cs="Arial"/>
          <w:szCs w:val="24"/>
        </w:rPr>
      </w:pPr>
      <w:r w:rsidRPr="005E3498">
        <w:rPr>
          <w:rFonts w:eastAsia="Times New Roman" w:cs="Arial"/>
          <w:szCs w:val="24"/>
        </w:rPr>
        <w:t xml:space="preserve">PASSED and ADOPTED this </w:t>
      </w:r>
      <w:r>
        <w:rPr>
          <w:rFonts w:eastAsia="Times New Roman" w:cs="Arial"/>
          <w:szCs w:val="24"/>
        </w:rPr>
        <w:t>20</w:t>
      </w:r>
      <w:r w:rsidRPr="005E3498">
        <w:rPr>
          <w:rFonts w:eastAsia="Times New Roman" w:cs="Arial"/>
          <w:szCs w:val="24"/>
          <w:vertAlign w:val="superscript"/>
        </w:rPr>
        <w:t>th</w:t>
      </w:r>
      <w:r>
        <w:rPr>
          <w:rFonts w:eastAsia="Times New Roman" w:cs="Arial"/>
          <w:szCs w:val="24"/>
        </w:rPr>
        <w:t xml:space="preserve"> </w:t>
      </w:r>
      <w:r w:rsidRPr="005E3498">
        <w:rPr>
          <w:rFonts w:eastAsia="Times New Roman" w:cs="Arial"/>
          <w:szCs w:val="24"/>
        </w:rPr>
        <w:t xml:space="preserve">day of </w:t>
      </w:r>
      <w:r>
        <w:rPr>
          <w:rFonts w:eastAsia="Times New Roman" w:cs="Arial"/>
          <w:szCs w:val="24"/>
        </w:rPr>
        <w:t>May</w:t>
      </w:r>
      <w:r w:rsidRPr="005E3498">
        <w:rPr>
          <w:rFonts w:eastAsia="Times New Roman" w:cs="Arial"/>
          <w:szCs w:val="24"/>
        </w:rPr>
        <w:t>, 2015 and ordered published in pamphlet form.</w:t>
      </w:r>
    </w:p>
    <w:p w:rsidR="005E3498" w:rsidRPr="005E3498" w:rsidRDefault="005E3498" w:rsidP="005E3498">
      <w:pPr>
        <w:jc w:val="both"/>
        <w:rPr>
          <w:rFonts w:eastAsia="Times New Roman" w:cs="Arial"/>
          <w:szCs w:val="24"/>
        </w:rPr>
      </w:pPr>
    </w:p>
    <w:p w:rsidR="005E3498" w:rsidRPr="005E3498" w:rsidRDefault="005E3498" w:rsidP="005E3498">
      <w:pPr>
        <w:jc w:val="both"/>
        <w:rPr>
          <w:rFonts w:eastAsia="Times New Roman" w:cs="Arial"/>
          <w:szCs w:val="24"/>
        </w:rPr>
      </w:pPr>
      <w:r w:rsidRPr="005E3498">
        <w:rPr>
          <w:rFonts w:eastAsia="Times New Roman" w:cs="Arial"/>
          <w:szCs w:val="24"/>
        </w:rPr>
        <w:t>ATTEST:</w:t>
      </w:r>
    </w:p>
    <w:p w:rsidR="005E3498" w:rsidRPr="005E3498" w:rsidRDefault="005E3498" w:rsidP="005E3498">
      <w:pPr>
        <w:tabs>
          <w:tab w:val="left" w:pos="4500"/>
        </w:tabs>
        <w:jc w:val="both"/>
        <w:rPr>
          <w:rFonts w:eastAsia="Times New Roman" w:cs="Arial"/>
          <w:szCs w:val="24"/>
        </w:rPr>
      </w:pPr>
      <w:r w:rsidRPr="005E3498">
        <w:rPr>
          <w:rFonts w:eastAsia="Times New Roman" w:cs="Arial"/>
          <w:szCs w:val="24"/>
        </w:rPr>
        <w:tab/>
      </w:r>
      <w:r>
        <w:rPr>
          <w:rFonts w:eastAsia="Times New Roman" w:cs="Arial"/>
          <w:szCs w:val="24"/>
          <w:u w:val="single"/>
        </w:rPr>
        <w:t>/s/ Phyllis Norris</w:t>
      </w:r>
      <w:r>
        <w:rPr>
          <w:rFonts w:eastAsia="Times New Roman" w:cs="Arial"/>
          <w:szCs w:val="24"/>
          <w:u w:val="single"/>
        </w:rPr>
        <w:tab/>
      </w:r>
      <w:r>
        <w:rPr>
          <w:rFonts w:eastAsia="Times New Roman" w:cs="Arial"/>
          <w:szCs w:val="24"/>
          <w:u w:val="single"/>
        </w:rPr>
        <w:tab/>
      </w:r>
      <w:r>
        <w:rPr>
          <w:rFonts w:eastAsia="Times New Roman" w:cs="Arial"/>
          <w:szCs w:val="24"/>
          <w:u w:val="single"/>
        </w:rPr>
        <w:tab/>
      </w:r>
      <w:r w:rsidRPr="005E3498">
        <w:rPr>
          <w:rFonts w:eastAsia="Times New Roman" w:cs="Arial"/>
          <w:szCs w:val="24"/>
        </w:rPr>
        <w:t xml:space="preserve"> </w:t>
      </w:r>
    </w:p>
    <w:p w:rsidR="005E3498" w:rsidRPr="005E3498" w:rsidRDefault="005E3498" w:rsidP="005E3498">
      <w:pPr>
        <w:tabs>
          <w:tab w:val="left" w:pos="4500"/>
        </w:tabs>
        <w:jc w:val="both"/>
        <w:rPr>
          <w:rFonts w:eastAsia="Times New Roman" w:cs="Arial"/>
          <w:szCs w:val="24"/>
        </w:rPr>
      </w:pPr>
      <w:r w:rsidRPr="005E3498">
        <w:rPr>
          <w:rFonts w:eastAsia="Times New Roman" w:cs="Arial"/>
          <w:szCs w:val="24"/>
        </w:rPr>
        <w:tab/>
        <w:t>President of City Council</w:t>
      </w:r>
    </w:p>
    <w:p w:rsidR="005E3498" w:rsidRPr="005E3498" w:rsidRDefault="005E3498" w:rsidP="005E3498">
      <w:pPr>
        <w:jc w:val="both"/>
        <w:rPr>
          <w:rFonts w:eastAsia="Times New Roman" w:cs="Arial"/>
          <w:szCs w:val="24"/>
        </w:rPr>
      </w:pPr>
    </w:p>
    <w:p w:rsidR="005E3498" w:rsidRPr="005E3498" w:rsidRDefault="005E3498" w:rsidP="005E3498">
      <w:pPr>
        <w:jc w:val="both"/>
        <w:rPr>
          <w:rFonts w:eastAsia="Times New Roman" w:cs="Arial"/>
          <w:szCs w:val="24"/>
          <w:u w:val="single"/>
        </w:rPr>
      </w:pPr>
      <w:r>
        <w:rPr>
          <w:rFonts w:eastAsia="Times New Roman" w:cs="Arial"/>
          <w:szCs w:val="24"/>
          <w:u w:val="single"/>
        </w:rPr>
        <w:t xml:space="preserve">/s/ Stephanie </w:t>
      </w:r>
      <w:proofErr w:type="spellStart"/>
      <w:r>
        <w:rPr>
          <w:rFonts w:eastAsia="Times New Roman" w:cs="Arial"/>
          <w:szCs w:val="24"/>
          <w:u w:val="single"/>
        </w:rPr>
        <w:t>Tuin</w:t>
      </w:r>
      <w:proofErr w:type="spellEnd"/>
      <w:r>
        <w:rPr>
          <w:rFonts w:eastAsia="Times New Roman" w:cs="Arial"/>
          <w:szCs w:val="24"/>
          <w:u w:val="single"/>
        </w:rPr>
        <w:tab/>
      </w:r>
      <w:r>
        <w:rPr>
          <w:rFonts w:eastAsia="Times New Roman" w:cs="Arial"/>
          <w:szCs w:val="24"/>
          <w:u w:val="single"/>
        </w:rPr>
        <w:tab/>
      </w:r>
      <w:bookmarkStart w:id="0" w:name="_GoBack"/>
      <w:bookmarkEnd w:id="0"/>
    </w:p>
    <w:p w:rsidR="005E3498" w:rsidRPr="005E3498" w:rsidRDefault="005E3498" w:rsidP="005E3498">
      <w:pPr>
        <w:jc w:val="both"/>
        <w:rPr>
          <w:rFonts w:eastAsia="Times New Roman" w:cs="Times New Roman"/>
          <w:szCs w:val="24"/>
        </w:rPr>
      </w:pPr>
      <w:r w:rsidRPr="005E3498">
        <w:rPr>
          <w:rFonts w:eastAsia="Times New Roman" w:cs="Arial"/>
          <w:szCs w:val="24"/>
        </w:rPr>
        <w:t>City Clerk</w:t>
      </w:r>
    </w:p>
    <w:p w:rsidR="005E3498" w:rsidRPr="005E3498" w:rsidRDefault="005E3498" w:rsidP="005E3498">
      <w:pPr>
        <w:rPr>
          <w:rFonts w:eastAsia="Times New Roman" w:cs="Times New Roman"/>
          <w:szCs w:val="24"/>
        </w:rPr>
        <w:sectPr w:rsidR="005E3498" w:rsidRPr="005E3498" w:rsidSect="00C767CF">
          <w:footerReference w:type="default" r:id="rId6"/>
          <w:pgSz w:w="12240" w:h="15840"/>
          <w:pgMar w:top="1440" w:right="1440" w:bottom="1440" w:left="1440" w:header="720" w:footer="720" w:gutter="0"/>
          <w:cols w:space="720"/>
          <w:docGrid w:linePitch="272"/>
        </w:sectPr>
      </w:pPr>
    </w:p>
    <w:p w:rsidR="005E3498" w:rsidRPr="005E3498" w:rsidRDefault="005E3498" w:rsidP="005E3498">
      <w:pPr>
        <w:ind w:left="2160" w:hanging="274"/>
        <w:rPr>
          <w:rFonts w:eastAsia="Times New Roman" w:cs="Times New Roman"/>
          <w:szCs w:val="24"/>
        </w:rPr>
      </w:pPr>
      <w:r>
        <w:rPr>
          <w:rFonts w:ascii="Times New Roman" w:eastAsia="Times New Roman" w:hAnsi="Times New Roman" w:cs="Times New Roman"/>
          <w:noProof/>
          <w:sz w:val="20"/>
          <w:szCs w:val="20"/>
        </w:rPr>
        <w:lastRenderedPageBreak/>
        <w:drawing>
          <wp:anchor distT="0" distB="0" distL="114300" distR="114300" simplePos="0" relativeHeight="251659264" behindDoc="0" locked="0" layoutInCell="1" allowOverlap="1">
            <wp:simplePos x="0" y="0"/>
            <wp:positionH relativeFrom="margin">
              <wp:align>center</wp:align>
            </wp:positionH>
            <wp:positionV relativeFrom="margin">
              <wp:align>center</wp:align>
            </wp:positionV>
            <wp:extent cx="15061565" cy="10041255"/>
            <wp:effectExtent l="0" t="0" r="6985" b="0"/>
            <wp:wrapNone/>
            <wp:docPr id="2" name="Picture 2" descr="Outline Development Plan_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utline Development Plan_v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061565" cy="100412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3498" w:rsidRPr="005E3498" w:rsidRDefault="005E3498" w:rsidP="005E3498">
      <w:pPr>
        <w:jc w:val="center"/>
        <w:rPr>
          <w:rFonts w:ascii="Times New Roman" w:eastAsia="Times New Roman" w:hAnsi="Times New Roman" w:cs="Times New Roman"/>
          <w:sz w:val="20"/>
          <w:szCs w:val="20"/>
        </w:rPr>
      </w:pPr>
    </w:p>
    <w:p w:rsidR="00FF7FEC" w:rsidRDefault="00FF7FEC"/>
    <w:sectPr w:rsidR="00FF7FEC" w:rsidSect="00140AA3">
      <w:headerReference w:type="default" r:id="rId8"/>
      <w:footerReference w:type="default" r:id="rId9"/>
      <w:pgSz w:w="24480" w:h="15840" w:orient="landscape" w:code="17"/>
      <w:pgMar w:top="1340" w:right="1360" w:bottom="1400" w:left="1220" w:header="0" w:footer="103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498" w:rsidRDefault="005E3498" w:rsidP="00140A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C0A" w:rsidRDefault="005E3498">
    <w:pPr>
      <w:spacing w:line="200" w:lineRule="exac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37E0" w:rsidRDefault="005E34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55250E"/>
    <w:multiLevelType w:val="hybridMultilevel"/>
    <w:tmpl w:val="62EC6320"/>
    <w:lvl w:ilvl="0" w:tplc="E8CA5076">
      <w:start w:val="1"/>
      <w:numFmt w:val="lowerLetter"/>
      <w:lvlText w:val="%1."/>
      <w:lvlJc w:val="left"/>
      <w:pPr>
        <w:ind w:left="1800" w:hanging="360"/>
      </w:pPr>
      <w:rPr>
        <w:rFonts w:hint="default"/>
      </w:r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3D301874"/>
    <w:multiLevelType w:val="multilevel"/>
    <w:tmpl w:val="9766B772"/>
    <w:lvl w:ilvl="0">
      <w:start w:val="1"/>
      <w:numFmt w:val="decimal"/>
      <w:lvlText w:val="%1."/>
      <w:lvlJc w:val="left"/>
      <w:pPr>
        <w:ind w:left="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440" w:hanging="18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right"/>
      <w:pPr>
        <w:ind w:left="3600" w:hanging="18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right"/>
      <w:pPr>
        <w:ind w:left="5760" w:hanging="180"/>
      </w:pPr>
      <w:rPr>
        <w:rFonts w:hint="default"/>
      </w:rPr>
    </w:lvl>
  </w:abstractNum>
  <w:abstractNum w:abstractNumId="2">
    <w:nsid w:val="74203BB3"/>
    <w:multiLevelType w:val="hybridMultilevel"/>
    <w:tmpl w:val="CCF6B804"/>
    <w:lvl w:ilvl="0" w:tplc="EA4E76CC">
      <w:start w:val="1"/>
      <w:numFmt w:val="upperLetter"/>
      <w:lvlText w:val="%1."/>
      <w:lvlJc w:val="left"/>
      <w:pPr>
        <w:tabs>
          <w:tab w:val="num" w:pos="1440"/>
        </w:tabs>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7F564B32"/>
    <w:multiLevelType w:val="multilevel"/>
    <w:tmpl w:val="7FBCC5B6"/>
    <w:lvl w:ilvl="0">
      <w:start w:val="1"/>
      <w:numFmt w:val="decimal"/>
      <w:lvlText w:val="%1."/>
      <w:lvlJc w:val="left"/>
      <w:pPr>
        <w:ind w:left="0" w:hanging="360"/>
      </w:pPr>
      <w:rPr>
        <w:rFonts w:hint="default"/>
      </w:rPr>
    </w:lvl>
    <w:lvl w:ilvl="1">
      <w:start w:val="2"/>
      <w:numFmt w:val="lowerLetter"/>
      <w:lvlText w:val="%2."/>
      <w:lvlJc w:val="left"/>
      <w:pPr>
        <w:ind w:left="720" w:hanging="360"/>
      </w:pPr>
      <w:rPr>
        <w:rFonts w:hint="default"/>
      </w:rPr>
    </w:lvl>
    <w:lvl w:ilvl="2">
      <w:start w:val="1"/>
      <w:numFmt w:val="lowerRoman"/>
      <w:lvlText w:val="%3."/>
      <w:lvlJc w:val="right"/>
      <w:pPr>
        <w:ind w:left="1440" w:hanging="18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right"/>
      <w:pPr>
        <w:ind w:left="3600" w:hanging="18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right"/>
      <w:pPr>
        <w:ind w:left="5760" w:hanging="180"/>
      </w:pPr>
      <w:rPr>
        <w:rFonts w:hint="default"/>
      </w:rPr>
    </w:lvl>
  </w:abstractNum>
  <w:abstractNum w:abstractNumId="4">
    <w:nsid w:val="7FD26D01"/>
    <w:multiLevelType w:val="multilevel"/>
    <w:tmpl w:val="1FEE538A"/>
    <w:lvl w:ilvl="0">
      <w:start w:val="1"/>
      <w:numFmt w:val="decimal"/>
      <w:lvlText w:val="%1."/>
      <w:lvlJc w:val="left"/>
      <w:pPr>
        <w:ind w:left="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2070" w:hanging="18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right"/>
      <w:pPr>
        <w:ind w:left="3600" w:hanging="18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right"/>
      <w:pPr>
        <w:ind w:left="5760" w:hanging="18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498"/>
    <w:rsid w:val="005E3498"/>
    <w:rsid w:val="00FF7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E3498"/>
    <w:pPr>
      <w:tabs>
        <w:tab w:val="center" w:pos="4680"/>
        <w:tab w:val="right" w:pos="9360"/>
      </w:tabs>
    </w:pPr>
  </w:style>
  <w:style w:type="character" w:customStyle="1" w:styleId="HeaderChar">
    <w:name w:val="Header Char"/>
    <w:basedOn w:val="DefaultParagraphFont"/>
    <w:link w:val="Header"/>
    <w:uiPriority w:val="99"/>
    <w:semiHidden/>
    <w:rsid w:val="005E3498"/>
  </w:style>
  <w:style w:type="paragraph" w:styleId="Footer">
    <w:name w:val="footer"/>
    <w:basedOn w:val="Normal"/>
    <w:link w:val="FooterChar"/>
    <w:uiPriority w:val="99"/>
    <w:semiHidden/>
    <w:unhideWhenUsed/>
    <w:rsid w:val="005E3498"/>
    <w:pPr>
      <w:tabs>
        <w:tab w:val="center" w:pos="4680"/>
        <w:tab w:val="right" w:pos="9360"/>
      </w:tabs>
    </w:pPr>
  </w:style>
  <w:style w:type="character" w:customStyle="1" w:styleId="FooterChar">
    <w:name w:val="Footer Char"/>
    <w:basedOn w:val="DefaultParagraphFont"/>
    <w:link w:val="Footer"/>
    <w:uiPriority w:val="99"/>
    <w:semiHidden/>
    <w:rsid w:val="005E3498"/>
  </w:style>
  <w:style w:type="paragraph" w:styleId="BalloonText">
    <w:name w:val="Balloon Text"/>
    <w:basedOn w:val="Normal"/>
    <w:link w:val="BalloonTextChar"/>
    <w:uiPriority w:val="99"/>
    <w:semiHidden/>
    <w:unhideWhenUsed/>
    <w:rsid w:val="005E3498"/>
    <w:rPr>
      <w:rFonts w:ascii="Tahoma" w:hAnsi="Tahoma" w:cs="Tahoma"/>
      <w:sz w:val="16"/>
      <w:szCs w:val="16"/>
    </w:rPr>
  </w:style>
  <w:style w:type="character" w:customStyle="1" w:styleId="BalloonTextChar">
    <w:name w:val="Balloon Text Char"/>
    <w:basedOn w:val="DefaultParagraphFont"/>
    <w:link w:val="BalloonText"/>
    <w:uiPriority w:val="99"/>
    <w:semiHidden/>
    <w:rsid w:val="005E34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E3498"/>
    <w:pPr>
      <w:tabs>
        <w:tab w:val="center" w:pos="4680"/>
        <w:tab w:val="right" w:pos="9360"/>
      </w:tabs>
    </w:pPr>
  </w:style>
  <w:style w:type="character" w:customStyle="1" w:styleId="HeaderChar">
    <w:name w:val="Header Char"/>
    <w:basedOn w:val="DefaultParagraphFont"/>
    <w:link w:val="Header"/>
    <w:uiPriority w:val="99"/>
    <w:semiHidden/>
    <w:rsid w:val="005E3498"/>
  </w:style>
  <w:style w:type="paragraph" w:styleId="Footer">
    <w:name w:val="footer"/>
    <w:basedOn w:val="Normal"/>
    <w:link w:val="FooterChar"/>
    <w:uiPriority w:val="99"/>
    <w:semiHidden/>
    <w:unhideWhenUsed/>
    <w:rsid w:val="005E3498"/>
    <w:pPr>
      <w:tabs>
        <w:tab w:val="center" w:pos="4680"/>
        <w:tab w:val="right" w:pos="9360"/>
      </w:tabs>
    </w:pPr>
  </w:style>
  <w:style w:type="character" w:customStyle="1" w:styleId="FooterChar">
    <w:name w:val="Footer Char"/>
    <w:basedOn w:val="DefaultParagraphFont"/>
    <w:link w:val="Footer"/>
    <w:uiPriority w:val="99"/>
    <w:semiHidden/>
    <w:rsid w:val="005E3498"/>
  </w:style>
  <w:style w:type="paragraph" w:styleId="BalloonText">
    <w:name w:val="Balloon Text"/>
    <w:basedOn w:val="Normal"/>
    <w:link w:val="BalloonTextChar"/>
    <w:uiPriority w:val="99"/>
    <w:semiHidden/>
    <w:unhideWhenUsed/>
    <w:rsid w:val="005E3498"/>
    <w:rPr>
      <w:rFonts w:ascii="Tahoma" w:hAnsi="Tahoma" w:cs="Tahoma"/>
      <w:sz w:val="16"/>
      <w:szCs w:val="16"/>
    </w:rPr>
  </w:style>
  <w:style w:type="character" w:customStyle="1" w:styleId="BalloonTextChar">
    <w:name w:val="Balloon Text Char"/>
    <w:basedOn w:val="DefaultParagraphFont"/>
    <w:link w:val="BalloonText"/>
    <w:uiPriority w:val="99"/>
    <w:semiHidden/>
    <w:rsid w:val="005E34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567</Words>
  <Characters>3235</Characters>
  <Application>Microsoft Office Word</Application>
  <DocSecurity>0</DocSecurity>
  <Lines>26</Lines>
  <Paragraphs>7</Paragraphs>
  <ScaleCrop>false</ScaleCrop>
  <Company>City of Grand Junction</Company>
  <LinksUpToDate>false</LinksUpToDate>
  <CharactersWithSpaces>3795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2015-05-21T20:14:00Z</cp:lastPrinted>
  <dcterms:created xsi:type="dcterms:W3CDTF">2015-05-21T20:13:00Z</dcterms:created>
  <dcterms:modified xsi:type="dcterms:W3CDTF">2015-05-21T20:15:00Z</dcterms:modified>
</cp:coreProperties>
</file>