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FA" w:rsidRPr="00E110FA" w:rsidRDefault="00E110FA" w:rsidP="00E110FA">
      <w:pPr>
        <w:jc w:val="center"/>
        <w:rPr>
          <w:rFonts w:eastAsia="Times New Roman" w:cs="Arial"/>
          <w:b/>
          <w:szCs w:val="24"/>
        </w:rPr>
      </w:pPr>
      <w:r w:rsidRPr="00E110FA">
        <w:rPr>
          <w:rFonts w:eastAsia="Times New Roman" w:cs="Arial"/>
          <w:b/>
          <w:szCs w:val="24"/>
        </w:rPr>
        <w:t>CITY OF GRAND JUNCTION, COLORADO</w:t>
      </w:r>
    </w:p>
    <w:p w:rsidR="00E110FA" w:rsidRPr="00E110FA" w:rsidRDefault="00E110FA" w:rsidP="00E110FA">
      <w:pPr>
        <w:tabs>
          <w:tab w:val="left" w:pos="-720"/>
        </w:tabs>
        <w:suppressAutoHyphens/>
        <w:jc w:val="center"/>
        <w:rPr>
          <w:rFonts w:eastAsia="Times New Roman" w:cs="Arial"/>
          <w:spacing w:val="-3"/>
          <w:szCs w:val="24"/>
        </w:rPr>
      </w:pPr>
    </w:p>
    <w:p w:rsidR="00E110FA" w:rsidRPr="00E110FA" w:rsidRDefault="00E110FA" w:rsidP="00E110FA">
      <w:pPr>
        <w:tabs>
          <w:tab w:val="center" w:pos="5400"/>
        </w:tabs>
        <w:suppressAutoHyphens/>
        <w:jc w:val="center"/>
        <w:rPr>
          <w:rFonts w:eastAsia="Times New Roman" w:cs="Arial"/>
          <w:b/>
          <w:spacing w:val="-3"/>
          <w:szCs w:val="24"/>
        </w:rPr>
      </w:pPr>
      <w:proofErr w:type="gramStart"/>
      <w:r w:rsidRPr="00E110FA">
        <w:rPr>
          <w:rFonts w:eastAsia="Times New Roman" w:cs="Arial"/>
          <w:b/>
          <w:spacing w:val="-3"/>
          <w:szCs w:val="24"/>
        </w:rPr>
        <w:t>ORDINANCE NO.</w:t>
      </w:r>
      <w:proofErr w:type="gramEnd"/>
      <w:r>
        <w:rPr>
          <w:rFonts w:eastAsia="Times New Roman" w:cs="Arial"/>
          <w:b/>
          <w:spacing w:val="-3"/>
          <w:szCs w:val="24"/>
        </w:rPr>
        <w:t xml:space="preserve"> 4670</w:t>
      </w:r>
    </w:p>
    <w:p w:rsidR="00E110FA" w:rsidRPr="00E110FA" w:rsidRDefault="00E110FA" w:rsidP="00E110FA">
      <w:pPr>
        <w:tabs>
          <w:tab w:val="left" w:pos="-720"/>
        </w:tabs>
        <w:suppressAutoHyphens/>
        <w:jc w:val="center"/>
        <w:rPr>
          <w:rFonts w:eastAsia="Times New Roman" w:cs="Arial"/>
          <w:b/>
          <w:spacing w:val="-3"/>
          <w:szCs w:val="24"/>
        </w:rPr>
      </w:pPr>
    </w:p>
    <w:p w:rsidR="00E110FA" w:rsidRPr="00E110FA" w:rsidRDefault="00E110FA" w:rsidP="00E110FA">
      <w:pPr>
        <w:jc w:val="center"/>
        <w:rPr>
          <w:rFonts w:eastAsia="Times New Roman" w:cs="Arial"/>
          <w:b/>
          <w:szCs w:val="24"/>
        </w:rPr>
      </w:pPr>
      <w:r w:rsidRPr="00E110FA">
        <w:rPr>
          <w:rFonts w:eastAsia="Times New Roman" w:cs="Arial"/>
          <w:b/>
          <w:szCs w:val="24"/>
        </w:rPr>
        <w:t xml:space="preserve">AN ORDINANCE ZONING THE </w:t>
      </w:r>
      <w:proofErr w:type="spellStart"/>
      <w:r w:rsidRPr="00E110FA">
        <w:rPr>
          <w:rFonts w:eastAsia="Times New Roman" w:cs="Arial"/>
          <w:b/>
          <w:szCs w:val="24"/>
        </w:rPr>
        <w:t>HUTTO</w:t>
      </w:r>
      <w:proofErr w:type="spellEnd"/>
      <w:r w:rsidRPr="00E110FA">
        <w:rPr>
          <w:rFonts w:eastAsia="Times New Roman" w:cs="Arial"/>
          <w:b/>
          <w:szCs w:val="24"/>
        </w:rPr>
        <w:t>-PANORAMA ANNEXATION</w:t>
      </w:r>
    </w:p>
    <w:p w:rsidR="00E110FA" w:rsidRPr="00E110FA" w:rsidRDefault="00E110FA" w:rsidP="00E110FA">
      <w:pPr>
        <w:tabs>
          <w:tab w:val="center" w:pos="5400"/>
        </w:tabs>
        <w:suppressAutoHyphens/>
        <w:jc w:val="center"/>
        <w:rPr>
          <w:rFonts w:eastAsia="Times New Roman" w:cs="Arial"/>
          <w:b/>
          <w:spacing w:val="-3"/>
          <w:szCs w:val="24"/>
        </w:rPr>
      </w:pPr>
      <w:r w:rsidRPr="00E110FA">
        <w:rPr>
          <w:rFonts w:eastAsia="Times New Roman" w:cs="Arial"/>
          <w:b/>
          <w:szCs w:val="24"/>
        </w:rPr>
        <w:t>TO CSR (COMMUNITY SERVICES AND RECREATION)</w:t>
      </w:r>
    </w:p>
    <w:p w:rsidR="00E110FA" w:rsidRPr="00E110FA" w:rsidRDefault="00E110FA" w:rsidP="00E110FA">
      <w:pPr>
        <w:jc w:val="center"/>
        <w:rPr>
          <w:rFonts w:eastAsia="Times New Roman" w:cs="Arial"/>
          <w:szCs w:val="24"/>
        </w:rPr>
      </w:pPr>
    </w:p>
    <w:p w:rsidR="00E110FA" w:rsidRPr="00E110FA" w:rsidRDefault="00E110FA" w:rsidP="00E110FA">
      <w:pPr>
        <w:tabs>
          <w:tab w:val="center" w:pos="5400"/>
        </w:tabs>
        <w:suppressAutoHyphens/>
        <w:jc w:val="center"/>
        <w:rPr>
          <w:rFonts w:eastAsia="Times New Roman" w:cs="Arial"/>
          <w:b/>
          <w:spacing w:val="-3"/>
          <w:szCs w:val="24"/>
        </w:rPr>
      </w:pPr>
      <w:r w:rsidRPr="00E110FA">
        <w:rPr>
          <w:rFonts w:eastAsia="Times New Roman" w:cs="Arial"/>
          <w:b/>
          <w:spacing w:val="-3"/>
          <w:szCs w:val="24"/>
        </w:rPr>
        <w:t>LOCATED AT APPROXIMATELY 676 PEONY DRIVE</w:t>
      </w:r>
    </w:p>
    <w:p w:rsidR="00E110FA" w:rsidRPr="00E110FA" w:rsidRDefault="00E110FA" w:rsidP="00E110FA">
      <w:pPr>
        <w:tabs>
          <w:tab w:val="center" w:pos="5400"/>
        </w:tabs>
        <w:suppressAutoHyphens/>
        <w:jc w:val="center"/>
        <w:rPr>
          <w:rFonts w:eastAsia="Times New Roman" w:cs="Arial"/>
          <w:spacing w:val="-3"/>
          <w:szCs w:val="24"/>
        </w:rPr>
      </w:pPr>
    </w:p>
    <w:p w:rsidR="00E110FA" w:rsidRPr="00E110FA" w:rsidRDefault="00E110FA" w:rsidP="00E110FA">
      <w:pPr>
        <w:tabs>
          <w:tab w:val="center" w:pos="5400"/>
        </w:tabs>
        <w:suppressAutoHyphens/>
        <w:jc w:val="both"/>
        <w:rPr>
          <w:rFonts w:eastAsia="Times New Roman" w:cs="Arial"/>
          <w:spacing w:val="-3"/>
          <w:szCs w:val="24"/>
          <w:u w:val="single"/>
        </w:rPr>
      </w:pPr>
      <w:r w:rsidRPr="00E110FA">
        <w:rPr>
          <w:rFonts w:eastAsia="Times New Roman" w:cs="Arial"/>
          <w:spacing w:val="-3"/>
          <w:szCs w:val="24"/>
          <w:u w:val="single"/>
        </w:rPr>
        <w:t>Recitals:</w:t>
      </w:r>
    </w:p>
    <w:p w:rsidR="00E110FA" w:rsidRPr="00E110FA" w:rsidRDefault="00E110FA" w:rsidP="00E110FA">
      <w:pPr>
        <w:tabs>
          <w:tab w:val="center" w:pos="5400"/>
        </w:tabs>
        <w:suppressAutoHyphens/>
        <w:jc w:val="both"/>
        <w:rPr>
          <w:rFonts w:eastAsia="Times New Roman" w:cs="Arial"/>
          <w:spacing w:val="-3"/>
          <w:szCs w:val="24"/>
          <w:u w:val="single"/>
        </w:rPr>
      </w:pPr>
    </w:p>
    <w:p w:rsidR="00E110FA" w:rsidRPr="00E110FA" w:rsidRDefault="00E110FA" w:rsidP="00E110FA">
      <w:pPr>
        <w:ind w:firstLine="720"/>
        <w:jc w:val="both"/>
        <w:rPr>
          <w:rFonts w:eastAsia="Times New Roman" w:cs="Arial"/>
          <w:szCs w:val="24"/>
        </w:rPr>
      </w:pPr>
      <w:r w:rsidRPr="00E110FA">
        <w:rPr>
          <w:rFonts w:eastAsia="Times New Roman" w:cs="Arial"/>
          <w:szCs w:val="24"/>
        </w:rPr>
        <w:t xml:space="preserve">After public notice and public hearing as required by the Grand Junction Zoning and Development Code, the Grand Junction Planning Commission recommended approval of zoning the </w:t>
      </w:r>
      <w:proofErr w:type="spellStart"/>
      <w:r w:rsidRPr="00E110FA">
        <w:rPr>
          <w:rFonts w:eastAsia="Times New Roman" w:cs="Arial"/>
          <w:szCs w:val="24"/>
        </w:rPr>
        <w:t>Hutto</w:t>
      </w:r>
      <w:proofErr w:type="spellEnd"/>
      <w:r w:rsidRPr="00E110FA">
        <w:rPr>
          <w:rFonts w:eastAsia="Times New Roman" w:cs="Arial"/>
          <w:szCs w:val="24"/>
        </w:rPr>
        <w:t>-Panorama</w:t>
      </w:r>
      <w:r w:rsidRPr="00E110FA">
        <w:rPr>
          <w:rFonts w:eastAsia="Times New Roman" w:cs="Times New Roman"/>
          <w:szCs w:val="24"/>
        </w:rPr>
        <w:t xml:space="preserve"> </w:t>
      </w:r>
      <w:r w:rsidRPr="00E110FA">
        <w:rPr>
          <w:rFonts w:eastAsia="Times New Roman" w:cs="Arial"/>
          <w:szCs w:val="24"/>
        </w:rPr>
        <w:t xml:space="preserve">Annexation to the CSR (Community Services and Recreation) zone district, finding that it conforms with the land use category of Conservation as shown on the Future Land Use Map of the Comprehensive Plan and the Comprehensive Plan’s goals and policies and is generally compatible with land uses located in the surrounding area.  </w:t>
      </w:r>
    </w:p>
    <w:p w:rsidR="00E110FA" w:rsidRPr="00E110FA" w:rsidRDefault="00E110FA" w:rsidP="00E110FA">
      <w:pPr>
        <w:jc w:val="both"/>
        <w:rPr>
          <w:rFonts w:eastAsia="Times New Roman" w:cs="Arial"/>
          <w:szCs w:val="24"/>
        </w:rPr>
      </w:pPr>
    </w:p>
    <w:p w:rsidR="00E110FA" w:rsidRPr="00E110FA" w:rsidRDefault="00E110FA" w:rsidP="00E110FA">
      <w:pPr>
        <w:suppressAutoHyphens/>
        <w:jc w:val="both"/>
        <w:rPr>
          <w:rFonts w:eastAsia="Times New Roman" w:cs="Arial"/>
          <w:szCs w:val="24"/>
        </w:rPr>
      </w:pPr>
      <w:r w:rsidRPr="00E110FA">
        <w:rPr>
          <w:rFonts w:eastAsia="Times New Roman" w:cs="Arial"/>
          <w:szCs w:val="24"/>
        </w:rPr>
        <w:tab/>
        <w:t>After public notice and public hearing, the Grand Junction City Council finds that the CSR (Community Services and Recreation) zone district is in conformance with the stated criteria of Section 21.02.140 of the Grand Junction Zoning and Development Code.</w:t>
      </w:r>
    </w:p>
    <w:p w:rsidR="00E110FA" w:rsidRPr="00E110FA" w:rsidRDefault="00E110FA" w:rsidP="00E110FA">
      <w:pPr>
        <w:suppressAutoHyphens/>
        <w:jc w:val="both"/>
        <w:rPr>
          <w:rFonts w:eastAsia="Times New Roman" w:cs="Arial"/>
          <w:spacing w:val="-3"/>
          <w:szCs w:val="24"/>
        </w:rPr>
      </w:pPr>
    </w:p>
    <w:p w:rsidR="00E110FA" w:rsidRPr="00E110FA" w:rsidRDefault="00E110FA" w:rsidP="00E110FA">
      <w:pPr>
        <w:suppressAutoHyphens/>
        <w:jc w:val="both"/>
        <w:rPr>
          <w:rFonts w:eastAsia="Times New Roman" w:cs="Arial"/>
          <w:spacing w:val="-3"/>
          <w:szCs w:val="24"/>
        </w:rPr>
      </w:pPr>
      <w:r w:rsidRPr="00E110FA">
        <w:rPr>
          <w:rFonts w:eastAsia="Times New Roman" w:cs="Arial"/>
          <w:b/>
          <w:spacing w:val="-3"/>
          <w:szCs w:val="24"/>
        </w:rPr>
        <w:t xml:space="preserve">BE IT ORDAINED BY THE CITY COUNCIL OF THE CITY OF </w:t>
      </w:r>
      <w:smartTag w:uri="urn:schemas-microsoft-com:office:smarttags" w:element="City">
        <w:smartTag w:uri="urn:schemas-microsoft-com:office:smarttags" w:element="Street">
          <w:r w:rsidRPr="00E110FA">
            <w:rPr>
              <w:rFonts w:eastAsia="Times New Roman" w:cs="Arial"/>
              <w:b/>
              <w:spacing w:val="-3"/>
              <w:szCs w:val="24"/>
            </w:rPr>
            <w:t>GRAND</w:t>
          </w:r>
        </w:smartTag>
      </w:smartTag>
      <w:r w:rsidRPr="00E110FA">
        <w:rPr>
          <w:rFonts w:eastAsia="Times New Roman" w:cs="Arial"/>
          <w:b/>
          <w:spacing w:val="-3"/>
          <w:szCs w:val="24"/>
        </w:rPr>
        <w:t xml:space="preserve"> JUNCTION THAT:</w:t>
      </w:r>
    </w:p>
    <w:p w:rsidR="00E110FA" w:rsidRPr="00E110FA" w:rsidRDefault="00E110FA" w:rsidP="00E110FA">
      <w:pPr>
        <w:suppressAutoHyphens/>
        <w:jc w:val="both"/>
        <w:rPr>
          <w:rFonts w:eastAsia="Times New Roman" w:cs="Arial"/>
          <w:spacing w:val="-3"/>
          <w:szCs w:val="24"/>
        </w:rPr>
      </w:pPr>
    </w:p>
    <w:p w:rsidR="00E110FA" w:rsidRPr="00E110FA" w:rsidRDefault="00E110FA" w:rsidP="00E110FA">
      <w:pPr>
        <w:rPr>
          <w:rFonts w:eastAsia="Times New Roman" w:cs="Arial"/>
          <w:b/>
          <w:spacing w:val="-3"/>
          <w:sz w:val="28"/>
          <w:szCs w:val="24"/>
        </w:rPr>
      </w:pPr>
      <w:r w:rsidRPr="00E110FA">
        <w:rPr>
          <w:rFonts w:eastAsia="Times New Roman" w:cs="Arial"/>
          <w:szCs w:val="24"/>
        </w:rPr>
        <w:t>The following property shall be zoned CSR (Community Services and Recreation):</w:t>
      </w:r>
    </w:p>
    <w:p w:rsidR="00E110FA" w:rsidRPr="00E110FA" w:rsidRDefault="00E110FA" w:rsidP="00E110FA">
      <w:pPr>
        <w:suppressAutoHyphens/>
        <w:rPr>
          <w:rFonts w:eastAsia="Times New Roman" w:cs="Arial"/>
          <w:spacing w:val="-3"/>
          <w:szCs w:val="24"/>
        </w:rPr>
      </w:pPr>
    </w:p>
    <w:p w:rsidR="00E110FA" w:rsidRPr="00E110FA" w:rsidRDefault="00E110FA" w:rsidP="00E110FA">
      <w:pPr>
        <w:tabs>
          <w:tab w:val="center" w:pos="5400"/>
        </w:tabs>
        <w:suppressAutoHyphens/>
        <w:rPr>
          <w:rFonts w:eastAsia="Calibri" w:cs="Arial"/>
          <w:szCs w:val="24"/>
        </w:rPr>
      </w:pPr>
      <w:r w:rsidRPr="00E110FA">
        <w:rPr>
          <w:rFonts w:eastAsia="Calibri" w:cs="Arial"/>
          <w:szCs w:val="24"/>
        </w:rPr>
        <w:t>A certain parcel of land lying in the North-half (N 1/2) of Section 15, Township 11 South, Range 101 West of the 6</w:t>
      </w:r>
      <w:r w:rsidRPr="00E110FA">
        <w:rPr>
          <w:rFonts w:eastAsia="Calibri" w:cs="Arial"/>
          <w:szCs w:val="24"/>
          <w:vertAlign w:val="superscript"/>
        </w:rPr>
        <w:t>th</w:t>
      </w:r>
      <w:r w:rsidRPr="00E110FA">
        <w:rPr>
          <w:rFonts w:eastAsia="Calibri" w:cs="Arial"/>
          <w:szCs w:val="24"/>
        </w:rPr>
        <w:t xml:space="preserve"> Principal Meridian, County of Mesa, State of Colorado and being more particularly described as follows:</w:t>
      </w:r>
    </w:p>
    <w:p w:rsidR="00E110FA" w:rsidRPr="00E110FA" w:rsidRDefault="00E110FA" w:rsidP="00E110FA">
      <w:pPr>
        <w:tabs>
          <w:tab w:val="center" w:pos="5400"/>
        </w:tabs>
        <w:suppressAutoHyphens/>
        <w:rPr>
          <w:rFonts w:eastAsia="Calibri" w:cs="Arial"/>
          <w:szCs w:val="24"/>
        </w:rPr>
      </w:pPr>
    </w:p>
    <w:p w:rsidR="00E110FA" w:rsidRPr="00E110FA" w:rsidRDefault="00E110FA" w:rsidP="00E110FA">
      <w:pPr>
        <w:tabs>
          <w:tab w:val="center" w:pos="5400"/>
        </w:tabs>
        <w:suppressAutoHyphens/>
        <w:rPr>
          <w:rFonts w:eastAsia="Calibri" w:cs="Arial"/>
          <w:szCs w:val="24"/>
        </w:rPr>
      </w:pPr>
      <w:r w:rsidRPr="00E110FA">
        <w:rPr>
          <w:rFonts w:eastAsia="Calibri" w:cs="Arial"/>
          <w:szCs w:val="24"/>
        </w:rPr>
        <w:t xml:space="preserve">ALL of Parcel 1, </w:t>
      </w:r>
      <w:proofErr w:type="spellStart"/>
      <w:r w:rsidRPr="00E110FA">
        <w:rPr>
          <w:rFonts w:eastAsia="Calibri" w:cs="Arial"/>
          <w:szCs w:val="24"/>
        </w:rPr>
        <w:t>Hutto</w:t>
      </w:r>
      <w:proofErr w:type="spellEnd"/>
      <w:r w:rsidRPr="00E110FA">
        <w:rPr>
          <w:rFonts w:eastAsia="Calibri" w:cs="Arial"/>
          <w:szCs w:val="24"/>
        </w:rPr>
        <w:t xml:space="preserve"> Subdivision, as same is recorded in Plat Book 18, Page 134, Public Records of Mesa County, Colorado.</w:t>
      </w:r>
    </w:p>
    <w:p w:rsidR="00E110FA" w:rsidRPr="00E110FA" w:rsidRDefault="00E110FA" w:rsidP="00E110FA">
      <w:pPr>
        <w:tabs>
          <w:tab w:val="center" w:pos="5400"/>
        </w:tabs>
        <w:suppressAutoHyphens/>
        <w:rPr>
          <w:rFonts w:eastAsia="Calibri" w:cs="Arial"/>
          <w:szCs w:val="24"/>
        </w:rPr>
      </w:pPr>
    </w:p>
    <w:p w:rsidR="00E110FA" w:rsidRPr="00E110FA" w:rsidRDefault="00E110FA" w:rsidP="00E110FA">
      <w:pPr>
        <w:tabs>
          <w:tab w:val="center" w:pos="5400"/>
        </w:tabs>
        <w:suppressAutoHyphens/>
        <w:rPr>
          <w:rFonts w:eastAsia="Calibri" w:cs="Arial"/>
          <w:szCs w:val="24"/>
        </w:rPr>
      </w:pPr>
      <w:proofErr w:type="gramStart"/>
      <w:r w:rsidRPr="00E110FA">
        <w:rPr>
          <w:rFonts w:eastAsia="Calibri" w:cs="Arial"/>
          <w:szCs w:val="24"/>
        </w:rPr>
        <w:t>CONTAINS 345,051 Square Feet or 7.921 Acres, more or less, as described.</w:t>
      </w:r>
      <w:proofErr w:type="gramEnd"/>
      <w:r w:rsidRPr="00E110FA">
        <w:rPr>
          <w:rFonts w:eastAsia="Calibri" w:cs="Arial"/>
          <w:szCs w:val="24"/>
        </w:rPr>
        <w:t xml:space="preserve"> </w:t>
      </w:r>
    </w:p>
    <w:p w:rsidR="00E110FA" w:rsidRPr="00E110FA" w:rsidRDefault="00E110FA" w:rsidP="00E110FA">
      <w:pPr>
        <w:suppressAutoHyphens/>
        <w:rPr>
          <w:rFonts w:eastAsia="Times New Roman" w:cs="Arial"/>
          <w:spacing w:val="-3"/>
          <w:szCs w:val="24"/>
        </w:rPr>
      </w:pPr>
    </w:p>
    <w:p w:rsidR="00E110FA" w:rsidRPr="00E110FA" w:rsidRDefault="00E110FA" w:rsidP="00E110FA">
      <w:pPr>
        <w:suppressAutoHyphens/>
        <w:rPr>
          <w:rFonts w:eastAsia="Times New Roman" w:cs="Arial"/>
          <w:spacing w:val="-3"/>
          <w:szCs w:val="24"/>
        </w:rPr>
      </w:pPr>
      <w:r w:rsidRPr="00E110FA">
        <w:rPr>
          <w:rFonts w:eastAsia="Times New Roman" w:cs="Arial"/>
          <w:spacing w:val="-3"/>
          <w:szCs w:val="24"/>
        </w:rPr>
        <w:t>Introduced on first reading this 1</w:t>
      </w:r>
      <w:r w:rsidRPr="00E110FA">
        <w:rPr>
          <w:rFonts w:eastAsia="Times New Roman" w:cs="Arial"/>
          <w:spacing w:val="-3"/>
          <w:szCs w:val="24"/>
          <w:vertAlign w:val="superscript"/>
        </w:rPr>
        <w:t>st</w:t>
      </w:r>
      <w:r w:rsidRPr="00E110FA">
        <w:rPr>
          <w:rFonts w:eastAsia="Times New Roman" w:cs="Arial"/>
          <w:spacing w:val="-3"/>
          <w:szCs w:val="24"/>
        </w:rPr>
        <w:t xml:space="preserve"> day of July, 2015 and ordered published in pamphlet form.</w:t>
      </w:r>
    </w:p>
    <w:p w:rsidR="00E110FA" w:rsidRPr="00E110FA" w:rsidRDefault="00E110FA" w:rsidP="00E110FA">
      <w:pPr>
        <w:suppressAutoHyphens/>
        <w:rPr>
          <w:rFonts w:eastAsia="Times New Roman" w:cs="Arial"/>
          <w:spacing w:val="-3"/>
          <w:szCs w:val="24"/>
        </w:rPr>
      </w:pPr>
    </w:p>
    <w:p w:rsidR="00E110FA" w:rsidRPr="00E110FA" w:rsidRDefault="00E110FA" w:rsidP="00E110FA">
      <w:pPr>
        <w:suppressAutoHyphens/>
        <w:rPr>
          <w:rFonts w:eastAsia="Times New Roman" w:cs="Arial"/>
          <w:spacing w:val="-3"/>
          <w:szCs w:val="24"/>
        </w:rPr>
      </w:pPr>
      <w:proofErr w:type="gramStart"/>
      <w:r w:rsidRPr="00E110FA">
        <w:rPr>
          <w:rFonts w:eastAsia="Times New Roman" w:cs="Arial"/>
          <w:spacing w:val="-3"/>
          <w:szCs w:val="24"/>
        </w:rPr>
        <w:t xml:space="preserve">Adopted on second reading this </w:t>
      </w:r>
      <w:r>
        <w:rPr>
          <w:rFonts w:eastAsia="Times New Roman" w:cs="Arial"/>
          <w:spacing w:val="-3"/>
          <w:szCs w:val="24"/>
        </w:rPr>
        <w:t>15</w:t>
      </w:r>
      <w:r w:rsidRPr="00E110FA">
        <w:rPr>
          <w:rFonts w:eastAsia="Times New Roman" w:cs="Arial"/>
          <w:spacing w:val="-3"/>
          <w:szCs w:val="24"/>
          <w:vertAlign w:val="superscript"/>
        </w:rPr>
        <w:t>th</w:t>
      </w:r>
      <w:r>
        <w:rPr>
          <w:rFonts w:eastAsia="Times New Roman" w:cs="Arial"/>
          <w:spacing w:val="-3"/>
          <w:szCs w:val="24"/>
        </w:rPr>
        <w:t xml:space="preserve"> </w:t>
      </w:r>
      <w:r w:rsidRPr="00E110FA">
        <w:rPr>
          <w:rFonts w:eastAsia="Times New Roman" w:cs="Arial"/>
          <w:spacing w:val="-3"/>
          <w:szCs w:val="24"/>
        </w:rPr>
        <w:t xml:space="preserve">day of </w:t>
      </w:r>
      <w:r>
        <w:rPr>
          <w:rFonts w:eastAsia="Times New Roman" w:cs="Arial"/>
          <w:spacing w:val="-3"/>
          <w:szCs w:val="24"/>
        </w:rPr>
        <w:t>July</w:t>
      </w:r>
      <w:r w:rsidRPr="00E110FA">
        <w:rPr>
          <w:rFonts w:eastAsia="Times New Roman" w:cs="Arial"/>
          <w:spacing w:val="-3"/>
          <w:szCs w:val="24"/>
        </w:rPr>
        <w:t>, 2015 and ordered published in pamphlet form.</w:t>
      </w:r>
      <w:proofErr w:type="gramEnd"/>
    </w:p>
    <w:p w:rsidR="00E110FA" w:rsidRPr="00E110FA" w:rsidRDefault="00E110FA" w:rsidP="00E110FA">
      <w:pPr>
        <w:suppressAutoHyphens/>
        <w:rPr>
          <w:rFonts w:eastAsia="Times New Roman" w:cs="Arial"/>
          <w:spacing w:val="-3"/>
          <w:szCs w:val="24"/>
        </w:rPr>
      </w:pPr>
    </w:p>
    <w:p w:rsidR="00E110FA" w:rsidRPr="00E110FA" w:rsidRDefault="00E110FA" w:rsidP="00E110FA">
      <w:pPr>
        <w:suppressAutoHyphens/>
        <w:rPr>
          <w:rFonts w:eastAsia="Times New Roman" w:cs="Arial"/>
          <w:spacing w:val="-3"/>
          <w:szCs w:val="24"/>
        </w:rPr>
      </w:pPr>
      <w:r w:rsidRPr="00E110FA">
        <w:rPr>
          <w:rFonts w:eastAsia="Times New Roman" w:cs="Arial"/>
          <w:spacing w:val="-3"/>
          <w:szCs w:val="24"/>
        </w:rPr>
        <w:t>ATTEST:</w:t>
      </w:r>
    </w:p>
    <w:p w:rsidR="00E110FA" w:rsidRPr="00E110FA" w:rsidRDefault="00E110FA" w:rsidP="00E110FA">
      <w:pPr>
        <w:tabs>
          <w:tab w:val="left" w:pos="5040"/>
        </w:tabs>
        <w:suppressAutoHyphens/>
        <w:rPr>
          <w:rFonts w:eastAsia="Times New Roman" w:cs="Arial"/>
          <w:spacing w:val="-3"/>
          <w:szCs w:val="24"/>
        </w:rPr>
      </w:pPr>
    </w:p>
    <w:p w:rsidR="00E110FA" w:rsidRPr="00E110FA" w:rsidRDefault="00E110FA" w:rsidP="00E110FA">
      <w:pPr>
        <w:tabs>
          <w:tab w:val="left" w:pos="5040"/>
        </w:tabs>
        <w:suppressAutoHyphens/>
        <w:rPr>
          <w:rFonts w:eastAsia="Times New Roman" w:cs="Arial"/>
          <w:spacing w:val="-3"/>
          <w:szCs w:val="24"/>
        </w:rPr>
      </w:pPr>
    </w:p>
    <w:p w:rsidR="00E110FA" w:rsidRPr="00E110FA" w:rsidRDefault="00E110FA" w:rsidP="00E110FA">
      <w:pPr>
        <w:rPr>
          <w:rFonts w:eastAsia="Times New Roman" w:cs="Arial"/>
          <w:spacing w:val="-3"/>
          <w:szCs w:val="24"/>
          <w:u w:val="single"/>
        </w:rPr>
      </w:pPr>
      <w:r>
        <w:rPr>
          <w:rFonts w:eastAsia="Times New Roman" w:cs="Arial"/>
          <w:spacing w:val="-3"/>
          <w:szCs w:val="24"/>
          <w:u w:val="single"/>
        </w:rPr>
        <w:t>/s/ City Clerk</w:t>
      </w:r>
      <w:r>
        <w:rPr>
          <w:rFonts w:eastAsia="Times New Roman" w:cs="Arial"/>
          <w:spacing w:val="-3"/>
          <w:szCs w:val="24"/>
          <w:u w:val="single"/>
        </w:rPr>
        <w:tab/>
      </w:r>
      <w:r>
        <w:rPr>
          <w:rFonts w:eastAsia="Times New Roman" w:cs="Arial"/>
          <w:spacing w:val="-3"/>
          <w:szCs w:val="24"/>
          <w:u w:val="single"/>
        </w:rPr>
        <w:tab/>
      </w:r>
      <w:r>
        <w:rPr>
          <w:rFonts w:eastAsia="Times New Roman" w:cs="Arial"/>
          <w:spacing w:val="-3"/>
          <w:szCs w:val="24"/>
          <w:u w:val="single"/>
        </w:rPr>
        <w:tab/>
      </w:r>
      <w:r w:rsidRPr="00E110FA">
        <w:rPr>
          <w:rFonts w:eastAsia="Times New Roman" w:cs="Arial"/>
          <w:spacing w:val="-3"/>
          <w:szCs w:val="24"/>
        </w:rPr>
        <w:tab/>
      </w:r>
      <w:r>
        <w:rPr>
          <w:rFonts w:eastAsia="Times New Roman" w:cs="Arial"/>
          <w:spacing w:val="-3"/>
          <w:szCs w:val="24"/>
        </w:rPr>
        <w:tab/>
      </w:r>
      <w:r>
        <w:rPr>
          <w:rFonts w:eastAsia="Times New Roman" w:cs="Arial"/>
          <w:spacing w:val="-3"/>
          <w:szCs w:val="24"/>
        </w:rPr>
        <w:tab/>
      </w:r>
      <w:r>
        <w:rPr>
          <w:rFonts w:eastAsia="Times New Roman" w:cs="Arial"/>
          <w:spacing w:val="-3"/>
          <w:szCs w:val="24"/>
          <w:u w:val="single"/>
        </w:rPr>
        <w:t>/s/ Phyllis Norris</w:t>
      </w:r>
      <w:r>
        <w:rPr>
          <w:rFonts w:eastAsia="Times New Roman" w:cs="Arial"/>
          <w:spacing w:val="-3"/>
          <w:szCs w:val="24"/>
          <w:u w:val="single"/>
        </w:rPr>
        <w:tab/>
      </w:r>
      <w:r>
        <w:rPr>
          <w:rFonts w:eastAsia="Times New Roman" w:cs="Arial"/>
          <w:spacing w:val="-3"/>
          <w:szCs w:val="24"/>
          <w:u w:val="single"/>
        </w:rPr>
        <w:tab/>
      </w:r>
      <w:bookmarkStart w:id="0" w:name="_GoBack"/>
      <w:bookmarkEnd w:id="0"/>
    </w:p>
    <w:p w:rsidR="00FF7FEC" w:rsidRPr="00E110FA" w:rsidRDefault="00E110FA" w:rsidP="00E110FA">
      <w:pPr>
        <w:tabs>
          <w:tab w:val="left" w:pos="5040"/>
        </w:tabs>
        <w:rPr>
          <w:rFonts w:eastAsia="Times New Roman" w:cs="Arial"/>
          <w:spacing w:val="-3"/>
          <w:szCs w:val="24"/>
        </w:rPr>
      </w:pPr>
      <w:r w:rsidRPr="00E110FA">
        <w:rPr>
          <w:rFonts w:eastAsia="Times New Roman" w:cs="Arial"/>
          <w:spacing w:val="-3"/>
          <w:szCs w:val="24"/>
        </w:rPr>
        <w:t>City Clerk</w:t>
      </w:r>
      <w:r w:rsidRPr="00E110FA">
        <w:rPr>
          <w:rFonts w:eastAsia="Times New Roman" w:cs="Arial"/>
          <w:spacing w:val="-3"/>
          <w:szCs w:val="24"/>
        </w:rPr>
        <w:tab/>
        <w:t>Mayor</w:t>
      </w:r>
    </w:p>
    <w:sectPr w:rsidR="00FF7FEC" w:rsidRPr="00E110FA" w:rsidSect="00E110FA">
      <w:headerReference w:type="first" r:id="rId5"/>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29" w:rsidRDefault="00E110FA">
    <w:pPr>
      <w:pStyle w:val="Header"/>
    </w:pPr>
  </w:p>
  <w:p w:rsidR="00D11601" w:rsidRDefault="00E11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FA"/>
    <w:rsid w:val="00E110FA"/>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0F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E110FA"/>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0F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E110F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1543</Characters>
  <Application>Microsoft Office Word</Application>
  <DocSecurity>0</DocSecurity>
  <Lines>12</Lines>
  <Paragraphs>3</Paragraphs>
  <ScaleCrop>false</ScaleCrop>
  <Company>City of Grand Junction</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2015-07-16T20:22:00Z</cp:lastPrinted>
  <dcterms:created xsi:type="dcterms:W3CDTF">2015-07-16T20:20:00Z</dcterms:created>
  <dcterms:modified xsi:type="dcterms:W3CDTF">2015-07-16T20:25:00Z</dcterms:modified>
</cp:coreProperties>
</file>