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98" w:rsidRDefault="008C6556" w:rsidP="002418CD">
      <w:pPr>
        <w:pStyle w:val="Heading8"/>
        <w:tabs>
          <w:tab w:val="left" w:pos="6660"/>
        </w:tabs>
        <w:ind w:right="-300" w:hanging="360"/>
        <w:jc w:val="right"/>
      </w:pPr>
      <w:r>
        <w:rPr>
          <w:rFonts w:ascii="Courier New" w:hAnsi="Courier New"/>
          <w:noProof/>
          <w:sz w:val="20"/>
        </w:rPr>
        <w:drawing>
          <wp:inline distT="0" distB="0" distL="0" distR="0">
            <wp:extent cx="1847850" cy="598997"/>
            <wp:effectExtent l="0" t="0" r="0" b="0"/>
            <wp:docPr id="1" name="Picture 1" descr="City Logo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in 3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328" cy="616981"/>
                    </a:xfrm>
                    <a:prstGeom prst="rect">
                      <a:avLst/>
                    </a:prstGeom>
                    <a:noFill/>
                    <a:ln>
                      <a:noFill/>
                    </a:ln>
                  </pic:spPr>
                </pic:pic>
              </a:graphicData>
            </a:graphic>
          </wp:inline>
        </w:drawing>
      </w:r>
      <w:r w:rsidR="00D11E98">
        <w:rPr>
          <w:rFonts w:ascii="Courier New" w:hAnsi="Courier New"/>
          <w:sz w:val="20"/>
        </w:rPr>
        <w:t xml:space="preserve">           </w:t>
      </w:r>
      <w:r w:rsidR="002418CD">
        <w:rPr>
          <w:rFonts w:ascii="Palatino Linotype" w:hAnsi="Palatino Linotype"/>
          <w:noProof/>
        </w:rPr>
        <w:drawing>
          <wp:inline distT="0" distB="0" distL="0" distR="0" wp14:anchorId="37E4A69A" wp14:editId="59D82767">
            <wp:extent cx="3276600" cy="628245"/>
            <wp:effectExtent l="0" t="0" r="0" b="635"/>
            <wp:docPr id="2" name="Picture 2" descr="Downtow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tow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224" cy="639102"/>
                    </a:xfrm>
                    <a:prstGeom prst="rect">
                      <a:avLst/>
                    </a:prstGeom>
                    <a:noFill/>
                    <a:ln>
                      <a:noFill/>
                    </a:ln>
                  </pic:spPr>
                </pic:pic>
              </a:graphicData>
            </a:graphic>
          </wp:inline>
        </w:drawing>
      </w:r>
      <w:r w:rsidR="002418CD">
        <w:rPr>
          <w:rFonts w:ascii="Courier New" w:hAnsi="Courier New"/>
          <w:sz w:val="20"/>
        </w:rPr>
        <w:tab/>
      </w:r>
    </w:p>
    <w:p w:rsidR="00D11E98" w:rsidRDefault="00D11E98" w:rsidP="00D11E98">
      <w:pPr>
        <w:tabs>
          <w:tab w:val="left" w:pos="2160"/>
        </w:tabs>
        <w:rPr>
          <w:rFonts w:ascii="Arial" w:hAnsi="Arial" w:cs="Arial"/>
          <w:b/>
        </w:rPr>
      </w:pPr>
      <w:r>
        <w:tab/>
      </w:r>
      <w:r w:rsidRPr="00E64040">
        <w:rPr>
          <w:rFonts w:ascii="Arial" w:hAnsi="Arial" w:cs="Arial"/>
          <w:b/>
        </w:rPr>
        <w:t>Purchasing Division</w:t>
      </w:r>
    </w:p>
    <w:p w:rsidR="00273D0F" w:rsidRDefault="00273D0F">
      <w:pPr>
        <w:jc w:val="both"/>
        <w:rPr>
          <w:sz w:val="22"/>
        </w:rPr>
      </w:pPr>
    </w:p>
    <w:p w:rsidR="00273D0F" w:rsidRPr="00B62641" w:rsidRDefault="00F14A9A">
      <w:pPr>
        <w:pStyle w:val="Heading2"/>
        <w:rPr>
          <w:rFonts w:ascii="Arial" w:hAnsi="Arial" w:cs="Arial"/>
          <w:sz w:val="28"/>
          <w:szCs w:val="28"/>
        </w:rPr>
      </w:pPr>
      <w:r w:rsidRPr="00B62641">
        <w:rPr>
          <w:rFonts w:ascii="Arial" w:hAnsi="Arial" w:cs="Arial"/>
          <w:sz w:val="28"/>
          <w:szCs w:val="28"/>
        </w:rPr>
        <w:t xml:space="preserve">ADDENDUM NO. </w:t>
      </w:r>
      <w:r w:rsidR="00E65CBE">
        <w:rPr>
          <w:rFonts w:ascii="Arial" w:hAnsi="Arial" w:cs="Arial"/>
          <w:sz w:val="28"/>
          <w:szCs w:val="28"/>
        </w:rPr>
        <w:t>2</w:t>
      </w:r>
    </w:p>
    <w:p w:rsidR="00273D0F" w:rsidRDefault="00273D0F">
      <w:pPr>
        <w:jc w:val="both"/>
        <w:rPr>
          <w:sz w:val="22"/>
        </w:rPr>
      </w:pPr>
    </w:p>
    <w:p w:rsidR="00273D0F" w:rsidRPr="00B62641" w:rsidRDefault="00336404" w:rsidP="00E65CBE">
      <w:pPr>
        <w:jc w:val="both"/>
        <w:rPr>
          <w:rFonts w:ascii="Arial" w:hAnsi="Arial" w:cs="Arial"/>
          <w:sz w:val="22"/>
          <w:szCs w:val="22"/>
        </w:rPr>
      </w:pPr>
      <w:r>
        <w:rPr>
          <w:rFonts w:ascii="Arial" w:hAnsi="Arial" w:cs="Arial"/>
          <w:sz w:val="22"/>
          <w:szCs w:val="22"/>
        </w:rPr>
        <w:t>Date</w:t>
      </w:r>
      <w:r w:rsidR="00F14A9A" w:rsidRPr="00B62641">
        <w:rPr>
          <w:rFonts w:ascii="Arial" w:hAnsi="Arial" w:cs="Arial"/>
          <w:sz w:val="22"/>
          <w:szCs w:val="22"/>
        </w:rPr>
        <w:t>:</w:t>
      </w:r>
      <w:r w:rsidR="00F14A9A" w:rsidRPr="00B62641">
        <w:rPr>
          <w:rFonts w:ascii="Arial" w:hAnsi="Arial" w:cs="Arial"/>
          <w:sz w:val="22"/>
          <w:szCs w:val="22"/>
        </w:rPr>
        <w:tab/>
      </w:r>
      <w:r w:rsidR="00F14A9A" w:rsidRPr="00B62641">
        <w:rPr>
          <w:rFonts w:ascii="Arial" w:hAnsi="Arial" w:cs="Arial"/>
          <w:sz w:val="22"/>
          <w:szCs w:val="22"/>
        </w:rPr>
        <w:tab/>
      </w:r>
      <w:r w:rsidR="00E65CBE">
        <w:rPr>
          <w:rFonts w:ascii="Arial" w:hAnsi="Arial" w:cs="Arial"/>
          <w:sz w:val="22"/>
          <w:szCs w:val="22"/>
        </w:rPr>
        <w:t>January 4, 2016</w:t>
      </w:r>
    </w:p>
    <w:p w:rsidR="00273D0F" w:rsidRPr="00B62641" w:rsidRDefault="00336404" w:rsidP="00E65CBE">
      <w:pPr>
        <w:jc w:val="both"/>
        <w:rPr>
          <w:rFonts w:ascii="Arial" w:hAnsi="Arial" w:cs="Arial"/>
          <w:sz w:val="22"/>
          <w:szCs w:val="22"/>
        </w:rPr>
      </w:pPr>
      <w:r>
        <w:rPr>
          <w:rFonts w:ascii="Arial" w:hAnsi="Arial" w:cs="Arial"/>
          <w:sz w:val="22"/>
          <w:szCs w:val="22"/>
        </w:rPr>
        <w:t>From</w:t>
      </w:r>
      <w:r w:rsidR="00273D0F" w:rsidRPr="00B62641">
        <w:rPr>
          <w:rFonts w:ascii="Arial" w:hAnsi="Arial" w:cs="Arial"/>
          <w:sz w:val="22"/>
          <w:szCs w:val="22"/>
        </w:rPr>
        <w:t>:</w:t>
      </w:r>
      <w:r w:rsidR="00273D0F" w:rsidRPr="00B62641">
        <w:rPr>
          <w:rFonts w:ascii="Arial" w:hAnsi="Arial" w:cs="Arial"/>
          <w:sz w:val="22"/>
          <w:szCs w:val="22"/>
        </w:rPr>
        <w:tab/>
      </w:r>
      <w:r w:rsidR="00273D0F" w:rsidRPr="00B62641">
        <w:rPr>
          <w:rFonts w:ascii="Arial" w:hAnsi="Arial" w:cs="Arial"/>
          <w:sz w:val="22"/>
          <w:szCs w:val="22"/>
        </w:rPr>
        <w:tab/>
        <w:t>City of Grand Junction</w:t>
      </w:r>
      <w:r w:rsidR="00D11E98" w:rsidRPr="00B62641">
        <w:rPr>
          <w:rFonts w:ascii="Arial" w:hAnsi="Arial" w:cs="Arial"/>
          <w:sz w:val="22"/>
          <w:szCs w:val="22"/>
        </w:rPr>
        <w:t xml:space="preserve"> </w:t>
      </w:r>
      <w:r w:rsidR="00273D0F" w:rsidRPr="00B62641">
        <w:rPr>
          <w:rFonts w:ascii="Arial" w:hAnsi="Arial" w:cs="Arial"/>
          <w:sz w:val="22"/>
          <w:szCs w:val="22"/>
        </w:rPr>
        <w:t>Purchasing Division</w:t>
      </w:r>
    </w:p>
    <w:p w:rsidR="00273D0F" w:rsidRPr="00B62641" w:rsidRDefault="00336404" w:rsidP="00E65CBE">
      <w:pPr>
        <w:jc w:val="both"/>
        <w:rPr>
          <w:rFonts w:ascii="Arial" w:hAnsi="Arial" w:cs="Arial"/>
          <w:sz w:val="22"/>
          <w:szCs w:val="22"/>
        </w:rPr>
      </w:pPr>
      <w:r>
        <w:rPr>
          <w:rFonts w:ascii="Arial" w:hAnsi="Arial" w:cs="Arial"/>
          <w:sz w:val="22"/>
          <w:szCs w:val="22"/>
        </w:rPr>
        <w:t>To</w:t>
      </w:r>
      <w:r w:rsidR="00273D0F" w:rsidRPr="00B62641">
        <w:rPr>
          <w:rFonts w:ascii="Arial" w:hAnsi="Arial" w:cs="Arial"/>
          <w:sz w:val="22"/>
          <w:szCs w:val="22"/>
        </w:rPr>
        <w:t>:</w:t>
      </w:r>
      <w:r w:rsidR="00273D0F" w:rsidRPr="00B62641">
        <w:rPr>
          <w:rFonts w:ascii="Arial" w:hAnsi="Arial" w:cs="Arial"/>
          <w:sz w:val="22"/>
          <w:szCs w:val="22"/>
        </w:rPr>
        <w:tab/>
      </w:r>
      <w:r w:rsidR="00273D0F" w:rsidRPr="00B62641">
        <w:rPr>
          <w:rFonts w:ascii="Arial" w:hAnsi="Arial" w:cs="Arial"/>
          <w:sz w:val="22"/>
          <w:szCs w:val="22"/>
        </w:rPr>
        <w:tab/>
      </w:r>
      <w:r w:rsidR="00273D0F" w:rsidRPr="00B62641">
        <w:rPr>
          <w:rFonts w:ascii="Arial" w:hAnsi="Arial" w:cs="Arial"/>
          <w:sz w:val="22"/>
          <w:szCs w:val="22"/>
        </w:rPr>
        <w:tab/>
        <w:t>All Offerors</w:t>
      </w:r>
    </w:p>
    <w:p w:rsidR="00273D0F" w:rsidRPr="00B62641" w:rsidRDefault="00336404" w:rsidP="00E65CBE">
      <w:pPr>
        <w:ind w:left="1290" w:hanging="1290"/>
        <w:jc w:val="both"/>
        <w:rPr>
          <w:rFonts w:ascii="Arial" w:hAnsi="Arial" w:cs="Arial"/>
          <w:b/>
          <w:sz w:val="22"/>
          <w:szCs w:val="22"/>
        </w:rPr>
      </w:pPr>
      <w:r>
        <w:rPr>
          <w:rFonts w:ascii="Arial" w:hAnsi="Arial" w:cs="Arial"/>
          <w:sz w:val="22"/>
          <w:szCs w:val="22"/>
        </w:rPr>
        <w:t>Re</w:t>
      </w:r>
      <w:r w:rsidR="00273D0F" w:rsidRPr="00B62641">
        <w:rPr>
          <w:rFonts w:ascii="Arial" w:hAnsi="Arial" w:cs="Arial"/>
          <w:sz w:val="22"/>
          <w:szCs w:val="22"/>
        </w:rPr>
        <w:t>:</w:t>
      </w:r>
      <w:r w:rsidR="001022D9" w:rsidRPr="00B62641">
        <w:rPr>
          <w:rFonts w:ascii="Arial" w:hAnsi="Arial" w:cs="Arial"/>
          <w:sz w:val="22"/>
          <w:szCs w:val="22"/>
        </w:rPr>
        <w:tab/>
      </w:r>
      <w:r w:rsidR="00B62641" w:rsidRPr="00B62641">
        <w:rPr>
          <w:rFonts w:ascii="Arial" w:hAnsi="Arial" w:cs="Arial"/>
          <w:sz w:val="22"/>
          <w:szCs w:val="22"/>
        </w:rPr>
        <w:t>RFP-4137-15-SDH Downtown Broadband Pilot Project</w:t>
      </w:r>
    </w:p>
    <w:p w:rsidR="00680236" w:rsidRPr="00B62641" w:rsidRDefault="00680236" w:rsidP="00E65CBE">
      <w:pPr>
        <w:ind w:left="1290" w:hanging="1290"/>
        <w:jc w:val="both"/>
        <w:rPr>
          <w:rFonts w:ascii="Arial" w:hAnsi="Arial" w:cs="Arial"/>
          <w:b/>
          <w:sz w:val="22"/>
          <w:szCs w:val="22"/>
        </w:rPr>
      </w:pPr>
    </w:p>
    <w:p w:rsidR="00257D24" w:rsidRPr="00B62641" w:rsidRDefault="00AC0853" w:rsidP="00E65CBE">
      <w:pPr>
        <w:pStyle w:val="BodyText"/>
        <w:rPr>
          <w:rFonts w:ascii="Arial" w:hAnsi="Arial" w:cs="Arial"/>
          <w:sz w:val="22"/>
          <w:szCs w:val="22"/>
        </w:rPr>
      </w:pPr>
      <w:r w:rsidRPr="00B62641">
        <w:rPr>
          <w:rFonts w:ascii="Arial" w:hAnsi="Arial" w:cs="Arial"/>
          <w:sz w:val="22"/>
          <w:szCs w:val="22"/>
        </w:rPr>
        <w:t>Offerors</w:t>
      </w:r>
      <w:r w:rsidR="00273D0F" w:rsidRPr="00B62641">
        <w:rPr>
          <w:rFonts w:ascii="Arial" w:hAnsi="Arial" w:cs="Arial"/>
          <w:sz w:val="22"/>
          <w:szCs w:val="22"/>
        </w:rPr>
        <w:t xml:space="preserve"> responding to the abo</w:t>
      </w:r>
      <w:r w:rsidR="009913A3" w:rsidRPr="00B62641">
        <w:rPr>
          <w:rFonts w:ascii="Arial" w:hAnsi="Arial" w:cs="Arial"/>
          <w:sz w:val="22"/>
          <w:szCs w:val="22"/>
        </w:rPr>
        <w:t xml:space="preserve">ve referenced </w:t>
      </w:r>
      <w:r w:rsidR="00D86E1F" w:rsidRPr="00B62641">
        <w:rPr>
          <w:rFonts w:ascii="Arial" w:hAnsi="Arial" w:cs="Arial"/>
          <w:sz w:val="22"/>
          <w:szCs w:val="22"/>
        </w:rPr>
        <w:t>solicitation</w:t>
      </w:r>
      <w:r w:rsidR="00273D0F" w:rsidRPr="00B62641">
        <w:rPr>
          <w:rFonts w:ascii="Arial" w:hAnsi="Arial" w:cs="Arial"/>
          <w:sz w:val="22"/>
          <w:szCs w:val="22"/>
        </w:rPr>
        <w:t xml:space="preserve"> ar</w:t>
      </w:r>
      <w:r w:rsidR="005D46A5" w:rsidRPr="00B62641">
        <w:rPr>
          <w:rFonts w:ascii="Arial" w:hAnsi="Arial" w:cs="Arial"/>
          <w:sz w:val="22"/>
          <w:szCs w:val="22"/>
        </w:rPr>
        <w:t>e h</w:t>
      </w:r>
      <w:r w:rsidR="00DF0228" w:rsidRPr="00B62641">
        <w:rPr>
          <w:rFonts w:ascii="Arial" w:hAnsi="Arial" w:cs="Arial"/>
          <w:sz w:val="22"/>
          <w:szCs w:val="22"/>
        </w:rPr>
        <w:t>ereby instructe</w:t>
      </w:r>
      <w:r w:rsidR="00D601D0" w:rsidRPr="00B62641">
        <w:rPr>
          <w:rFonts w:ascii="Arial" w:hAnsi="Arial" w:cs="Arial"/>
          <w:sz w:val="22"/>
          <w:szCs w:val="22"/>
        </w:rPr>
        <w:t xml:space="preserve">d that the </w:t>
      </w:r>
      <w:r w:rsidR="00273D0F" w:rsidRPr="00B62641">
        <w:rPr>
          <w:rFonts w:ascii="Arial" w:hAnsi="Arial" w:cs="Arial"/>
          <w:sz w:val="22"/>
          <w:szCs w:val="22"/>
        </w:rPr>
        <w:t>requirements have been clarified, modified, superseded and</w:t>
      </w:r>
      <w:r w:rsidR="00B62641">
        <w:rPr>
          <w:rFonts w:ascii="Arial" w:hAnsi="Arial" w:cs="Arial"/>
          <w:sz w:val="22"/>
          <w:szCs w:val="22"/>
        </w:rPr>
        <w:t>/or</w:t>
      </w:r>
      <w:r w:rsidR="00273D0F" w:rsidRPr="00B62641">
        <w:rPr>
          <w:rFonts w:ascii="Arial" w:hAnsi="Arial" w:cs="Arial"/>
          <w:sz w:val="22"/>
          <w:szCs w:val="22"/>
        </w:rPr>
        <w:t xml:space="preserve"> supplemented as to this date as hereinafter described.</w:t>
      </w:r>
    </w:p>
    <w:p w:rsidR="001425ED" w:rsidRPr="00B62641" w:rsidRDefault="001425ED" w:rsidP="00E65CBE">
      <w:pPr>
        <w:pStyle w:val="BodyText"/>
        <w:rPr>
          <w:rFonts w:ascii="Arial" w:hAnsi="Arial" w:cs="Arial"/>
          <w:sz w:val="22"/>
          <w:szCs w:val="22"/>
        </w:rPr>
      </w:pPr>
    </w:p>
    <w:p w:rsidR="00A00503" w:rsidRPr="00B62641" w:rsidRDefault="00A00503" w:rsidP="00E65CBE">
      <w:pPr>
        <w:jc w:val="both"/>
        <w:rPr>
          <w:rFonts w:ascii="Arial" w:hAnsi="Arial" w:cs="Arial"/>
          <w:sz w:val="22"/>
          <w:szCs w:val="22"/>
        </w:rPr>
      </w:pPr>
      <w:r w:rsidRPr="00B62641">
        <w:rPr>
          <w:rFonts w:ascii="Arial" w:hAnsi="Arial" w:cs="Arial"/>
          <w:sz w:val="22"/>
          <w:szCs w:val="22"/>
        </w:rPr>
        <w:t>Please mak</w:t>
      </w:r>
      <w:r w:rsidR="00AA29EE" w:rsidRPr="00B62641">
        <w:rPr>
          <w:rFonts w:ascii="Arial" w:hAnsi="Arial" w:cs="Arial"/>
          <w:sz w:val="22"/>
          <w:szCs w:val="22"/>
        </w:rPr>
        <w:t>e note of the following</w:t>
      </w:r>
      <w:r w:rsidR="00B62641" w:rsidRPr="00B62641">
        <w:rPr>
          <w:rFonts w:ascii="Arial" w:hAnsi="Arial" w:cs="Arial"/>
          <w:sz w:val="22"/>
          <w:szCs w:val="22"/>
        </w:rPr>
        <w:t xml:space="preserve"> Question/Answers:</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Does the OSP design include the design into the building demarcat</w:t>
      </w:r>
      <w:bookmarkStart w:id="0" w:name="_GoBack"/>
      <w:bookmarkEnd w:id="0"/>
      <w:r w:rsidRPr="00E65CBE">
        <w:rPr>
          <w:rFonts w:ascii="Arial" w:hAnsi="Arial" w:cs="Arial"/>
          <w:sz w:val="22"/>
          <w:szCs w:val="22"/>
        </w:rPr>
        <w:t xml:space="preserve">ion point?  Or is the fiber cable to be provisioned in the right-of-way, waiting for a service order from the customer?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The OSP design does not include design into the building demarcation point.  The fiber cable woul</w:t>
      </w:r>
      <w:r>
        <w:rPr>
          <w:rFonts w:ascii="Arial" w:hAnsi="Arial" w:cs="Arial"/>
          <w:sz w:val="22"/>
          <w:szCs w:val="22"/>
        </w:rPr>
        <w:t>d be provisioned in the right-of</w:t>
      </w:r>
      <w:r w:rsidRPr="00E65CBE">
        <w:rPr>
          <w:rFonts w:ascii="Arial" w:hAnsi="Arial" w:cs="Arial"/>
          <w:sz w:val="22"/>
          <w:szCs w:val="22"/>
        </w:rPr>
        <w:t>-way and design into the building’s demarcation point would be done after a service order from the customer is received.</w:t>
      </w:r>
    </w:p>
    <w:p w:rsidR="00E65CBE" w:rsidRPr="00E65CBE" w:rsidRDefault="00E65CBE" w:rsidP="00E65CBE">
      <w:pPr>
        <w:numPr>
          <w:ilvl w:val="0"/>
          <w:numId w:val="21"/>
        </w:numPr>
        <w:spacing w:before="100" w:beforeAutospacing="1" w:after="100" w:afterAutospacing="1"/>
        <w:ind w:left="0" w:right="270"/>
        <w:jc w:val="both"/>
        <w:rPr>
          <w:rFonts w:ascii="Arial" w:hAnsi="Arial" w:cs="Arial"/>
          <w:sz w:val="22"/>
          <w:szCs w:val="22"/>
        </w:rPr>
      </w:pPr>
      <w:r w:rsidRPr="00E65CBE">
        <w:rPr>
          <w:rFonts w:ascii="Arial" w:hAnsi="Arial" w:cs="Arial"/>
          <w:sz w:val="22"/>
          <w:szCs w:val="22"/>
        </w:rPr>
        <w:t xml:space="preserve">Have there been any discussions with local telecom providers for infrastructure leasing (underground ducts)?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No.</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What is city’s permitting requirements for construction? </w:t>
      </w:r>
    </w:p>
    <w:p w:rsidR="00A67C09" w:rsidRDefault="00E65CBE" w:rsidP="00E65CBE">
      <w:pPr>
        <w:jc w:val="both"/>
        <w:rPr>
          <w:rFonts w:ascii="Arial" w:hAnsi="Arial" w:cs="Arial"/>
          <w:sz w:val="22"/>
          <w:szCs w:val="22"/>
        </w:rPr>
      </w:pPr>
      <w:r w:rsidRPr="00E65CBE">
        <w:rPr>
          <w:rFonts w:ascii="Arial" w:hAnsi="Arial" w:cs="Arial"/>
          <w:sz w:val="22"/>
          <w:szCs w:val="22"/>
        </w:rPr>
        <w:t xml:space="preserve">Answer:    The City’s permitting requirements can be found at: </w:t>
      </w:r>
    </w:p>
    <w:p w:rsidR="00E65CBE" w:rsidRPr="00E65CBE" w:rsidRDefault="00CE3B78" w:rsidP="00E65CBE">
      <w:pPr>
        <w:jc w:val="both"/>
        <w:rPr>
          <w:rFonts w:ascii="Arial" w:hAnsi="Arial" w:cs="Arial"/>
          <w:sz w:val="22"/>
          <w:szCs w:val="22"/>
        </w:rPr>
      </w:pPr>
      <w:hyperlink r:id="rId9" w:history="1">
        <w:r w:rsidR="00E65CBE" w:rsidRPr="00E65CBE">
          <w:rPr>
            <w:rStyle w:val="Hyperlink"/>
            <w:rFonts w:ascii="Arial" w:hAnsi="Arial" w:cs="Arial"/>
            <w:sz w:val="22"/>
            <w:szCs w:val="22"/>
          </w:rPr>
          <w:t>http://www.gjcity.org/Public_Works/Engineering/Permits_and_Manuals/Permits_and_Manuals.aspx</w:t>
        </w:r>
      </w:hyperlink>
      <w:r w:rsidR="00E65CBE" w:rsidRPr="00E65CBE">
        <w:rPr>
          <w:rFonts w:ascii="Arial" w:hAnsi="Arial" w:cs="Arial"/>
          <w:sz w:val="22"/>
          <w:szCs w:val="22"/>
        </w:rPr>
        <w:t xml:space="preserve"> </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Are there city-mandated construction methods to be used? (Ex. directional boring/open cutting)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No.</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Are there city-mandated excavation/restoration requirements?   (type of backfill to be used) (timeline for restoration – how many days to fill open cut)  If open cut</w:t>
      </w:r>
      <w:r w:rsidR="002418CD">
        <w:rPr>
          <w:rFonts w:ascii="Arial" w:hAnsi="Arial" w:cs="Arial"/>
          <w:sz w:val="22"/>
          <w:szCs w:val="22"/>
        </w:rPr>
        <w:t xml:space="preserve"> </w:t>
      </w:r>
      <w:r w:rsidRPr="00E65CBE">
        <w:rPr>
          <w:rFonts w:ascii="Arial" w:hAnsi="Arial" w:cs="Arial"/>
          <w:sz w:val="22"/>
          <w:szCs w:val="22"/>
        </w:rPr>
        <w:t>(</w:t>
      </w:r>
      <w:proofErr w:type="spellStart"/>
      <w:r w:rsidRPr="00E65CBE">
        <w:rPr>
          <w:rFonts w:ascii="Arial" w:hAnsi="Arial" w:cs="Arial"/>
          <w:sz w:val="22"/>
          <w:szCs w:val="22"/>
        </w:rPr>
        <w:t>rocksaw</w:t>
      </w:r>
      <w:proofErr w:type="spellEnd"/>
      <w:r w:rsidRPr="00E65CBE">
        <w:rPr>
          <w:rFonts w:ascii="Arial" w:hAnsi="Arial" w:cs="Arial"/>
          <w:sz w:val="22"/>
          <w:szCs w:val="22"/>
        </w:rPr>
        <w:t xml:space="preserve">) is permissible what width surface restoration is </w:t>
      </w:r>
      <w:proofErr w:type="gramStart"/>
      <w:r w:rsidRPr="00E65CBE">
        <w:rPr>
          <w:rFonts w:ascii="Arial" w:hAnsi="Arial" w:cs="Arial"/>
          <w:sz w:val="22"/>
          <w:szCs w:val="22"/>
        </w:rPr>
        <w:t>required.</w:t>
      </w:r>
      <w:proofErr w:type="gramEnd"/>
      <w:r w:rsidRPr="00E65CBE">
        <w:rPr>
          <w:rFonts w:ascii="Arial" w:hAnsi="Arial" w:cs="Arial"/>
          <w:sz w:val="22"/>
          <w:szCs w:val="22"/>
        </w:rPr>
        <w:t xml:space="preserve">  Just the 5"" cur or 1', 2'? </w:t>
      </w:r>
    </w:p>
    <w:p w:rsidR="00A67C09" w:rsidRDefault="00E65CBE" w:rsidP="00E65CBE">
      <w:pPr>
        <w:jc w:val="both"/>
        <w:rPr>
          <w:rFonts w:ascii="Arial" w:hAnsi="Arial" w:cs="Arial"/>
          <w:sz w:val="22"/>
          <w:szCs w:val="22"/>
        </w:rPr>
      </w:pPr>
      <w:r w:rsidRPr="00E65CBE">
        <w:rPr>
          <w:rFonts w:ascii="Arial" w:hAnsi="Arial" w:cs="Arial"/>
          <w:sz w:val="22"/>
          <w:szCs w:val="22"/>
        </w:rPr>
        <w:t xml:space="preserve">Answer:  The specifications can be found in the Standard Contract Documents at: </w:t>
      </w:r>
    </w:p>
    <w:p w:rsidR="00E65CBE" w:rsidRPr="00E65CBE" w:rsidRDefault="00CE3B78" w:rsidP="00E65CBE">
      <w:pPr>
        <w:jc w:val="both"/>
        <w:rPr>
          <w:rFonts w:ascii="Arial" w:hAnsi="Arial" w:cs="Arial"/>
          <w:sz w:val="22"/>
          <w:szCs w:val="22"/>
        </w:rPr>
      </w:pPr>
      <w:hyperlink r:id="rId10" w:history="1">
        <w:r w:rsidR="00E65CBE" w:rsidRPr="00E65CBE">
          <w:rPr>
            <w:rStyle w:val="Hyperlink"/>
            <w:rFonts w:ascii="Arial" w:hAnsi="Arial" w:cs="Arial"/>
            <w:sz w:val="22"/>
            <w:szCs w:val="22"/>
          </w:rPr>
          <w:t>http://www.gjcity.org/Public_Works/Engineering/Permits_and_Manuals/Permits_and_Manuals.aspx</w:t>
        </w:r>
      </w:hyperlink>
      <w:r w:rsidR="00E65CBE" w:rsidRPr="00E65CBE">
        <w:rPr>
          <w:rFonts w:ascii="Arial" w:hAnsi="Arial" w:cs="Arial"/>
          <w:sz w:val="22"/>
          <w:szCs w:val="22"/>
        </w:rPr>
        <w:t xml:space="preserve"> </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Is there a city-mandated timeline for excavation? (daytime only, specific hours, </w:t>
      </w:r>
      <w:proofErr w:type="spellStart"/>
      <w:r w:rsidRPr="00E65CBE">
        <w:rPr>
          <w:rFonts w:ascii="Arial" w:hAnsi="Arial" w:cs="Arial"/>
          <w:sz w:val="22"/>
          <w:szCs w:val="22"/>
        </w:rPr>
        <w:t>etc</w:t>
      </w:r>
      <w:proofErr w:type="spellEnd"/>
      <w:r w:rsidRPr="00E65CBE">
        <w:rPr>
          <w:rFonts w:ascii="Arial" w:hAnsi="Arial" w:cs="Arial"/>
          <w:sz w:val="22"/>
          <w:szCs w:val="22"/>
        </w:rPr>
        <w:t xml:space="preserve">)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No</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What are the MOT (method of traffic) requirements – </w:t>
      </w:r>
      <w:proofErr w:type="spellStart"/>
      <w:r w:rsidRPr="00E65CBE">
        <w:rPr>
          <w:rFonts w:ascii="Arial" w:hAnsi="Arial" w:cs="Arial"/>
          <w:sz w:val="22"/>
          <w:szCs w:val="22"/>
        </w:rPr>
        <w:t>Ex.flagman</w:t>
      </w:r>
      <w:proofErr w:type="spellEnd"/>
      <w:r w:rsidRPr="00E65CBE">
        <w:rPr>
          <w:rFonts w:ascii="Arial" w:hAnsi="Arial" w:cs="Arial"/>
          <w:sz w:val="22"/>
          <w:szCs w:val="22"/>
        </w:rPr>
        <w:t xml:space="preserve"> required? </w:t>
      </w:r>
    </w:p>
    <w:p w:rsidR="00A67C09" w:rsidRDefault="00E65CBE" w:rsidP="00E65CBE">
      <w:pPr>
        <w:jc w:val="both"/>
        <w:rPr>
          <w:rFonts w:ascii="Arial" w:hAnsi="Arial" w:cs="Arial"/>
          <w:sz w:val="22"/>
          <w:szCs w:val="22"/>
        </w:rPr>
      </w:pPr>
      <w:r w:rsidRPr="00E65CBE">
        <w:rPr>
          <w:rFonts w:ascii="Arial" w:hAnsi="Arial" w:cs="Arial"/>
          <w:sz w:val="22"/>
          <w:szCs w:val="22"/>
        </w:rPr>
        <w:lastRenderedPageBreak/>
        <w:t xml:space="preserve">Answer: The requirement can be found in the Standard Contract Documents at:  </w:t>
      </w:r>
    </w:p>
    <w:p w:rsidR="00E65CBE" w:rsidRPr="00E65CBE" w:rsidRDefault="00CE3B78" w:rsidP="00E65CBE">
      <w:pPr>
        <w:jc w:val="both"/>
        <w:rPr>
          <w:rFonts w:ascii="Arial" w:hAnsi="Arial" w:cs="Arial"/>
          <w:sz w:val="22"/>
          <w:szCs w:val="22"/>
        </w:rPr>
      </w:pPr>
      <w:hyperlink r:id="rId11" w:history="1">
        <w:r w:rsidR="00E65CBE" w:rsidRPr="00E65CBE">
          <w:rPr>
            <w:rStyle w:val="Hyperlink"/>
            <w:rFonts w:ascii="Arial" w:hAnsi="Arial" w:cs="Arial"/>
            <w:sz w:val="22"/>
            <w:szCs w:val="22"/>
          </w:rPr>
          <w:t>http://www.gjcity.org/Public_Works/Engineering/Permits_and_Manuals/Permits_and_Manuals.aspx</w:t>
        </w:r>
      </w:hyperlink>
      <w:r w:rsidR="00E65CBE" w:rsidRPr="00E65CBE">
        <w:rPr>
          <w:rFonts w:ascii="Arial" w:hAnsi="Arial" w:cs="Arial"/>
          <w:sz w:val="22"/>
          <w:szCs w:val="22"/>
        </w:rPr>
        <w:t xml:space="preserve"> </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Will city Police Department (PD) assist in traffic control if needed at no charge?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No</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Is there a preference or requirement of aerial vs underground?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No</w:t>
      </w:r>
      <w:r w:rsidR="00A67C09">
        <w:rPr>
          <w:rFonts w:ascii="Arial" w:hAnsi="Arial" w:cs="Arial"/>
          <w:sz w:val="22"/>
          <w:szCs w:val="22"/>
        </w:rPr>
        <w:t>.  Where there is aerial utility plant in place today, fiber infrastructure may be installed.  If there is not aerial utility plant within an area, then underground construction would be the preferred method.</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What is the distribution of single family home, multi-dwelling units and small, medium, and large businesses for both phase 1 and 2?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The Downtown Development Authority area consists primarily of businesses.</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What are the demographics of the population (population, median income, </w:t>
      </w:r>
      <w:proofErr w:type="spellStart"/>
      <w:r w:rsidRPr="00E65CBE">
        <w:rPr>
          <w:rFonts w:ascii="Arial" w:hAnsi="Arial" w:cs="Arial"/>
          <w:sz w:val="22"/>
          <w:szCs w:val="22"/>
        </w:rPr>
        <w:t>etc</w:t>
      </w:r>
      <w:proofErr w:type="spellEnd"/>
      <w:r w:rsidRPr="00E65CBE">
        <w:rPr>
          <w:rFonts w:ascii="Arial" w:hAnsi="Arial" w:cs="Arial"/>
          <w:sz w:val="22"/>
          <w:szCs w:val="22"/>
        </w:rPr>
        <w:t xml:space="preserve">)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Here is census data for the City of Grand Junction, Colorado:</w:t>
      </w:r>
    </w:p>
    <w:p w:rsidR="00E65CBE" w:rsidRPr="00E65CBE" w:rsidRDefault="00CE3B78" w:rsidP="00E65CBE">
      <w:pPr>
        <w:jc w:val="both"/>
        <w:rPr>
          <w:rFonts w:ascii="Arial" w:hAnsi="Arial" w:cs="Arial"/>
          <w:sz w:val="22"/>
          <w:szCs w:val="22"/>
        </w:rPr>
      </w:pPr>
      <w:hyperlink r:id="rId12" w:history="1">
        <w:r w:rsidR="00E65CBE" w:rsidRPr="00E65CBE">
          <w:rPr>
            <w:rStyle w:val="Hyperlink"/>
            <w:rFonts w:ascii="Arial" w:hAnsi="Arial" w:cs="Arial"/>
            <w:sz w:val="22"/>
            <w:szCs w:val="22"/>
          </w:rPr>
          <w:t>http://quickfacts.census.gov/qfd/states/08/0831660.html</w:t>
        </w:r>
      </w:hyperlink>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What type of services are expected other than High Speed Internet?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The primary goal of this RFP is to address advanced high speed Internet services.</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Is there a dedicated or favorite location for the Control Center and Service Provider hand off? </w:t>
      </w:r>
    </w:p>
    <w:p w:rsidR="00E65CBE" w:rsidRPr="00E65CBE" w:rsidRDefault="00E65CBE" w:rsidP="00E65CBE">
      <w:pPr>
        <w:jc w:val="both"/>
        <w:rPr>
          <w:rFonts w:ascii="Arial" w:hAnsi="Arial" w:cs="Arial"/>
          <w:sz w:val="22"/>
          <w:szCs w:val="22"/>
        </w:rPr>
      </w:pPr>
      <w:r w:rsidRPr="00E65CBE">
        <w:rPr>
          <w:rFonts w:ascii="Arial" w:hAnsi="Arial" w:cs="Arial"/>
          <w:sz w:val="22"/>
          <w:szCs w:val="22"/>
        </w:rPr>
        <w:t xml:space="preserve">Answer:  Not currently. </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Will the city provide or assist in providing the Control Center location?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The City of Grand Junction may negotiate to provide space in City owned facilities.</w:t>
      </w:r>
    </w:p>
    <w:p w:rsidR="00E65CBE" w:rsidRPr="00E65CBE" w:rsidRDefault="00E65CBE" w:rsidP="00E65CBE">
      <w:pPr>
        <w:numPr>
          <w:ilvl w:val="0"/>
          <w:numId w:val="21"/>
        </w:numPr>
        <w:spacing w:before="100" w:beforeAutospacing="1" w:after="100" w:afterAutospacing="1"/>
        <w:ind w:left="0"/>
        <w:jc w:val="both"/>
        <w:rPr>
          <w:rFonts w:ascii="Arial" w:hAnsi="Arial" w:cs="Arial"/>
          <w:sz w:val="22"/>
          <w:szCs w:val="22"/>
        </w:rPr>
      </w:pPr>
      <w:r w:rsidRPr="00E65CBE">
        <w:rPr>
          <w:rFonts w:ascii="Arial" w:hAnsi="Arial" w:cs="Arial"/>
          <w:sz w:val="22"/>
          <w:szCs w:val="22"/>
        </w:rPr>
        <w:t xml:space="preserve">Should we include the build cost for the overall study area and connecting the priority sites? </w:t>
      </w:r>
    </w:p>
    <w:p w:rsidR="00E65CBE" w:rsidRPr="00E65CBE" w:rsidRDefault="00E65CBE" w:rsidP="00E65CBE">
      <w:pPr>
        <w:jc w:val="both"/>
        <w:rPr>
          <w:rFonts w:ascii="Arial" w:hAnsi="Arial" w:cs="Arial"/>
          <w:sz w:val="22"/>
          <w:szCs w:val="22"/>
        </w:rPr>
      </w:pPr>
      <w:r w:rsidRPr="00E65CBE">
        <w:rPr>
          <w:rFonts w:ascii="Arial" w:hAnsi="Arial" w:cs="Arial"/>
          <w:sz w:val="22"/>
          <w:szCs w:val="22"/>
        </w:rPr>
        <w:t>Answer:  The purpose of the RFP is to seek public-private partnerships with the goal of offering advanced high speed Internet services.  We have been very careful not to tell bidders how to respond to this RFP.  If you believe it is helpful to provide the build costs for the overall study area and connecting the priority sites, please do so.</w:t>
      </w:r>
    </w:p>
    <w:p w:rsidR="00AA29EE" w:rsidRPr="00E65CBE" w:rsidRDefault="00AA29EE" w:rsidP="00E65CBE">
      <w:pPr>
        <w:jc w:val="both"/>
        <w:rPr>
          <w:rFonts w:ascii="Arial" w:hAnsi="Arial" w:cs="Arial"/>
          <w:sz w:val="22"/>
          <w:szCs w:val="22"/>
        </w:rPr>
      </w:pPr>
    </w:p>
    <w:p w:rsidR="00DC5B9E" w:rsidRPr="00E65CBE" w:rsidRDefault="00DC5B9E" w:rsidP="00E65CBE">
      <w:pPr>
        <w:pStyle w:val="BodyText"/>
        <w:ind w:left="720"/>
        <w:rPr>
          <w:rFonts w:ascii="Arial" w:hAnsi="Arial" w:cs="Arial"/>
          <w:sz w:val="22"/>
          <w:szCs w:val="22"/>
        </w:rPr>
      </w:pPr>
    </w:p>
    <w:p w:rsidR="001425ED" w:rsidRPr="00E65CBE" w:rsidRDefault="001425ED" w:rsidP="00E65CBE">
      <w:pPr>
        <w:tabs>
          <w:tab w:val="left" w:pos="-1008"/>
          <w:tab w:val="left" w:pos="720"/>
          <w:tab w:val="left" w:pos="1440"/>
          <w:tab w:val="left" w:pos="2160"/>
          <w:tab w:val="left" w:pos="5040"/>
          <w:tab w:val="left" w:pos="5760"/>
        </w:tabs>
        <w:jc w:val="both"/>
        <w:rPr>
          <w:rFonts w:ascii="Arial" w:hAnsi="Arial" w:cs="Arial"/>
          <w:sz w:val="22"/>
          <w:szCs w:val="22"/>
        </w:rPr>
      </w:pPr>
      <w:r w:rsidRPr="00E65CBE">
        <w:rPr>
          <w:rFonts w:ascii="Arial" w:hAnsi="Arial" w:cs="Arial"/>
          <w:sz w:val="22"/>
          <w:szCs w:val="22"/>
        </w:rPr>
        <w:t xml:space="preserve">The original </w:t>
      </w:r>
      <w:r w:rsidR="00D86E1F" w:rsidRPr="00E65CBE">
        <w:rPr>
          <w:rFonts w:ascii="Arial" w:hAnsi="Arial" w:cs="Arial"/>
          <w:sz w:val="22"/>
          <w:szCs w:val="22"/>
        </w:rPr>
        <w:t>solicitation</w:t>
      </w:r>
      <w:r w:rsidR="00D601D0" w:rsidRPr="00E65CBE">
        <w:rPr>
          <w:rFonts w:ascii="Arial" w:hAnsi="Arial" w:cs="Arial"/>
          <w:sz w:val="22"/>
          <w:szCs w:val="22"/>
        </w:rPr>
        <w:t xml:space="preserve"> for the project noted above is</w:t>
      </w:r>
      <w:r w:rsidR="00525619" w:rsidRPr="00E65CBE">
        <w:rPr>
          <w:rFonts w:ascii="Arial" w:hAnsi="Arial" w:cs="Arial"/>
          <w:sz w:val="22"/>
          <w:szCs w:val="22"/>
        </w:rPr>
        <w:t xml:space="preserve"> amended as noted. </w:t>
      </w:r>
    </w:p>
    <w:p w:rsidR="003672AF" w:rsidRPr="00E65CBE" w:rsidRDefault="003672AF" w:rsidP="00E65CBE">
      <w:pPr>
        <w:pStyle w:val="BodyText"/>
        <w:tabs>
          <w:tab w:val="left" w:pos="1530"/>
        </w:tabs>
        <w:rPr>
          <w:rFonts w:ascii="Arial" w:hAnsi="Arial" w:cs="Arial"/>
          <w:sz w:val="22"/>
          <w:szCs w:val="22"/>
        </w:rPr>
      </w:pPr>
    </w:p>
    <w:p w:rsidR="00273D0F" w:rsidRPr="00E65CBE" w:rsidRDefault="00273D0F" w:rsidP="00E65CBE">
      <w:pPr>
        <w:pStyle w:val="BodyText"/>
        <w:tabs>
          <w:tab w:val="left" w:pos="1530"/>
        </w:tabs>
        <w:rPr>
          <w:rFonts w:ascii="Arial" w:hAnsi="Arial" w:cs="Arial"/>
          <w:sz w:val="22"/>
          <w:szCs w:val="22"/>
        </w:rPr>
      </w:pPr>
      <w:r w:rsidRPr="00E65CBE">
        <w:rPr>
          <w:rFonts w:ascii="Arial" w:hAnsi="Arial" w:cs="Arial"/>
          <w:sz w:val="22"/>
          <w:szCs w:val="22"/>
        </w:rPr>
        <w:t>All</w:t>
      </w:r>
      <w:r w:rsidR="00A97840" w:rsidRPr="00E65CBE">
        <w:rPr>
          <w:rFonts w:ascii="Arial" w:hAnsi="Arial" w:cs="Arial"/>
          <w:sz w:val="22"/>
          <w:szCs w:val="22"/>
        </w:rPr>
        <w:t xml:space="preserve"> </w:t>
      </w:r>
      <w:r w:rsidR="007C7CCF" w:rsidRPr="00E65CBE">
        <w:rPr>
          <w:rFonts w:ascii="Arial" w:hAnsi="Arial" w:cs="Arial"/>
          <w:sz w:val="22"/>
          <w:szCs w:val="22"/>
        </w:rPr>
        <w:t xml:space="preserve">other conditions of subject </w:t>
      </w:r>
      <w:r w:rsidRPr="00E65CBE">
        <w:rPr>
          <w:rFonts w:ascii="Arial" w:hAnsi="Arial" w:cs="Arial"/>
          <w:sz w:val="22"/>
          <w:szCs w:val="22"/>
        </w:rPr>
        <w:t>remain the same</w:t>
      </w:r>
      <w:r w:rsidR="005039C3" w:rsidRPr="00E65CBE">
        <w:rPr>
          <w:rFonts w:ascii="Arial" w:hAnsi="Arial" w:cs="Arial"/>
          <w:sz w:val="22"/>
          <w:szCs w:val="22"/>
        </w:rPr>
        <w:t>.</w:t>
      </w:r>
    </w:p>
    <w:p w:rsidR="007C7CCF" w:rsidRPr="00E65CBE" w:rsidRDefault="007C7CCF" w:rsidP="00E65CBE">
      <w:pPr>
        <w:jc w:val="both"/>
        <w:rPr>
          <w:rFonts w:ascii="Arial" w:hAnsi="Arial" w:cs="Arial"/>
          <w:sz w:val="22"/>
          <w:szCs w:val="22"/>
        </w:rPr>
      </w:pPr>
    </w:p>
    <w:p w:rsidR="00273D0F" w:rsidRPr="00E65CBE" w:rsidRDefault="005039C3" w:rsidP="00E65CBE">
      <w:pPr>
        <w:jc w:val="both"/>
        <w:rPr>
          <w:rFonts w:ascii="Arial" w:hAnsi="Arial" w:cs="Arial"/>
          <w:sz w:val="22"/>
          <w:szCs w:val="22"/>
        </w:rPr>
      </w:pPr>
      <w:r w:rsidRPr="00E65CBE">
        <w:rPr>
          <w:rFonts w:ascii="Arial" w:hAnsi="Arial" w:cs="Arial"/>
          <w:sz w:val="22"/>
          <w:szCs w:val="22"/>
        </w:rPr>
        <w:t>Respectfully</w:t>
      </w:r>
      <w:r w:rsidR="00273D0F" w:rsidRPr="00E65CBE">
        <w:rPr>
          <w:rFonts w:ascii="Arial" w:hAnsi="Arial" w:cs="Arial"/>
          <w:sz w:val="22"/>
          <w:szCs w:val="22"/>
        </w:rPr>
        <w:t>,</w:t>
      </w:r>
    </w:p>
    <w:p w:rsidR="00380FAC" w:rsidRPr="00E65CBE" w:rsidRDefault="00380FAC" w:rsidP="00E65CBE">
      <w:pPr>
        <w:jc w:val="both"/>
        <w:rPr>
          <w:rFonts w:ascii="Arial" w:hAnsi="Arial" w:cs="Arial"/>
          <w:sz w:val="22"/>
          <w:szCs w:val="22"/>
          <w:highlight w:val="yellow"/>
        </w:rPr>
      </w:pPr>
    </w:p>
    <w:p w:rsidR="00F16353" w:rsidRPr="00E65CBE" w:rsidRDefault="008C6556" w:rsidP="00E65CBE">
      <w:pPr>
        <w:jc w:val="both"/>
        <w:rPr>
          <w:rFonts w:ascii="Arial" w:hAnsi="Arial" w:cs="Arial"/>
          <w:sz w:val="22"/>
          <w:szCs w:val="22"/>
        </w:rPr>
      </w:pPr>
      <w:r w:rsidRPr="00E65CBE">
        <w:rPr>
          <w:rFonts w:ascii="Arial" w:hAnsi="Arial" w:cs="Arial"/>
          <w:sz w:val="22"/>
          <w:szCs w:val="22"/>
        </w:rPr>
        <w:t>Scott Hockins, Project Manager</w:t>
      </w:r>
    </w:p>
    <w:p w:rsidR="00832288" w:rsidRPr="00E65CBE" w:rsidRDefault="00832288" w:rsidP="00E65CBE">
      <w:pPr>
        <w:jc w:val="both"/>
        <w:rPr>
          <w:rFonts w:ascii="Arial" w:hAnsi="Arial" w:cs="Arial"/>
          <w:spacing w:val="-2"/>
          <w:sz w:val="22"/>
          <w:szCs w:val="22"/>
        </w:rPr>
      </w:pPr>
      <w:r w:rsidRPr="00E65CBE">
        <w:rPr>
          <w:rFonts w:ascii="Arial" w:hAnsi="Arial" w:cs="Arial"/>
          <w:sz w:val="22"/>
          <w:szCs w:val="22"/>
        </w:rPr>
        <w:t>City of Grand Junction, Colorado</w:t>
      </w:r>
    </w:p>
    <w:sectPr w:rsidR="00832288" w:rsidRPr="00E65CBE" w:rsidSect="00E65CBE">
      <w:footerReference w:type="default" r:id="rId13"/>
      <w:pgSz w:w="12240" w:h="15840" w:code="1"/>
      <w:pgMar w:top="720" w:right="1170" w:bottom="1008"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B78" w:rsidRDefault="00CE3B78">
      <w:r>
        <w:separator/>
      </w:r>
    </w:p>
  </w:endnote>
  <w:endnote w:type="continuationSeparator" w:id="0">
    <w:p w:rsidR="00CE3B78" w:rsidRDefault="00CE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3C9" w:rsidRDefault="00FB43C9">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B78" w:rsidRDefault="00CE3B78">
      <w:r>
        <w:separator/>
      </w:r>
    </w:p>
  </w:footnote>
  <w:footnote w:type="continuationSeparator" w:id="0">
    <w:p w:rsidR="00CE3B78" w:rsidRDefault="00CE3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0A0"/>
    <w:multiLevelType w:val="hybridMultilevel"/>
    <w:tmpl w:val="6E622D56"/>
    <w:lvl w:ilvl="0" w:tplc="BB0C742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AE34A8D"/>
    <w:multiLevelType w:val="hybridMultilevel"/>
    <w:tmpl w:val="06902E72"/>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270AC"/>
    <w:multiLevelType w:val="multilevel"/>
    <w:tmpl w:val="7042F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BD5CB6"/>
    <w:multiLevelType w:val="hybridMultilevel"/>
    <w:tmpl w:val="02AE2AA6"/>
    <w:lvl w:ilvl="0" w:tplc="ECF2BD2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4412A2C"/>
    <w:multiLevelType w:val="hybridMultilevel"/>
    <w:tmpl w:val="D5B41830"/>
    <w:lvl w:ilvl="0" w:tplc="C1A0A6C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66710F3"/>
    <w:multiLevelType w:val="hybridMultilevel"/>
    <w:tmpl w:val="C186E262"/>
    <w:lvl w:ilvl="0" w:tplc="74C41D7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2373361D"/>
    <w:multiLevelType w:val="hybridMultilevel"/>
    <w:tmpl w:val="19427E56"/>
    <w:lvl w:ilvl="0" w:tplc="95380EC0">
      <w:start w:val="1"/>
      <w:numFmt w:val="lowerLetter"/>
      <w:lvlText w:val="%1."/>
      <w:lvlJc w:val="left"/>
      <w:pPr>
        <w:ind w:left="1650" w:hanging="360"/>
      </w:pPr>
      <w:rPr>
        <w:rFonts w:ascii="Arial" w:hAnsi="Arial" w:cs="Arial" w:hint="default"/>
        <w:sz w:val="24"/>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 w15:restartNumberingAfterBreak="0">
    <w:nsid w:val="28C12AFE"/>
    <w:multiLevelType w:val="hybridMultilevel"/>
    <w:tmpl w:val="F71C81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F20354"/>
    <w:multiLevelType w:val="hybridMultilevel"/>
    <w:tmpl w:val="83AA95E6"/>
    <w:lvl w:ilvl="0" w:tplc="1D80FC86">
      <w:start w:val="1"/>
      <w:numFmt w:val="lowerLetter"/>
      <w:lvlText w:val="%1."/>
      <w:lvlJc w:val="left"/>
      <w:pPr>
        <w:ind w:left="1710" w:hanging="360"/>
      </w:pPr>
      <w:rPr>
        <w:rFonts w:hint="default"/>
        <w:color w:val="548DD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3A7012C2"/>
    <w:multiLevelType w:val="hybridMultilevel"/>
    <w:tmpl w:val="22FEB0B8"/>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0E3E0B"/>
    <w:multiLevelType w:val="hybridMultilevel"/>
    <w:tmpl w:val="4AE257AA"/>
    <w:lvl w:ilvl="0" w:tplc="E9A4C5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430E0"/>
    <w:multiLevelType w:val="hybridMultilevel"/>
    <w:tmpl w:val="F1281022"/>
    <w:lvl w:ilvl="0" w:tplc="5C84BBA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523A43D8"/>
    <w:multiLevelType w:val="hybridMultilevel"/>
    <w:tmpl w:val="A786397A"/>
    <w:lvl w:ilvl="0" w:tplc="E89C6832">
      <w:start w:val="1"/>
      <w:numFmt w:val="lowerRoman"/>
      <w:lvlText w:val="%1)"/>
      <w:lvlJc w:val="left"/>
      <w:pPr>
        <w:ind w:left="1788" w:hanging="720"/>
      </w:pPr>
      <w:rPr>
        <w:rFonts w:hint="default"/>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54F63484"/>
    <w:multiLevelType w:val="hybridMultilevel"/>
    <w:tmpl w:val="434E5972"/>
    <w:lvl w:ilvl="0" w:tplc="CD68A770">
      <w:start w:val="1"/>
      <w:numFmt w:val="lowerLetter"/>
      <w:lvlText w:val="%1."/>
      <w:lvlJc w:val="left"/>
      <w:pPr>
        <w:ind w:left="1710" w:hanging="360"/>
      </w:pPr>
      <w:rPr>
        <w:rFonts w:hint="default"/>
        <w:color w:val="548DD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5450B9E"/>
    <w:multiLevelType w:val="hybridMultilevel"/>
    <w:tmpl w:val="31501DD0"/>
    <w:lvl w:ilvl="0" w:tplc="E7AC5B7C">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5" w15:restartNumberingAfterBreak="0">
    <w:nsid w:val="57CE4CA1"/>
    <w:multiLevelType w:val="hybridMultilevel"/>
    <w:tmpl w:val="A58A20CA"/>
    <w:lvl w:ilvl="0" w:tplc="BD68E2A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CFD0EE5"/>
    <w:multiLevelType w:val="hybridMultilevel"/>
    <w:tmpl w:val="C7A20A3C"/>
    <w:lvl w:ilvl="0" w:tplc="3F18DBA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6AE64EAE"/>
    <w:multiLevelType w:val="hybridMultilevel"/>
    <w:tmpl w:val="F5BA8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81B77"/>
    <w:multiLevelType w:val="hybridMultilevel"/>
    <w:tmpl w:val="95E4B578"/>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B9580F"/>
    <w:multiLevelType w:val="hybridMultilevel"/>
    <w:tmpl w:val="9B98AAF4"/>
    <w:lvl w:ilvl="0" w:tplc="F496B1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064CA"/>
    <w:multiLevelType w:val="hybridMultilevel"/>
    <w:tmpl w:val="723C0422"/>
    <w:lvl w:ilvl="0" w:tplc="44ACCD3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9"/>
  </w:num>
  <w:num w:numId="2">
    <w:abstractNumId w:val="10"/>
  </w:num>
  <w:num w:numId="3">
    <w:abstractNumId w:val="12"/>
  </w:num>
  <w:num w:numId="4">
    <w:abstractNumId w:val="6"/>
  </w:num>
  <w:num w:numId="5">
    <w:abstractNumId w:val="14"/>
  </w:num>
  <w:num w:numId="6">
    <w:abstractNumId w:val="11"/>
  </w:num>
  <w:num w:numId="7">
    <w:abstractNumId w:val="4"/>
  </w:num>
  <w:num w:numId="8">
    <w:abstractNumId w:val="8"/>
  </w:num>
  <w:num w:numId="9">
    <w:abstractNumId w:val="3"/>
  </w:num>
  <w:num w:numId="10">
    <w:abstractNumId w:val="5"/>
  </w:num>
  <w:num w:numId="11">
    <w:abstractNumId w:val="15"/>
  </w:num>
  <w:num w:numId="12">
    <w:abstractNumId w:val="13"/>
  </w:num>
  <w:num w:numId="13">
    <w:abstractNumId w:val="16"/>
  </w:num>
  <w:num w:numId="14">
    <w:abstractNumId w:val="0"/>
  </w:num>
  <w:num w:numId="15">
    <w:abstractNumId w:val="20"/>
  </w:num>
  <w:num w:numId="16">
    <w:abstractNumId w:val="1"/>
  </w:num>
  <w:num w:numId="17">
    <w:abstractNumId w:val="18"/>
  </w:num>
  <w:num w:numId="18">
    <w:abstractNumId w:val="9"/>
  </w:num>
  <w:num w:numId="19">
    <w:abstractNumId w:val="17"/>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F9"/>
    <w:rsid w:val="00000C1F"/>
    <w:rsid w:val="00001950"/>
    <w:rsid w:val="00010488"/>
    <w:rsid w:val="000415FA"/>
    <w:rsid w:val="00050755"/>
    <w:rsid w:val="00085EEB"/>
    <w:rsid w:val="000A3A78"/>
    <w:rsid w:val="000B5F55"/>
    <w:rsid w:val="000C3C24"/>
    <w:rsid w:val="000F077F"/>
    <w:rsid w:val="000F4CDA"/>
    <w:rsid w:val="000F4FF8"/>
    <w:rsid w:val="000F6C05"/>
    <w:rsid w:val="000F701A"/>
    <w:rsid w:val="001022D9"/>
    <w:rsid w:val="001202A6"/>
    <w:rsid w:val="00124691"/>
    <w:rsid w:val="001425ED"/>
    <w:rsid w:val="001429FB"/>
    <w:rsid w:val="001446A0"/>
    <w:rsid w:val="00146244"/>
    <w:rsid w:val="001651CD"/>
    <w:rsid w:val="00177B1B"/>
    <w:rsid w:val="001856D8"/>
    <w:rsid w:val="001C354A"/>
    <w:rsid w:val="001C7E43"/>
    <w:rsid w:val="001F7E4D"/>
    <w:rsid w:val="00202EF0"/>
    <w:rsid w:val="00203AC1"/>
    <w:rsid w:val="00203EFA"/>
    <w:rsid w:val="002308B4"/>
    <w:rsid w:val="00234FD5"/>
    <w:rsid w:val="0023783D"/>
    <w:rsid w:val="002418CD"/>
    <w:rsid w:val="0024610C"/>
    <w:rsid w:val="002575F2"/>
    <w:rsid w:val="00257D24"/>
    <w:rsid w:val="0026707D"/>
    <w:rsid w:val="00273D0F"/>
    <w:rsid w:val="002C07F5"/>
    <w:rsid w:val="002D1C07"/>
    <w:rsid w:val="002D2034"/>
    <w:rsid w:val="002E3DC4"/>
    <w:rsid w:val="002E47AA"/>
    <w:rsid w:val="002F39FF"/>
    <w:rsid w:val="002F3C8E"/>
    <w:rsid w:val="003008FE"/>
    <w:rsid w:val="00301D22"/>
    <w:rsid w:val="00336404"/>
    <w:rsid w:val="00354002"/>
    <w:rsid w:val="00366685"/>
    <w:rsid w:val="003672AF"/>
    <w:rsid w:val="003755DD"/>
    <w:rsid w:val="00380FAC"/>
    <w:rsid w:val="003A3052"/>
    <w:rsid w:val="003A56DE"/>
    <w:rsid w:val="003B672B"/>
    <w:rsid w:val="003C3B46"/>
    <w:rsid w:val="003E142C"/>
    <w:rsid w:val="003F37CD"/>
    <w:rsid w:val="003F380F"/>
    <w:rsid w:val="0041635B"/>
    <w:rsid w:val="00436A8E"/>
    <w:rsid w:val="004500BA"/>
    <w:rsid w:val="00457534"/>
    <w:rsid w:val="00466821"/>
    <w:rsid w:val="004A62C9"/>
    <w:rsid w:val="004F6CD8"/>
    <w:rsid w:val="005039C3"/>
    <w:rsid w:val="00515089"/>
    <w:rsid w:val="00525619"/>
    <w:rsid w:val="00580851"/>
    <w:rsid w:val="005A4665"/>
    <w:rsid w:val="005B149E"/>
    <w:rsid w:val="005D46A5"/>
    <w:rsid w:val="005D5B1C"/>
    <w:rsid w:val="005D7C78"/>
    <w:rsid w:val="005F0B2B"/>
    <w:rsid w:val="0060082F"/>
    <w:rsid w:val="006020C7"/>
    <w:rsid w:val="00606A8B"/>
    <w:rsid w:val="0063448F"/>
    <w:rsid w:val="00641931"/>
    <w:rsid w:val="00645E1E"/>
    <w:rsid w:val="00655FA0"/>
    <w:rsid w:val="00667FD8"/>
    <w:rsid w:val="00680236"/>
    <w:rsid w:val="00682349"/>
    <w:rsid w:val="00685AE8"/>
    <w:rsid w:val="00691CE5"/>
    <w:rsid w:val="006B79E4"/>
    <w:rsid w:val="006C36E0"/>
    <w:rsid w:val="006D6709"/>
    <w:rsid w:val="006E4AAA"/>
    <w:rsid w:val="006E541D"/>
    <w:rsid w:val="00700F52"/>
    <w:rsid w:val="00711FC4"/>
    <w:rsid w:val="00731175"/>
    <w:rsid w:val="00734588"/>
    <w:rsid w:val="00736628"/>
    <w:rsid w:val="00751AC8"/>
    <w:rsid w:val="00767FF6"/>
    <w:rsid w:val="00774095"/>
    <w:rsid w:val="0078434C"/>
    <w:rsid w:val="007843F3"/>
    <w:rsid w:val="00785046"/>
    <w:rsid w:val="00786EF4"/>
    <w:rsid w:val="00793F91"/>
    <w:rsid w:val="007A29F8"/>
    <w:rsid w:val="007A333E"/>
    <w:rsid w:val="007A7E71"/>
    <w:rsid w:val="007B3218"/>
    <w:rsid w:val="007B3309"/>
    <w:rsid w:val="007C0C22"/>
    <w:rsid w:val="007C3D33"/>
    <w:rsid w:val="007C7CCF"/>
    <w:rsid w:val="007F000B"/>
    <w:rsid w:val="007F7074"/>
    <w:rsid w:val="007F7132"/>
    <w:rsid w:val="00832288"/>
    <w:rsid w:val="0084097E"/>
    <w:rsid w:val="00842FF9"/>
    <w:rsid w:val="00851430"/>
    <w:rsid w:val="00851C48"/>
    <w:rsid w:val="008627A4"/>
    <w:rsid w:val="00871648"/>
    <w:rsid w:val="0087534E"/>
    <w:rsid w:val="00881E92"/>
    <w:rsid w:val="008A243F"/>
    <w:rsid w:val="008C6556"/>
    <w:rsid w:val="008F4473"/>
    <w:rsid w:val="009047A8"/>
    <w:rsid w:val="009048D3"/>
    <w:rsid w:val="00910A05"/>
    <w:rsid w:val="00916EB0"/>
    <w:rsid w:val="00934B22"/>
    <w:rsid w:val="00950E36"/>
    <w:rsid w:val="00957A1D"/>
    <w:rsid w:val="009627EC"/>
    <w:rsid w:val="009658B7"/>
    <w:rsid w:val="00974910"/>
    <w:rsid w:val="00985ADB"/>
    <w:rsid w:val="00990E66"/>
    <w:rsid w:val="009913A3"/>
    <w:rsid w:val="00997771"/>
    <w:rsid w:val="009A0A9D"/>
    <w:rsid w:val="009A219B"/>
    <w:rsid w:val="009C0319"/>
    <w:rsid w:val="009D3959"/>
    <w:rsid w:val="009D470C"/>
    <w:rsid w:val="00A00503"/>
    <w:rsid w:val="00A130EB"/>
    <w:rsid w:val="00A5278A"/>
    <w:rsid w:val="00A66CD3"/>
    <w:rsid w:val="00A67C09"/>
    <w:rsid w:val="00A73D82"/>
    <w:rsid w:val="00A76EF5"/>
    <w:rsid w:val="00A84AEA"/>
    <w:rsid w:val="00A86BDA"/>
    <w:rsid w:val="00A97840"/>
    <w:rsid w:val="00AA29EE"/>
    <w:rsid w:val="00AC0809"/>
    <w:rsid w:val="00AC0853"/>
    <w:rsid w:val="00AD3BD1"/>
    <w:rsid w:val="00AF0AB8"/>
    <w:rsid w:val="00AF2692"/>
    <w:rsid w:val="00AF3F2B"/>
    <w:rsid w:val="00B06DB1"/>
    <w:rsid w:val="00B13365"/>
    <w:rsid w:val="00B20E93"/>
    <w:rsid w:val="00B259D7"/>
    <w:rsid w:val="00B304B3"/>
    <w:rsid w:val="00B33ECB"/>
    <w:rsid w:val="00B35055"/>
    <w:rsid w:val="00B47FB7"/>
    <w:rsid w:val="00B523D4"/>
    <w:rsid w:val="00B6105D"/>
    <w:rsid w:val="00B62641"/>
    <w:rsid w:val="00B748C9"/>
    <w:rsid w:val="00B74C07"/>
    <w:rsid w:val="00B82D61"/>
    <w:rsid w:val="00B97EE0"/>
    <w:rsid w:val="00BB3F51"/>
    <w:rsid w:val="00BB43E2"/>
    <w:rsid w:val="00BD60C0"/>
    <w:rsid w:val="00BE5A93"/>
    <w:rsid w:val="00BF0567"/>
    <w:rsid w:val="00BF381B"/>
    <w:rsid w:val="00C10730"/>
    <w:rsid w:val="00C35C35"/>
    <w:rsid w:val="00C42552"/>
    <w:rsid w:val="00C4776E"/>
    <w:rsid w:val="00C50C13"/>
    <w:rsid w:val="00C57AD1"/>
    <w:rsid w:val="00C73615"/>
    <w:rsid w:val="00C80BF1"/>
    <w:rsid w:val="00C96C9E"/>
    <w:rsid w:val="00CD362B"/>
    <w:rsid w:val="00CE3B78"/>
    <w:rsid w:val="00D11E98"/>
    <w:rsid w:val="00D1314F"/>
    <w:rsid w:val="00D1590E"/>
    <w:rsid w:val="00D22314"/>
    <w:rsid w:val="00D46A42"/>
    <w:rsid w:val="00D46D51"/>
    <w:rsid w:val="00D576AC"/>
    <w:rsid w:val="00D601D0"/>
    <w:rsid w:val="00D61D4F"/>
    <w:rsid w:val="00D62AA3"/>
    <w:rsid w:val="00D62FE7"/>
    <w:rsid w:val="00D6403D"/>
    <w:rsid w:val="00D6413D"/>
    <w:rsid w:val="00D6611D"/>
    <w:rsid w:val="00D76E7A"/>
    <w:rsid w:val="00D77F9D"/>
    <w:rsid w:val="00D803B8"/>
    <w:rsid w:val="00D86E1F"/>
    <w:rsid w:val="00DA1247"/>
    <w:rsid w:val="00DC5B9E"/>
    <w:rsid w:val="00DE7461"/>
    <w:rsid w:val="00DF0228"/>
    <w:rsid w:val="00E001A8"/>
    <w:rsid w:val="00E11822"/>
    <w:rsid w:val="00E13875"/>
    <w:rsid w:val="00E2491D"/>
    <w:rsid w:val="00E26DED"/>
    <w:rsid w:val="00E5508E"/>
    <w:rsid w:val="00E63CBE"/>
    <w:rsid w:val="00E642F4"/>
    <w:rsid w:val="00E6534D"/>
    <w:rsid w:val="00E65CBE"/>
    <w:rsid w:val="00E778F5"/>
    <w:rsid w:val="00E849D9"/>
    <w:rsid w:val="00E84C6D"/>
    <w:rsid w:val="00E86931"/>
    <w:rsid w:val="00EA0D91"/>
    <w:rsid w:val="00EB42CF"/>
    <w:rsid w:val="00EB4E58"/>
    <w:rsid w:val="00ED1B04"/>
    <w:rsid w:val="00EE22A4"/>
    <w:rsid w:val="00EF4BD4"/>
    <w:rsid w:val="00EF5B11"/>
    <w:rsid w:val="00F0169A"/>
    <w:rsid w:val="00F03CFA"/>
    <w:rsid w:val="00F11B7B"/>
    <w:rsid w:val="00F13688"/>
    <w:rsid w:val="00F14A9A"/>
    <w:rsid w:val="00F16353"/>
    <w:rsid w:val="00F23594"/>
    <w:rsid w:val="00F24645"/>
    <w:rsid w:val="00F24F6F"/>
    <w:rsid w:val="00F445C7"/>
    <w:rsid w:val="00F52A24"/>
    <w:rsid w:val="00F62051"/>
    <w:rsid w:val="00F62E7D"/>
    <w:rsid w:val="00F63B6F"/>
    <w:rsid w:val="00F71EA6"/>
    <w:rsid w:val="00F72197"/>
    <w:rsid w:val="00F832DA"/>
    <w:rsid w:val="00F84BCA"/>
    <w:rsid w:val="00F90EA3"/>
    <w:rsid w:val="00FA24ED"/>
    <w:rsid w:val="00FB307E"/>
    <w:rsid w:val="00FB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DF2D96-1616-49C0-B20E-965D5617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ind w:left="864" w:firstLine="432"/>
      <w:jc w:val="both"/>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keepNext/>
      <w:outlineLvl w:val="4"/>
    </w:pPr>
    <w:rPr>
      <w:i/>
      <w:snapToGrid w:val="0"/>
      <w:sz w:val="22"/>
    </w:rPr>
  </w:style>
  <w:style w:type="paragraph" w:styleId="Heading8">
    <w:name w:val="heading 8"/>
    <w:basedOn w:val="Normal"/>
    <w:next w:val="Normal"/>
    <w:link w:val="Heading8Char"/>
    <w:qFormat/>
    <w:rsid w:val="00D11E9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spacing w:after="120"/>
      <w:ind w:left="360"/>
    </w:pPr>
    <w:rPr>
      <w:rFonts w:ascii="Courier New" w:hAnsi="Courier New"/>
    </w:rPr>
  </w:style>
  <w:style w:type="paragraph" w:styleId="BodyTextIndent2">
    <w:name w:val="Body Text Indent 2"/>
    <w:basedOn w:val="Normal"/>
    <w:pPr>
      <w:tabs>
        <w:tab w:val="left" w:pos="1440"/>
      </w:tabs>
      <w:suppressAutoHyphens/>
      <w:ind w:left="1440" w:hanging="1440"/>
    </w:pPr>
    <w:rPr>
      <w:sz w:val="22"/>
    </w:rPr>
  </w:style>
  <w:style w:type="paragraph" w:styleId="BodyText3">
    <w:name w:val="Body Text 3"/>
    <w:basedOn w:val="Normal"/>
    <w:pPr>
      <w:suppressAutoHyphens/>
    </w:pPr>
    <w:rPr>
      <w:sz w:val="22"/>
    </w:rPr>
  </w:style>
  <w:style w:type="paragraph" w:styleId="BodyText2">
    <w:name w:val="Body Text 2"/>
    <w:basedOn w:val="Normal"/>
    <w:rPr>
      <w:b/>
      <w:snapToGrid w:val="0"/>
      <w:sz w:val="22"/>
    </w:rPr>
  </w:style>
  <w:style w:type="paragraph" w:styleId="Header">
    <w:name w:val="header"/>
    <w:basedOn w:val="Normal"/>
    <w:rsid w:val="005B149E"/>
    <w:pPr>
      <w:tabs>
        <w:tab w:val="center" w:pos="4320"/>
        <w:tab w:val="right" w:pos="8640"/>
      </w:tabs>
    </w:pPr>
  </w:style>
  <w:style w:type="paragraph" w:styleId="Footer">
    <w:name w:val="footer"/>
    <w:basedOn w:val="Normal"/>
    <w:rsid w:val="005B149E"/>
    <w:pPr>
      <w:tabs>
        <w:tab w:val="center" w:pos="4320"/>
        <w:tab w:val="right" w:pos="8640"/>
      </w:tabs>
    </w:pPr>
  </w:style>
  <w:style w:type="paragraph" w:styleId="Title">
    <w:name w:val="Title"/>
    <w:basedOn w:val="Normal"/>
    <w:qFormat/>
    <w:rsid w:val="002D1C07"/>
    <w:pPr>
      <w:spacing w:before="240" w:after="60"/>
      <w:jc w:val="center"/>
    </w:pPr>
    <w:rPr>
      <w:rFonts w:ascii="Arial" w:hAnsi="Arial"/>
      <w:b/>
      <w:kern w:val="28"/>
      <w:sz w:val="32"/>
    </w:rPr>
  </w:style>
  <w:style w:type="table" w:styleId="TableGrid">
    <w:name w:val="Table Grid"/>
    <w:basedOn w:val="TableNormal"/>
    <w:rsid w:val="002D1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37CD"/>
  </w:style>
  <w:style w:type="paragraph" w:styleId="HTMLPreformatted">
    <w:name w:val="HTML Preformatted"/>
    <w:basedOn w:val="Normal"/>
    <w:link w:val="HTMLPreformattedChar"/>
    <w:rsid w:val="0036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PreformattedChar">
    <w:name w:val="HTML Preformatted Char"/>
    <w:basedOn w:val="DefaultParagraphFont"/>
    <w:link w:val="HTMLPreformatted"/>
    <w:rsid w:val="003672AF"/>
    <w:rPr>
      <w:rFonts w:ascii="Arial Unicode MS" w:eastAsia="Arial Unicode MS" w:hAnsi="Arial Unicode MS" w:cs="Arial Unicode MS"/>
      <w:color w:val="000000"/>
    </w:rPr>
  </w:style>
  <w:style w:type="paragraph" w:styleId="ListParagraph">
    <w:name w:val="List Paragraph"/>
    <w:basedOn w:val="Normal"/>
    <w:uiPriority w:val="34"/>
    <w:qFormat/>
    <w:rsid w:val="00682349"/>
    <w:pPr>
      <w:ind w:left="720"/>
    </w:pPr>
  </w:style>
  <w:style w:type="character" w:customStyle="1" w:styleId="Heading8Char">
    <w:name w:val="Heading 8 Char"/>
    <w:basedOn w:val="DefaultParagraphFont"/>
    <w:link w:val="Heading8"/>
    <w:rsid w:val="00D11E98"/>
    <w:rPr>
      <w:i/>
      <w:iCs/>
      <w:sz w:val="24"/>
      <w:szCs w:val="24"/>
    </w:rPr>
  </w:style>
  <w:style w:type="character" w:styleId="Hyperlink">
    <w:name w:val="Hyperlink"/>
    <w:uiPriority w:val="99"/>
    <w:unhideWhenUsed/>
    <w:rsid w:val="00B62641"/>
    <w:rPr>
      <w:color w:val="0563C1"/>
      <w:u w:val="single"/>
    </w:rPr>
  </w:style>
  <w:style w:type="paragraph" w:styleId="BalloonText">
    <w:name w:val="Balloon Text"/>
    <w:basedOn w:val="Normal"/>
    <w:link w:val="BalloonTextChar"/>
    <w:semiHidden/>
    <w:unhideWhenUsed/>
    <w:rsid w:val="00B13365"/>
    <w:rPr>
      <w:rFonts w:ascii="Segoe UI" w:hAnsi="Segoe UI" w:cs="Segoe UI"/>
      <w:sz w:val="18"/>
      <w:szCs w:val="18"/>
    </w:rPr>
  </w:style>
  <w:style w:type="character" w:customStyle="1" w:styleId="BalloonTextChar">
    <w:name w:val="Balloon Text Char"/>
    <w:basedOn w:val="DefaultParagraphFont"/>
    <w:link w:val="BalloonText"/>
    <w:semiHidden/>
    <w:rsid w:val="00B13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354">
      <w:bodyDiv w:val="1"/>
      <w:marLeft w:val="60"/>
      <w:marRight w:val="60"/>
      <w:marTop w:val="60"/>
      <w:marBottom w:val="15"/>
      <w:divBdr>
        <w:top w:val="none" w:sz="0" w:space="0" w:color="auto"/>
        <w:left w:val="none" w:sz="0" w:space="0" w:color="auto"/>
        <w:bottom w:val="none" w:sz="0" w:space="0" w:color="auto"/>
        <w:right w:val="none" w:sz="0" w:space="0" w:color="auto"/>
      </w:divBdr>
    </w:div>
    <w:div w:id="509834464">
      <w:bodyDiv w:val="1"/>
      <w:marLeft w:val="0"/>
      <w:marRight w:val="0"/>
      <w:marTop w:val="0"/>
      <w:marBottom w:val="0"/>
      <w:divBdr>
        <w:top w:val="none" w:sz="0" w:space="0" w:color="auto"/>
        <w:left w:val="none" w:sz="0" w:space="0" w:color="auto"/>
        <w:bottom w:val="none" w:sz="0" w:space="0" w:color="auto"/>
        <w:right w:val="none" w:sz="0" w:space="0" w:color="auto"/>
      </w:divBdr>
    </w:div>
    <w:div w:id="542904028">
      <w:bodyDiv w:val="1"/>
      <w:marLeft w:val="60"/>
      <w:marRight w:val="60"/>
      <w:marTop w:val="60"/>
      <w:marBottom w:val="15"/>
      <w:divBdr>
        <w:top w:val="none" w:sz="0" w:space="0" w:color="auto"/>
        <w:left w:val="none" w:sz="0" w:space="0" w:color="auto"/>
        <w:bottom w:val="none" w:sz="0" w:space="0" w:color="auto"/>
        <w:right w:val="none" w:sz="0" w:space="0" w:color="auto"/>
      </w:divBdr>
    </w:div>
    <w:div w:id="938297070">
      <w:bodyDiv w:val="1"/>
      <w:marLeft w:val="60"/>
      <w:marRight w:val="60"/>
      <w:marTop w:val="60"/>
      <w:marBottom w:val="15"/>
      <w:divBdr>
        <w:top w:val="none" w:sz="0" w:space="0" w:color="auto"/>
        <w:left w:val="none" w:sz="0" w:space="0" w:color="auto"/>
        <w:bottom w:val="none" w:sz="0" w:space="0" w:color="auto"/>
        <w:right w:val="none" w:sz="0" w:space="0" w:color="auto"/>
      </w:divBdr>
      <w:divsChild>
        <w:div w:id="156269565">
          <w:marLeft w:val="0"/>
          <w:marRight w:val="0"/>
          <w:marTop w:val="0"/>
          <w:marBottom w:val="0"/>
          <w:divBdr>
            <w:top w:val="none" w:sz="0" w:space="0" w:color="auto"/>
            <w:left w:val="none" w:sz="0" w:space="0" w:color="auto"/>
            <w:bottom w:val="none" w:sz="0" w:space="0" w:color="auto"/>
            <w:right w:val="none" w:sz="0" w:space="0" w:color="auto"/>
          </w:divBdr>
        </w:div>
        <w:div w:id="234052726">
          <w:marLeft w:val="0"/>
          <w:marRight w:val="0"/>
          <w:marTop w:val="0"/>
          <w:marBottom w:val="0"/>
          <w:divBdr>
            <w:top w:val="none" w:sz="0" w:space="0" w:color="auto"/>
            <w:left w:val="none" w:sz="0" w:space="0" w:color="auto"/>
            <w:bottom w:val="none" w:sz="0" w:space="0" w:color="auto"/>
            <w:right w:val="none" w:sz="0" w:space="0" w:color="auto"/>
          </w:divBdr>
        </w:div>
        <w:div w:id="242767539">
          <w:marLeft w:val="0"/>
          <w:marRight w:val="0"/>
          <w:marTop w:val="0"/>
          <w:marBottom w:val="0"/>
          <w:divBdr>
            <w:top w:val="none" w:sz="0" w:space="0" w:color="auto"/>
            <w:left w:val="none" w:sz="0" w:space="0" w:color="auto"/>
            <w:bottom w:val="none" w:sz="0" w:space="0" w:color="auto"/>
            <w:right w:val="none" w:sz="0" w:space="0" w:color="auto"/>
          </w:divBdr>
        </w:div>
        <w:div w:id="381907449">
          <w:marLeft w:val="0"/>
          <w:marRight w:val="0"/>
          <w:marTop w:val="0"/>
          <w:marBottom w:val="0"/>
          <w:divBdr>
            <w:top w:val="none" w:sz="0" w:space="0" w:color="auto"/>
            <w:left w:val="none" w:sz="0" w:space="0" w:color="auto"/>
            <w:bottom w:val="none" w:sz="0" w:space="0" w:color="auto"/>
            <w:right w:val="none" w:sz="0" w:space="0" w:color="auto"/>
          </w:divBdr>
        </w:div>
        <w:div w:id="887766057">
          <w:marLeft w:val="0"/>
          <w:marRight w:val="0"/>
          <w:marTop w:val="0"/>
          <w:marBottom w:val="0"/>
          <w:divBdr>
            <w:top w:val="none" w:sz="0" w:space="0" w:color="auto"/>
            <w:left w:val="none" w:sz="0" w:space="0" w:color="auto"/>
            <w:bottom w:val="none" w:sz="0" w:space="0" w:color="auto"/>
            <w:right w:val="none" w:sz="0" w:space="0" w:color="auto"/>
          </w:divBdr>
        </w:div>
        <w:div w:id="1031036328">
          <w:marLeft w:val="0"/>
          <w:marRight w:val="0"/>
          <w:marTop w:val="0"/>
          <w:marBottom w:val="0"/>
          <w:divBdr>
            <w:top w:val="none" w:sz="0" w:space="0" w:color="auto"/>
            <w:left w:val="none" w:sz="0" w:space="0" w:color="auto"/>
            <w:bottom w:val="none" w:sz="0" w:space="0" w:color="auto"/>
            <w:right w:val="none" w:sz="0" w:space="0" w:color="auto"/>
          </w:divBdr>
        </w:div>
        <w:div w:id="2101245660">
          <w:marLeft w:val="0"/>
          <w:marRight w:val="0"/>
          <w:marTop w:val="0"/>
          <w:marBottom w:val="0"/>
          <w:divBdr>
            <w:top w:val="none" w:sz="0" w:space="0" w:color="auto"/>
            <w:left w:val="none" w:sz="0" w:space="0" w:color="auto"/>
            <w:bottom w:val="none" w:sz="0" w:space="0" w:color="auto"/>
            <w:right w:val="none" w:sz="0" w:space="0" w:color="auto"/>
          </w:divBdr>
        </w:div>
      </w:divsChild>
    </w:div>
    <w:div w:id="1214393854">
      <w:bodyDiv w:val="1"/>
      <w:marLeft w:val="60"/>
      <w:marRight w:val="60"/>
      <w:marTop w:val="60"/>
      <w:marBottom w:val="15"/>
      <w:divBdr>
        <w:top w:val="none" w:sz="0" w:space="0" w:color="auto"/>
        <w:left w:val="none" w:sz="0" w:space="0" w:color="auto"/>
        <w:bottom w:val="none" w:sz="0" w:space="0" w:color="auto"/>
        <w:right w:val="none" w:sz="0" w:space="0" w:color="auto"/>
      </w:divBdr>
    </w:div>
    <w:div w:id="183094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quickfacts.census.gov/qfd/states/08/083166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jcity.org/Public_Works/Engineering/Permits_and_Manuals/Permits_and_Manual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jcity.org/Public_Works/Engineering/Permits_and_Manuals/Permits_and_Manuals.aspx" TargetMode="External"/><Relationship Id="rId4" Type="http://schemas.openxmlformats.org/officeDocument/2006/relationships/webSettings" Target="webSettings.xml"/><Relationship Id="rId9" Type="http://schemas.openxmlformats.org/officeDocument/2006/relationships/hyperlink" Target="http://www.gjcity.org/Public_Works/Engineering/Permits_and_Manuals/Permits_and_Manual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ADDENDUM</vt:lpstr>
    </vt:vector>
  </TitlesOfParts>
  <Company>City of Grand Junction</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dc:title>
  <dc:creator>City of Grand Junction</dc:creator>
  <cp:lastModifiedBy>Scott Hockins</cp:lastModifiedBy>
  <cp:revision>2</cp:revision>
  <cp:lastPrinted>2005-10-05T19:46:00Z</cp:lastPrinted>
  <dcterms:created xsi:type="dcterms:W3CDTF">2016-01-05T21:55:00Z</dcterms:created>
  <dcterms:modified xsi:type="dcterms:W3CDTF">2016-01-05T21:55:00Z</dcterms:modified>
</cp:coreProperties>
</file>