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5FE" w:rsidRPr="001F55FE" w:rsidRDefault="001F55FE" w:rsidP="001F55FE">
      <w:pPr>
        <w:jc w:val="center"/>
        <w:rPr>
          <w:rFonts w:ascii="Arial" w:hAnsi="Arial" w:cs="Arial"/>
          <w:b/>
          <w:sz w:val="24"/>
          <w:szCs w:val="24"/>
        </w:rPr>
      </w:pPr>
      <w:r w:rsidRPr="001F55FE">
        <w:rPr>
          <w:rFonts w:ascii="Arial" w:hAnsi="Arial" w:cs="Arial"/>
          <w:b/>
          <w:sz w:val="24"/>
          <w:szCs w:val="24"/>
        </w:rPr>
        <w:t>CITY OF GRAND JUNCTION</w:t>
      </w:r>
    </w:p>
    <w:p w:rsidR="001F55FE" w:rsidRPr="001F55FE" w:rsidRDefault="001F55FE" w:rsidP="001F55FE">
      <w:pPr>
        <w:jc w:val="center"/>
        <w:rPr>
          <w:rFonts w:ascii="Arial" w:hAnsi="Arial" w:cs="Arial"/>
          <w:b/>
          <w:sz w:val="24"/>
          <w:szCs w:val="24"/>
        </w:rPr>
      </w:pPr>
    </w:p>
    <w:p w:rsidR="001F55FE" w:rsidRPr="001F55FE" w:rsidRDefault="001F55FE" w:rsidP="001F55FE">
      <w:pPr>
        <w:pStyle w:val="Heading2"/>
        <w:spacing w:before="0" w:after="0"/>
        <w:jc w:val="center"/>
        <w:rPr>
          <w:i w:val="0"/>
          <w:sz w:val="24"/>
          <w:szCs w:val="24"/>
        </w:rPr>
      </w:pPr>
      <w:proofErr w:type="gramStart"/>
      <w:r w:rsidRPr="001F55FE">
        <w:rPr>
          <w:i w:val="0"/>
          <w:sz w:val="24"/>
          <w:szCs w:val="24"/>
        </w:rPr>
        <w:t>ORDINANCE NO.</w:t>
      </w:r>
      <w:proofErr w:type="gramEnd"/>
      <w:r>
        <w:rPr>
          <w:i w:val="0"/>
          <w:sz w:val="24"/>
          <w:szCs w:val="24"/>
        </w:rPr>
        <w:t xml:space="preserve"> 4702</w:t>
      </w:r>
    </w:p>
    <w:p w:rsidR="001F55FE" w:rsidRPr="001F55FE" w:rsidRDefault="001F55FE" w:rsidP="001F55FE">
      <w:pPr>
        <w:jc w:val="center"/>
        <w:rPr>
          <w:rFonts w:ascii="Arial" w:hAnsi="Arial" w:cs="Arial"/>
          <w:b/>
          <w:sz w:val="24"/>
          <w:szCs w:val="24"/>
        </w:rPr>
      </w:pPr>
    </w:p>
    <w:p w:rsidR="001F55FE" w:rsidRPr="001F55FE" w:rsidRDefault="001F55FE" w:rsidP="001F55FE">
      <w:pPr>
        <w:pStyle w:val="Heading4"/>
        <w:spacing w:before="0" w:after="0"/>
        <w:jc w:val="center"/>
        <w:rPr>
          <w:rFonts w:ascii="Arial" w:hAnsi="Arial" w:cs="Arial"/>
          <w:sz w:val="24"/>
          <w:szCs w:val="24"/>
        </w:rPr>
      </w:pPr>
      <w:r w:rsidRPr="001F55FE">
        <w:rPr>
          <w:rFonts w:ascii="Arial" w:hAnsi="Arial" w:cs="Arial"/>
          <w:sz w:val="24"/>
          <w:szCs w:val="24"/>
        </w:rPr>
        <w:t xml:space="preserve">AN ORDINANCE VACATING RIGHT-OF-WAY FOR </w:t>
      </w:r>
    </w:p>
    <w:p w:rsidR="001F55FE" w:rsidRPr="001F55FE" w:rsidRDefault="001F55FE" w:rsidP="001F55FE">
      <w:pPr>
        <w:pStyle w:val="Heading4"/>
        <w:spacing w:before="0" w:after="0"/>
        <w:jc w:val="center"/>
        <w:rPr>
          <w:rFonts w:ascii="Arial" w:hAnsi="Arial" w:cs="Arial"/>
          <w:sz w:val="24"/>
          <w:szCs w:val="24"/>
        </w:rPr>
      </w:pPr>
      <w:proofErr w:type="spellStart"/>
      <w:r w:rsidRPr="001F55FE">
        <w:rPr>
          <w:rFonts w:ascii="Arial" w:hAnsi="Arial" w:cs="Arial"/>
          <w:sz w:val="24"/>
          <w:szCs w:val="24"/>
        </w:rPr>
        <w:t>HOESCH</w:t>
      </w:r>
      <w:proofErr w:type="spellEnd"/>
      <w:r w:rsidRPr="001F55FE">
        <w:rPr>
          <w:rFonts w:ascii="Arial" w:hAnsi="Arial" w:cs="Arial"/>
          <w:sz w:val="24"/>
          <w:szCs w:val="24"/>
        </w:rPr>
        <w:t xml:space="preserve"> STREET</w:t>
      </w:r>
    </w:p>
    <w:p w:rsidR="001F55FE" w:rsidRPr="001F55FE" w:rsidRDefault="001F55FE" w:rsidP="001F55FE">
      <w:pPr>
        <w:pStyle w:val="Heading4"/>
        <w:spacing w:before="0" w:after="0"/>
        <w:jc w:val="center"/>
        <w:rPr>
          <w:rFonts w:ascii="Arial" w:hAnsi="Arial" w:cs="Arial"/>
          <w:sz w:val="24"/>
          <w:szCs w:val="24"/>
        </w:rPr>
      </w:pPr>
      <w:r w:rsidRPr="001F55FE">
        <w:rPr>
          <w:rFonts w:ascii="Arial" w:hAnsi="Arial" w:cs="Arial"/>
          <w:sz w:val="24"/>
          <w:szCs w:val="24"/>
        </w:rPr>
        <w:t>LOCATED WEST OF 723 W. WHITE AVENUE</w:t>
      </w:r>
    </w:p>
    <w:p w:rsidR="001F55FE" w:rsidRPr="001F55FE" w:rsidRDefault="001F55FE" w:rsidP="001F55FE">
      <w:pPr>
        <w:jc w:val="center"/>
        <w:rPr>
          <w:rFonts w:ascii="Arial" w:hAnsi="Arial" w:cs="Arial"/>
          <w:b/>
          <w:sz w:val="24"/>
          <w:szCs w:val="24"/>
        </w:rPr>
      </w:pPr>
    </w:p>
    <w:p w:rsidR="001F55FE" w:rsidRPr="001F55FE" w:rsidRDefault="001F55FE" w:rsidP="001F55FE">
      <w:pPr>
        <w:jc w:val="both"/>
        <w:rPr>
          <w:rFonts w:ascii="Arial" w:hAnsi="Arial" w:cs="Arial"/>
          <w:sz w:val="24"/>
          <w:szCs w:val="24"/>
        </w:rPr>
      </w:pPr>
      <w:r w:rsidRPr="001F55FE">
        <w:rPr>
          <w:rFonts w:ascii="Arial" w:hAnsi="Arial" w:cs="Arial"/>
          <w:sz w:val="24"/>
          <w:szCs w:val="24"/>
        </w:rPr>
        <w:t>RECITALS:</w:t>
      </w:r>
    </w:p>
    <w:p w:rsidR="001F55FE" w:rsidRPr="001F55FE" w:rsidRDefault="001F55FE" w:rsidP="001F55FE">
      <w:pPr>
        <w:jc w:val="both"/>
        <w:rPr>
          <w:rFonts w:ascii="Arial" w:hAnsi="Arial" w:cs="Arial"/>
          <w:sz w:val="24"/>
          <w:szCs w:val="24"/>
        </w:rPr>
      </w:pPr>
    </w:p>
    <w:p w:rsidR="001F55FE" w:rsidRPr="001F55FE" w:rsidRDefault="001F55FE" w:rsidP="001F55FE">
      <w:pPr>
        <w:ind w:firstLine="720"/>
        <w:jc w:val="both"/>
        <w:rPr>
          <w:rFonts w:ascii="Arial" w:hAnsi="Arial" w:cs="Arial"/>
          <w:sz w:val="24"/>
          <w:szCs w:val="24"/>
        </w:rPr>
      </w:pPr>
      <w:r w:rsidRPr="001F55FE">
        <w:rPr>
          <w:rFonts w:ascii="Arial" w:hAnsi="Arial" w:cs="Arial"/>
          <w:sz w:val="24"/>
          <w:szCs w:val="24"/>
        </w:rPr>
        <w:t>A vacation of the dedicated right-of-way has been requested by the adjoining property owners.</w:t>
      </w:r>
    </w:p>
    <w:p w:rsidR="001F55FE" w:rsidRPr="001F55FE" w:rsidRDefault="001F55FE" w:rsidP="001F55FE">
      <w:pPr>
        <w:jc w:val="both"/>
        <w:rPr>
          <w:rFonts w:ascii="Arial" w:hAnsi="Arial" w:cs="Arial"/>
          <w:sz w:val="24"/>
          <w:szCs w:val="24"/>
        </w:rPr>
      </w:pPr>
    </w:p>
    <w:p w:rsidR="001F55FE" w:rsidRPr="001F55FE" w:rsidRDefault="001F55FE" w:rsidP="001F55FE">
      <w:pPr>
        <w:ind w:firstLine="720"/>
        <w:jc w:val="both"/>
        <w:rPr>
          <w:rFonts w:ascii="Arial" w:hAnsi="Arial" w:cs="Arial"/>
          <w:sz w:val="24"/>
          <w:szCs w:val="24"/>
        </w:rPr>
      </w:pPr>
      <w:r w:rsidRPr="001F55FE">
        <w:rPr>
          <w:rFonts w:ascii="Arial" w:hAnsi="Arial" w:cs="Arial"/>
          <w:sz w:val="24"/>
          <w:szCs w:val="24"/>
        </w:rPr>
        <w:t>The City Council finds that the request is consistent with the Comprehensive Plan, the Grand Valley Circulation Plan and Section 21.02.100 of the Grand Junction Municipal Code.</w:t>
      </w:r>
    </w:p>
    <w:p w:rsidR="001F55FE" w:rsidRPr="001F55FE" w:rsidRDefault="001F55FE" w:rsidP="001F55FE">
      <w:pPr>
        <w:jc w:val="both"/>
        <w:rPr>
          <w:rFonts w:ascii="Arial" w:hAnsi="Arial" w:cs="Arial"/>
          <w:sz w:val="24"/>
          <w:szCs w:val="24"/>
        </w:rPr>
      </w:pPr>
    </w:p>
    <w:p w:rsidR="001F55FE" w:rsidRPr="001F55FE" w:rsidRDefault="001F55FE" w:rsidP="001F55FE">
      <w:pPr>
        <w:ind w:firstLine="720"/>
        <w:jc w:val="both"/>
        <w:rPr>
          <w:rFonts w:ascii="Arial" w:hAnsi="Arial" w:cs="Arial"/>
          <w:sz w:val="24"/>
          <w:szCs w:val="24"/>
        </w:rPr>
      </w:pPr>
      <w:r w:rsidRPr="001F55FE">
        <w:rPr>
          <w:rFonts w:ascii="Arial" w:hAnsi="Arial" w:cs="Arial"/>
          <w:sz w:val="24"/>
          <w:szCs w:val="24"/>
        </w:rPr>
        <w:t>The Planning Commission, having heard and considered the request, found the criteria of the Code to have been met, and recommends that the vacation be approved.</w:t>
      </w:r>
    </w:p>
    <w:p w:rsidR="001F55FE" w:rsidRPr="001F55FE" w:rsidRDefault="001F55FE" w:rsidP="001F55FE">
      <w:pPr>
        <w:jc w:val="both"/>
        <w:rPr>
          <w:rFonts w:ascii="Arial" w:hAnsi="Arial" w:cs="Arial"/>
          <w:sz w:val="24"/>
          <w:szCs w:val="24"/>
        </w:rPr>
      </w:pPr>
    </w:p>
    <w:p w:rsidR="001F55FE" w:rsidRPr="001F55FE" w:rsidRDefault="001F55FE" w:rsidP="001F55FE">
      <w:pPr>
        <w:ind w:firstLine="720"/>
        <w:jc w:val="both"/>
        <w:rPr>
          <w:rFonts w:ascii="Arial" w:hAnsi="Arial" w:cs="Arial"/>
          <w:sz w:val="24"/>
          <w:szCs w:val="24"/>
        </w:rPr>
      </w:pPr>
      <w:r w:rsidRPr="001F55FE">
        <w:rPr>
          <w:rFonts w:ascii="Arial" w:hAnsi="Arial" w:cs="Arial"/>
          <w:sz w:val="24"/>
          <w:szCs w:val="24"/>
        </w:rPr>
        <w:t>NOW, THEREFORE BE IT ORDAINED BY THE CITY COUNCIL OF THE CITY OF GRAND JUNCTION THAT:</w:t>
      </w:r>
    </w:p>
    <w:p w:rsidR="001F55FE" w:rsidRPr="001F55FE" w:rsidRDefault="001F55FE" w:rsidP="001F55FE">
      <w:pPr>
        <w:jc w:val="both"/>
        <w:rPr>
          <w:rFonts w:ascii="Arial" w:hAnsi="Arial" w:cs="Arial"/>
          <w:sz w:val="24"/>
          <w:szCs w:val="24"/>
        </w:rPr>
      </w:pPr>
    </w:p>
    <w:p w:rsidR="001F55FE" w:rsidRPr="001F55FE" w:rsidRDefault="001F55FE" w:rsidP="001F55FE">
      <w:pPr>
        <w:jc w:val="both"/>
        <w:rPr>
          <w:rFonts w:ascii="Arial" w:hAnsi="Arial" w:cs="Arial"/>
          <w:sz w:val="24"/>
          <w:szCs w:val="24"/>
        </w:rPr>
      </w:pPr>
      <w:r w:rsidRPr="001F55FE">
        <w:rPr>
          <w:rFonts w:ascii="Arial" w:hAnsi="Arial" w:cs="Arial"/>
          <w:sz w:val="24"/>
          <w:szCs w:val="24"/>
        </w:rPr>
        <w:t>The following described dedicated right-of-way for is hereby vacated subject to the listed conditions:</w:t>
      </w:r>
    </w:p>
    <w:p w:rsidR="001F55FE" w:rsidRPr="001F55FE" w:rsidRDefault="001F55FE" w:rsidP="001F55FE">
      <w:pPr>
        <w:pStyle w:val="BodyTextIndent"/>
        <w:jc w:val="both"/>
        <w:rPr>
          <w:rFonts w:ascii="Arial" w:hAnsi="Arial" w:cs="Arial"/>
          <w:szCs w:val="24"/>
        </w:rPr>
      </w:pPr>
    </w:p>
    <w:p w:rsidR="001F55FE" w:rsidRPr="001F55FE" w:rsidRDefault="001F55FE" w:rsidP="001F55FE">
      <w:pPr>
        <w:pStyle w:val="BodyTextIndent"/>
        <w:numPr>
          <w:ilvl w:val="0"/>
          <w:numId w:val="1"/>
        </w:numPr>
        <w:jc w:val="both"/>
        <w:rPr>
          <w:rFonts w:ascii="Arial" w:hAnsi="Arial" w:cs="Arial"/>
          <w:szCs w:val="24"/>
        </w:rPr>
      </w:pPr>
      <w:r w:rsidRPr="001F55FE">
        <w:rPr>
          <w:rFonts w:ascii="Arial" w:hAnsi="Arial" w:cs="Arial"/>
          <w:szCs w:val="24"/>
        </w:rPr>
        <w:t>Applicants shall pay all recording/documentary fees for the Vacation Ordinance, any easement documents and dedication documents.</w:t>
      </w:r>
    </w:p>
    <w:p w:rsidR="001F55FE" w:rsidRPr="001F55FE" w:rsidRDefault="001F55FE" w:rsidP="001F55FE">
      <w:pPr>
        <w:jc w:val="both"/>
        <w:rPr>
          <w:rFonts w:ascii="Arial" w:hAnsi="Arial" w:cs="Arial"/>
          <w:sz w:val="24"/>
          <w:szCs w:val="24"/>
        </w:rPr>
      </w:pPr>
    </w:p>
    <w:p w:rsidR="001F55FE" w:rsidRPr="001F55FE" w:rsidRDefault="001F55FE" w:rsidP="001F55FE">
      <w:pPr>
        <w:jc w:val="both"/>
        <w:rPr>
          <w:rFonts w:ascii="Arial" w:hAnsi="Arial" w:cs="Arial"/>
          <w:sz w:val="24"/>
          <w:szCs w:val="24"/>
        </w:rPr>
      </w:pPr>
      <w:r w:rsidRPr="001F55FE">
        <w:rPr>
          <w:rFonts w:ascii="Arial" w:hAnsi="Arial" w:cs="Arial"/>
          <w:sz w:val="24"/>
          <w:szCs w:val="24"/>
        </w:rPr>
        <w:t>The following right-of-way is shown on “Exhibit A” as part of this vacation of description.</w:t>
      </w:r>
    </w:p>
    <w:p w:rsidR="001F55FE" w:rsidRPr="001F55FE" w:rsidRDefault="001F55FE" w:rsidP="001F55FE">
      <w:pPr>
        <w:jc w:val="both"/>
        <w:rPr>
          <w:rFonts w:ascii="Arial" w:hAnsi="Arial" w:cs="Arial"/>
          <w:sz w:val="24"/>
          <w:szCs w:val="24"/>
        </w:rPr>
      </w:pPr>
    </w:p>
    <w:p w:rsidR="001F55FE" w:rsidRPr="001F55FE" w:rsidRDefault="001F55FE" w:rsidP="001F55FE">
      <w:pPr>
        <w:jc w:val="both"/>
        <w:rPr>
          <w:rFonts w:ascii="Arial" w:hAnsi="Arial" w:cs="Arial"/>
          <w:sz w:val="24"/>
          <w:szCs w:val="24"/>
        </w:rPr>
      </w:pPr>
      <w:r w:rsidRPr="001F55FE">
        <w:rPr>
          <w:rFonts w:ascii="Arial" w:hAnsi="Arial" w:cs="Arial"/>
          <w:sz w:val="24"/>
          <w:szCs w:val="24"/>
        </w:rPr>
        <w:t>Dedicated right-of-way to be vacated:</w:t>
      </w:r>
    </w:p>
    <w:p w:rsidR="001F55FE" w:rsidRPr="001F55FE" w:rsidRDefault="001F55FE" w:rsidP="001F55FE">
      <w:pPr>
        <w:jc w:val="both"/>
        <w:rPr>
          <w:rFonts w:ascii="Arial" w:hAnsi="Arial" w:cs="Arial"/>
          <w:sz w:val="24"/>
          <w:szCs w:val="24"/>
        </w:rPr>
      </w:pPr>
    </w:p>
    <w:p w:rsidR="001F55FE" w:rsidRPr="001F55FE" w:rsidRDefault="001F55FE" w:rsidP="001F55FE">
      <w:pPr>
        <w:pStyle w:val="BodyTextIndent"/>
        <w:jc w:val="both"/>
        <w:rPr>
          <w:rFonts w:ascii="Arial" w:hAnsi="Arial" w:cs="Arial"/>
          <w:szCs w:val="24"/>
        </w:rPr>
      </w:pPr>
      <w:r w:rsidRPr="001F55FE">
        <w:rPr>
          <w:rFonts w:ascii="Arial" w:hAnsi="Arial" w:cs="Arial"/>
          <w:szCs w:val="24"/>
        </w:rPr>
        <w:t xml:space="preserve">A portion of the </w:t>
      </w:r>
      <w:proofErr w:type="spellStart"/>
      <w:r w:rsidRPr="001F55FE">
        <w:rPr>
          <w:rFonts w:ascii="Arial" w:hAnsi="Arial" w:cs="Arial"/>
          <w:szCs w:val="24"/>
        </w:rPr>
        <w:t>Hoesch</w:t>
      </w:r>
      <w:proofErr w:type="spellEnd"/>
      <w:r w:rsidRPr="001F55FE">
        <w:rPr>
          <w:rFonts w:ascii="Arial" w:hAnsi="Arial" w:cs="Arial"/>
          <w:szCs w:val="24"/>
        </w:rPr>
        <w:t xml:space="preserve"> Street Right-of-Way within the Northwest 1/4.; of the</w:t>
      </w:r>
    </w:p>
    <w:p w:rsidR="001F55FE" w:rsidRPr="001F55FE" w:rsidRDefault="001F55FE" w:rsidP="001F55FE">
      <w:pPr>
        <w:pStyle w:val="BodyTextIndent"/>
        <w:jc w:val="both"/>
        <w:rPr>
          <w:rFonts w:ascii="Arial" w:hAnsi="Arial" w:cs="Arial"/>
          <w:szCs w:val="24"/>
        </w:rPr>
      </w:pPr>
      <w:r w:rsidRPr="001F55FE">
        <w:rPr>
          <w:rFonts w:ascii="Arial" w:hAnsi="Arial" w:cs="Arial"/>
          <w:szCs w:val="24"/>
        </w:rPr>
        <w:t xml:space="preserve">Southeast 1/4.; of Section 15, Township 1 South, Range 1 West, </w:t>
      </w:r>
      <w:proofErr w:type="spellStart"/>
      <w:r w:rsidRPr="001F55FE">
        <w:rPr>
          <w:rFonts w:ascii="Arial" w:hAnsi="Arial" w:cs="Arial"/>
          <w:szCs w:val="24"/>
        </w:rPr>
        <w:t>U.M</w:t>
      </w:r>
      <w:proofErr w:type="spellEnd"/>
      <w:r w:rsidRPr="001F55FE">
        <w:rPr>
          <w:rFonts w:ascii="Arial" w:hAnsi="Arial" w:cs="Arial"/>
          <w:szCs w:val="24"/>
        </w:rPr>
        <w:t>., City of Grand</w:t>
      </w:r>
    </w:p>
    <w:p w:rsidR="001F55FE" w:rsidRPr="001F55FE" w:rsidRDefault="001F55FE" w:rsidP="001F55FE">
      <w:pPr>
        <w:pStyle w:val="BodyTextIndent"/>
        <w:jc w:val="both"/>
        <w:rPr>
          <w:rFonts w:ascii="Arial" w:hAnsi="Arial" w:cs="Arial"/>
          <w:szCs w:val="24"/>
        </w:rPr>
      </w:pPr>
      <w:r w:rsidRPr="001F55FE">
        <w:rPr>
          <w:rFonts w:ascii="Arial" w:hAnsi="Arial" w:cs="Arial"/>
          <w:szCs w:val="24"/>
        </w:rPr>
        <w:t>Junction, Mesa County, State of Colorado;</w:t>
      </w:r>
    </w:p>
    <w:p w:rsidR="001F55FE" w:rsidRPr="001F55FE" w:rsidRDefault="001F55FE" w:rsidP="001F55FE">
      <w:pPr>
        <w:pStyle w:val="BodyTextIndent"/>
        <w:jc w:val="both"/>
        <w:rPr>
          <w:rFonts w:ascii="Arial" w:hAnsi="Arial" w:cs="Arial"/>
          <w:szCs w:val="24"/>
        </w:rPr>
      </w:pPr>
      <w:r w:rsidRPr="001F55FE">
        <w:rPr>
          <w:rFonts w:ascii="Arial" w:hAnsi="Arial" w:cs="Arial"/>
          <w:szCs w:val="24"/>
        </w:rPr>
        <w:t>COMMENCING at the Center 1/4.; Corner of Section 15, thence S 53°09'00" E a distance of 627.09 feet to the Northeast Corner of Lot I, Block 5 of The Grand River Subdivision, Deposit No. 2461-01, said point being the POINT OF BEGINNING;</w:t>
      </w:r>
    </w:p>
    <w:p w:rsidR="001F55FE" w:rsidRPr="001F55FE" w:rsidRDefault="001F55FE" w:rsidP="001F55FE">
      <w:pPr>
        <w:pStyle w:val="BodyTextIndent"/>
        <w:jc w:val="both"/>
        <w:rPr>
          <w:rFonts w:ascii="Arial" w:hAnsi="Arial" w:cs="Arial"/>
          <w:szCs w:val="24"/>
        </w:rPr>
      </w:pPr>
      <w:r w:rsidRPr="001F55FE">
        <w:rPr>
          <w:rFonts w:ascii="Arial" w:hAnsi="Arial" w:cs="Arial"/>
          <w:szCs w:val="24"/>
        </w:rPr>
        <w:t>THENCE S 89°48'18" E along a projection of the southerly Right-of-Way of West</w:t>
      </w:r>
    </w:p>
    <w:p w:rsidR="001F55FE" w:rsidRPr="001F55FE" w:rsidRDefault="001F55FE" w:rsidP="001F55FE">
      <w:pPr>
        <w:pStyle w:val="BodyTextIndent"/>
        <w:jc w:val="both"/>
        <w:rPr>
          <w:rFonts w:ascii="Arial" w:hAnsi="Arial" w:cs="Arial"/>
          <w:szCs w:val="24"/>
        </w:rPr>
      </w:pPr>
      <w:r w:rsidRPr="001F55FE">
        <w:rPr>
          <w:rFonts w:ascii="Arial" w:hAnsi="Arial" w:cs="Arial"/>
          <w:szCs w:val="24"/>
        </w:rPr>
        <w:t>White Avenue, a distance of 17.93 feet;</w:t>
      </w:r>
    </w:p>
    <w:p w:rsidR="001F55FE" w:rsidRPr="001F55FE" w:rsidRDefault="001F55FE" w:rsidP="001F55FE">
      <w:pPr>
        <w:pStyle w:val="BodyTextIndent"/>
        <w:jc w:val="both"/>
        <w:rPr>
          <w:rFonts w:ascii="Arial" w:hAnsi="Arial" w:cs="Arial"/>
          <w:szCs w:val="24"/>
        </w:rPr>
      </w:pPr>
      <w:r w:rsidRPr="001F55FE">
        <w:rPr>
          <w:rFonts w:ascii="Arial" w:hAnsi="Arial" w:cs="Arial"/>
          <w:szCs w:val="24"/>
        </w:rPr>
        <w:t>THENCE N 00°08'58" E a distance of 2.06 feet;</w:t>
      </w:r>
    </w:p>
    <w:p w:rsidR="001F55FE" w:rsidRPr="001F55FE" w:rsidRDefault="001F55FE" w:rsidP="001F55FE">
      <w:pPr>
        <w:pStyle w:val="BodyTextIndent"/>
        <w:jc w:val="both"/>
        <w:rPr>
          <w:rFonts w:ascii="Arial" w:hAnsi="Arial" w:cs="Arial"/>
          <w:szCs w:val="24"/>
        </w:rPr>
      </w:pPr>
      <w:r w:rsidRPr="001F55FE">
        <w:rPr>
          <w:rFonts w:ascii="Arial" w:hAnsi="Arial" w:cs="Arial"/>
          <w:szCs w:val="24"/>
        </w:rPr>
        <w:t>THENCE N 89°36'35" E a distance of 11.20 feet to a point on the easterly Right-of-</w:t>
      </w:r>
    </w:p>
    <w:p w:rsidR="001F55FE" w:rsidRPr="001F55FE" w:rsidRDefault="001F55FE" w:rsidP="001F55FE">
      <w:pPr>
        <w:pStyle w:val="BodyTextIndent"/>
        <w:jc w:val="both"/>
        <w:rPr>
          <w:rFonts w:ascii="Arial" w:hAnsi="Arial" w:cs="Arial"/>
          <w:szCs w:val="24"/>
        </w:rPr>
      </w:pPr>
      <w:r w:rsidRPr="001F55FE">
        <w:rPr>
          <w:rFonts w:ascii="Arial" w:hAnsi="Arial" w:cs="Arial"/>
          <w:szCs w:val="24"/>
        </w:rPr>
        <w:t xml:space="preserve">Way of </w:t>
      </w:r>
      <w:proofErr w:type="spellStart"/>
      <w:r w:rsidRPr="001F55FE">
        <w:rPr>
          <w:rFonts w:ascii="Arial" w:hAnsi="Arial" w:cs="Arial"/>
          <w:szCs w:val="24"/>
        </w:rPr>
        <w:t>Hoesch</w:t>
      </w:r>
      <w:proofErr w:type="spellEnd"/>
      <w:r w:rsidRPr="001F55FE">
        <w:rPr>
          <w:rFonts w:ascii="Arial" w:hAnsi="Arial" w:cs="Arial"/>
          <w:szCs w:val="24"/>
        </w:rPr>
        <w:t xml:space="preserve"> Street as dedicated in the </w:t>
      </w:r>
      <w:proofErr w:type="spellStart"/>
      <w:r w:rsidRPr="001F55FE">
        <w:rPr>
          <w:rFonts w:ascii="Arial" w:hAnsi="Arial" w:cs="Arial"/>
          <w:szCs w:val="24"/>
        </w:rPr>
        <w:t>WDD</w:t>
      </w:r>
      <w:proofErr w:type="spellEnd"/>
      <w:r w:rsidRPr="001F55FE">
        <w:rPr>
          <w:rFonts w:ascii="Arial" w:hAnsi="Arial" w:cs="Arial"/>
          <w:szCs w:val="24"/>
        </w:rPr>
        <w:t xml:space="preserve"> Subdivision, RN 2329913;</w:t>
      </w:r>
    </w:p>
    <w:p w:rsidR="001F55FE" w:rsidRPr="001F55FE" w:rsidRDefault="001F55FE" w:rsidP="001F55FE">
      <w:pPr>
        <w:pStyle w:val="BodyTextIndent"/>
        <w:jc w:val="both"/>
        <w:rPr>
          <w:rFonts w:ascii="Arial" w:hAnsi="Arial" w:cs="Arial"/>
          <w:szCs w:val="24"/>
        </w:rPr>
      </w:pPr>
      <w:r w:rsidRPr="001F55FE">
        <w:rPr>
          <w:rFonts w:ascii="Arial" w:hAnsi="Arial" w:cs="Arial"/>
          <w:szCs w:val="24"/>
        </w:rPr>
        <w:t>THENCE S 00°23'25" E along said Right-of-Way a distance of 32.89 feet;</w:t>
      </w:r>
    </w:p>
    <w:p w:rsidR="001F55FE" w:rsidRPr="001F55FE" w:rsidRDefault="001F55FE" w:rsidP="001F55FE">
      <w:pPr>
        <w:pStyle w:val="BodyTextIndent"/>
        <w:jc w:val="both"/>
        <w:rPr>
          <w:rFonts w:ascii="Arial" w:hAnsi="Arial" w:cs="Arial"/>
          <w:szCs w:val="24"/>
        </w:rPr>
      </w:pPr>
      <w:r w:rsidRPr="001F55FE">
        <w:rPr>
          <w:rFonts w:ascii="Arial" w:hAnsi="Arial" w:cs="Arial"/>
          <w:szCs w:val="24"/>
        </w:rPr>
        <w:lastRenderedPageBreak/>
        <w:t>THENCE N 89°57'36" W a distance of 29.51 feet to a point on the easterly line of the aforementioned Lot I, Block 5 of The Grand River Subdivision;</w:t>
      </w:r>
    </w:p>
    <w:p w:rsidR="001F55FE" w:rsidRPr="001F55FE" w:rsidRDefault="001F55FE" w:rsidP="001F55FE">
      <w:pPr>
        <w:pStyle w:val="BodyTextIndent"/>
        <w:jc w:val="both"/>
        <w:rPr>
          <w:rFonts w:ascii="Arial" w:hAnsi="Arial" w:cs="Arial"/>
          <w:szCs w:val="24"/>
        </w:rPr>
      </w:pPr>
      <w:r w:rsidRPr="001F55FE">
        <w:rPr>
          <w:rFonts w:ascii="Arial" w:hAnsi="Arial" w:cs="Arial"/>
          <w:szCs w:val="24"/>
        </w:rPr>
        <w:t>THENCE N 00°16'56" E, along said easterly line, a distance of 30.79 feet; to the</w:t>
      </w:r>
    </w:p>
    <w:p w:rsidR="001F55FE" w:rsidRPr="001F55FE" w:rsidRDefault="001F55FE" w:rsidP="001F55FE">
      <w:pPr>
        <w:pStyle w:val="BodyTextIndent"/>
        <w:jc w:val="both"/>
        <w:rPr>
          <w:rFonts w:ascii="Arial" w:hAnsi="Arial" w:cs="Arial"/>
          <w:szCs w:val="24"/>
        </w:rPr>
      </w:pPr>
      <w:r w:rsidRPr="001F55FE">
        <w:rPr>
          <w:rFonts w:ascii="Arial" w:hAnsi="Arial" w:cs="Arial"/>
          <w:szCs w:val="24"/>
        </w:rPr>
        <w:t>POINT OF BEGINNING;</w:t>
      </w:r>
    </w:p>
    <w:p w:rsidR="001F55FE" w:rsidRPr="001F55FE" w:rsidRDefault="001F55FE" w:rsidP="001F55FE">
      <w:pPr>
        <w:pStyle w:val="BodyTextIndent"/>
        <w:jc w:val="both"/>
        <w:rPr>
          <w:rFonts w:ascii="Arial" w:hAnsi="Arial" w:cs="Arial"/>
          <w:szCs w:val="24"/>
        </w:rPr>
      </w:pPr>
    </w:p>
    <w:p w:rsidR="001F55FE" w:rsidRPr="001F55FE" w:rsidRDefault="001F55FE" w:rsidP="001F55FE">
      <w:pPr>
        <w:pStyle w:val="BodyTextIndent"/>
        <w:jc w:val="both"/>
        <w:rPr>
          <w:rFonts w:ascii="Arial" w:hAnsi="Arial" w:cs="Arial"/>
          <w:szCs w:val="24"/>
        </w:rPr>
      </w:pPr>
      <w:proofErr w:type="gramStart"/>
      <w:r w:rsidRPr="001F55FE">
        <w:rPr>
          <w:rFonts w:ascii="Arial" w:hAnsi="Arial" w:cs="Arial"/>
          <w:szCs w:val="24"/>
        </w:rPr>
        <w:t>CONTAINING 926 square feet, more or less.</w:t>
      </w:r>
      <w:proofErr w:type="gramEnd"/>
    </w:p>
    <w:p w:rsidR="001F55FE" w:rsidRPr="001F55FE" w:rsidRDefault="001F55FE" w:rsidP="001F55FE">
      <w:pPr>
        <w:pStyle w:val="BodyTextIndent"/>
        <w:jc w:val="both"/>
        <w:rPr>
          <w:rFonts w:ascii="Arial" w:hAnsi="Arial" w:cs="Arial"/>
          <w:szCs w:val="24"/>
        </w:rPr>
      </w:pPr>
    </w:p>
    <w:p w:rsidR="001F55FE" w:rsidRPr="001F55FE" w:rsidRDefault="001F55FE" w:rsidP="001F55FE">
      <w:pPr>
        <w:pStyle w:val="BodyTextIndent"/>
        <w:jc w:val="both"/>
        <w:rPr>
          <w:rFonts w:ascii="Arial" w:hAnsi="Arial" w:cs="Arial"/>
          <w:szCs w:val="24"/>
        </w:rPr>
      </w:pPr>
      <w:r w:rsidRPr="001F55FE">
        <w:rPr>
          <w:rFonts w:ascii="Arial" w:hAnsi="Arial" w:cs="Arial"/>
          <w:szCs w:val="24"/>
        </w:rPr>
        <w:t>BASIS OF BEARING: The Basis of Bearing for this description is the quarter line between the center 1/4.; corner and the center east 1/16 corner of section 15, Township</w:t>
      </w:r>
    </w:p>
    <w:p w:rsidR="001F55FE" w:rsidRPr="001F55FE" w:rsidRDefault="001F55FE" w:rsidP="001F55FE">
      <w:pPr>
        <w:pStyle w:val="BodyTextIndent"/>
        <w:jc w:val="both"/>
        <w:rPr>
          <w:rFonts w:ascii="Arial" w:hAnsi="Arial" w:cs="Arial"/>
          <w:szCs w:val="24"/>
        </w:rPr>
      </w:pPr>
      <w:proofErr w:type="gramStart"/>
      <w:r w:rsidRPr="001F55FE">
        <w:rPr>
          <w:rFonts w:ascii="Arial" w:hAnsi="Arial" w:cs="Arial"/>
          <w:szCs w:val="24"/>
        </w:rPr>
        <w:t xml:space="preserve">1 South, Range 1 West, </w:t>
      </w:r>
      <w:proofErr w:type="spellStart"/>
      <w:r w:rsidRPr="001F55FE">
        <w:rPr>
          <w:rFonts w:ascii="Arial" w:hAnsi="Arial" w:cs="Arial"/>
          <w:szCs w:val="24"/>
        </w:rPr>
        <w:t>U.M</w:t>
      </w:r>
      <w:proofErr w:type="spellEnd"/>
      <w:r w:rsidRPr="001F55FE">
        <w:rPr>
          <w:rFonts w:ascii="Arial" w:hAnsi="Arial" w:cs="Arial"/>
          <w:szCs w:val="24"/>
        </w:rPr>
        <w:t>., having a bearing of N 89°39'16" E.</w:t>
      </w:r>
      <w:proofErr w:type="gramEnd"/>
    </w:p>
    <w:p w:rsidR="001F55FE" w:rsidRPr="001F55FE" w:rsidRDefault="001F55FE" w:rsidP="001F55FE">
      <w:pPr>
        <w:pStyle w:val="BodyTextIndent"/>
        <w:jc w:val="both"/>
        <w:rPr>
          <w:rFonts w:ascii="Arial" w:hAnsi="Arial" w:cs="Arial"/>
          <w:szCs w:val="24"/>
        </w:rPr>
      </w:pPr>
    </w:p>
    <w:p w:rsidR="001F55FE" w:rsidRPr="001F55FE" w:rsidRDefault="001F55FE" w:rsidP="001F55FE">
      <w:pPr>
        <w:jc w:val="both"/>
        <w:rPr>
          <w:rFonts w:ascii="Arial" w:hAnsi="Arial" w:cs="Arial"/>
          <w:sz w:val="24"/>
          <w:szCs w:val="24"/>
        </w:rPr>
      </w:pPr>
      <w:r w:rsidRPr="001F55FE">
        <w:rPr>
          <w:rFonts w:ascii="Arial" w:hAnsi="Arial" w:cs="Arial"/>
          <w:sz w:val="24"/>
          <w:szCs w:val="24"/>
        </w:rPr>
        <w:t xml:space="preserve">Per the attached agreement marked as Exhibit “B” and incorporated herein, all of the right-of-way vacated shall be treated as a part of Lot 2, Block 1 </w:t>
      </w:r>
      <w:proofErr w:type="spellStart"/>
      <w:r w:rsidRPr="001F55FE">
        <w:rPr>
          <w:rFonts w:ascii="Arial" w:hAnsi="Arial" w:cs="Arial"/>
          <w:sz w:val="24"/>
          <w:szCs w:val="24"/>
        </w:rPr>
        <w:t>WDD</w:t>
      </w:r>
      <w:proofErr w:type="spellEnd"/>
      <w:r w:rsidRPr="001F55FE">
        <w:rPr>
          <w:rFonts w:ascii="Arial" w:hAnsi="Arial" w:cs="Arial"/>
          <w:sz w:val="24"/>
          <w:szCs w:val="24"/>
        </w:rPr>
        <w:t xml:space="preserve"> Subdivision in the City of Grand Junction, County of Mesa, State of Colorado (“Lot 2”), and shall not be transferred separately from Lot 2 and shall be incorporated into the land area of Lot 2 with any future subdivision of Lot 2.</w:t>
      </w:r>
    </w:p>
    <w:p w:rsidR="001F55FE" w:rsidRPr="001F55FE" w:rsidRDefault="001F55FE" w:rsidP="001F55FE">
      <w:pPr>
        <w:jc w:val="both"/>
        <w:rPr>
          <w:rFonts w:ascii="Arial" w:hAnsi="Arial" w:cs="Arial"/>
          <w:sz w:val="24"/>
          <w:szCs w:val="24"/>
        </w:rPr>
      </w:pPr>
      <w:r w:rsidRPr="001F55FE">
        <w:rPr>
          <w:rFonts w:ascii="Arial" w:hAnsi="Arial" w:cs="Arial"/>
          <w:sz w:val="24"/>
          <w:szCs w:val="24"/>
        </w:rPr>
        <w:t xml:space="preserve">  </w:t>
      </w:r>
    </w:p>
    <w:p w:rsidR="001F55FE" w:rsidRPr="001F55FE" w:rsidRDefault="001F55FE" w:rsidP="001F55FE">
      <w:pPr>
        <w:rPr>
          <w:rFonts w:ascii="Arial" w:hAnsi="Arial" w:cs="Arial"/>
          <w:sz w:val="24"/>
          <w:szCs w:val="24"/>
        </w:rPr>
      </w:pPr>
      <w:r w:rsidRPr="001F55FE">
        <w:rPr>
          <w:rFonts w:ascii="Arial" w:hAnsi="Arial" w:cs="Arial"/>
          <w:sz w:val="24"/>
          <w:szCs w:val="24"/>
        </w:rPr>
        <w:t>Introduced for first reading on this 18</w:t>
      </w:r>
      <w:r w:rsidRPr="001F55FE">
        <w:rPr>
          <w:rFonts w:ascii="Arial" w:hAnsi="Arial" w:cs="Arial"/>
          <w:sz w:val="24"/>
          <w:szCs w:val="24"/>
          <w:vertAlign w:val="superscript"/>
        </w:rPr>
        <w:t>th</w:t>
      </w:r>
      <w:r>
        <w:rPr>
          <w:rFonts w:ascii="Arial" w:hAnsi="Arial" w:cs="Arial"/>
          <w:sz w:val="24"/>
          <w:szCs w:val="24"/>
        </w:rPr>
        <w:t xml:space="preserve"> </w:t>
      </w:r>
      <w:r w:rsidRPr="001F55FE">
        <w:rPr>
          <w:rFonts w:ascii="Arial" w:hAnsi="Arial" w:cs="Arial"/>
          <w:sz w:val="24"/>
          <w:szCs w:val="24"/>
        </w:rPr>
        <w:t>day of May, 2016</w:t>
      </w:r>
      <w:r w:rsidRPr="001F55FE">
        <w:rPr>
          <w:rFonts w:ascii="Arial" w:hAnsi="Arial" w:cs="Arial"/>
          <w:b/>
          <w:sz w:val="24"/>
          <w:szCs w:val="24"/>
        </w:rPr>
        <w:t xml:space="preserve"> </w:t>
      </w:r>
      <w:r w:rsidRPr="001F55FE">
        <w:rPr>
          <w:rFonts w:ascii="Arial" w:hAnsi="Arial" w:cs="Arial"/>
          <w:sz w:val="24"/>
          <w:szCs w:val="24"/>
        </w:rPr>
        <w:t>and ordered published in pamphlet form.</w:t>
      </w:r>
    </w:p>
    <w:p w:rsidR="001F55FE" w:rsidRPr="001F55FE" w:rsidRDefault="001F55FE" w:rsidP="001F55FE">
      <w:pPr>
        <w:rPr>
          <w:rFonts w:ascii="Arial" w:hAnsi="Arial" w:cs="Arial"/>
          <w:sz w:val="24"/>
          <w:szCs w:val="24"/>
        </w:rPr>
      </w:pPr>
    </w:p>
    <w:p w:rsidR="001F55FE" w:rsidRPr="001F55FE" w:rsidRDefault="001F55FE" w:rsidP="001F55FE">
      <w:pPr>
        <w:rPr>
          <w:rFonts w:ascii="Arial" w:hAnsi="Arial" w:cs="Arial"/>
          <w:sz w:val="24"/>
          <w:szCs w:val="24"/>
        </w:rPr>
      </w:pPr>
      <w:r w:rsidRPr="001F55FE">
        <w:rPr>
          <w:rFonts w:ascii="Arial" w:hAnsi="Arial" w:cs="Arial"/>
          <w:sz w:val="24"/>
          <w:szCs w:val="24"/>
        </w:rPr>
        <w:t xml:space="preserve">PASSED and ADOPTED this </w:t>
      </w:r>
      <w:r>
        <w:rPr>
          <w:rFonts w:ascii="Arial" w:hAnsi="Arial" w:cs="Arial"/>
          <w:sz w:val="24"/>
          <w:szCs w:val="24"/>
        </w:rPr>
        <w:t>1</w:t>
      </w:r>
      <w:r w:rsidRPr="001F55FE">
        <w:rPr>
          <w:rFonts w:ascii="Arial" w:hAnsi="Arial" w:cs="Arial"/>
          <w:sz w:val="24"/>
          <w:szCs w:val="24"/>
          <w:vertAlign w:val="superscript"/>
        </w:rPr>
        <w:t>st</w:t>
      </w:r>
      <w:r>
        <w:rPr>
          <w:rFonts w:ascii="Arial" w:hAnsi="Arial" w:cs="Arial"/>
          <w:sz w:val="24"/>
          <w:szCs w:val="24"/>
        </w:rPr>
        <w:t xml:space="preserve"> </w:t>
      </w:r>
      <w:r w:rsidRPr="001F55FE">
        <w:rPr>
          <w:rFonts w:ascii="Arial" w:hAnsi="Arial" w:cs="Arial"/>
          <w:sz w:val="24"/>
          <w:szCs w:val="24"/>
        </w:rPr>
        <w:t xml:space="preserve">day of </w:t>
      </w:r>
      <w:r>
        <w:rPr>
          <w:rFonts w:ascii="Arial" w:hAnsi="Arial" w:cs="Arial"/>
          <w:sz w:val="24"/>
          <w:szCs w:val="24"/>
        </w:rPr>
        <w:t>June</w:t>
      </w:r>
      <w:r w:rsidRPr="001F55FE">
        <w:rPr>
          <w:rFonts w:ascii="Arial" w:hAnsi="Arial" w:cs="Arial"/>
          <w:sz w:val="24"/>
          <w:szCs w:val="24"/>
        </w:rPr>
        <w:t>, 2016</w:t>
      </w:r>
      <w:r w:rsidRPr="001F55FE">
        <w:rPr>
          <w:rFonts w:ascii="Arial" w:hAnsi="Arial" w:cs="Arial"/>
          <w:b/>
          <w:sz w:val="24"/>
          <w:szCs w:val="24"/>
        </w:rPr>
        <w:t xml:space="preserve"> </w:t>
      </w:r>
      <w:r w:rsidRPr="001F55FE">
        <w:rPr>
          <w:rFonts w:ascii="Arial" w:hAnsi="Arial" w:cs="Arial"/>
          <w:sz w:val="24"/>
          <w:szCs w:val="24"/>
        </w:rPr>
        <w:t>and ordered published in pamphlet form.</w:t>
      </w:r>
    </w:p>
    <w:p w:rsidR="001F55FE" w:rsidRPr="001F55FE" w:rsidRDefault="001F55FE" w:rsidP="001F55FE">
      <w:pPr>
        <w:rPr>
          <w:rFonts w:ascii="Arial" w:hAnsi="Arial" w:cs="Arial"/>
          <w:sz w:val="24"/>
          <w:szCs w:val="24"/>
        </w:rPr>
      </w:pPr>
    </w:p>
    <w:p w:rsidR="001F55FE" w:rsidRDefault="001F55FE" w:rsidP="001F55FE">
      <w:pPr>
        <w:jc w:val="both"/>
        <w:rPr>
          <w:rFonts w:ascii="Arial" w:hAnsi="Arial" w:cs="Arial"/>
          <w:sz w:val="24"/>
          <w:szCs w:val="24"/>
        </w:rPr>
      </w:pPr>
    </w:p>
    <w:p w:rsidR="001F55FE" w:rsidRPr="001F55FE" w:rsidRDefault="001F55FE" w:rsidP="001F55FE">
      <w:pPr>
        <w:jc w:val="both"/>
        <w:rPr>
          <w:rFonts w:ascii="Arial" w:hAnsi="Arial" w:cs="Arial"/>
          <w:sz w:val="24"/>
          <w:szCs w:val="24"/>
        </w:rPr>
      </w:pPr>
    </w:p>
    <w:p w:rsidR="001F55FE" w:rsidRPr="001F55FE" w:rsidRDefault="001F55FE" w:rsidP="001F55FE">
      <w:pPr>
        <w:tabs>
          <w:tab w:val="left" w:pos="4500"/>
        </w:tabs>
        <w:jc w:val="both"/>
        <w:rPr>
          <w:rFonts w:ascii="Arial" w:hAnsi="Arial" w:cs="Arial"/>
          <w:sz w:val="24"/>
          <w:szCs w:val="24"/>
        </w:rPr>
      </w:pPr>
      <w:r w:rsidRPr="001F55FE">
        <w:rPr>
          <w:rFonts w:ascii="Arial" w:hAnsi="Arial" w:cs="Arial"/>
          <w:sz w:val="24"/>
          <w:szCs w:val="24"/>
        </w:rPr>
        <w:tab/>
      </w:r>
      <w:r>
        <w:rPr>
          <w:rFonts w:ascii="Arial" w:hAnsi="Arial" w:cs="Arial"/>
          <w:sz w:val="24"/>
          <w:szCs w:val="24"/>
          <w:u w:val="single"/>
        </w:rPr>
        <w:t>/s/ Phyllis Norris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1F55FE" w:rsidRPr="001F55FE" w:rsidRDefault="001F55FE" w:rsidP="001F55FE">
      <w:pPr>
        <w:tabs>
          <w:tab w:val="left" w:pos="4500"/>
        </w:tabs>
        <w:jc w:val="both"/>
        <w:rPr>
          <w:rFonts w:ascii="Arial" w:hAnsi="Arial" w:cs="Arial"/>
          <w:sz w:val="24"/>
          <w:szCs w:val="24"/>
        </w:rPr>
      </w:pPr>
      <w:r w:rsidRPr="001F55FE">
        <w:rPr>
          <w:rFonts w:ascii="Arial" w:hAnsi="Arial" w:cs="Arial"/>
          <w:sz w:val="24"/>
          <w:szCs w:val="24"/>
        </w:rPr>
        <w:tab/>
        <w:t>President of City Council</w:t>
      </w:r>
    </w:p>
    <w:p w:rsidR="001F55FE" w:rsidRDefault="001F55FE" w:rsidP="001F55FE">
      <w:pPr>
        <w:jc w:val="both"/>
        <w:rPr>
          <w:rFonts w:ascii="Arial" w:hAnsi="Arial" w:cs="Arial"/>
          <w:sz w:val="24"/>
          <w:szCs w:val="24"/>
        </w:rPr>
      </w:pPr>
      <w:r w:rsidRPr="001F55FE">
        <w:rPr>
          <w:rFonts w:ascii="Arial" w:hAnsi="Arial" w:cs="Arial"/>
          <w:sz w:val="24"/>
          <w:szCs w:val="24"/>
        </w:rPr>
        <w:t>ATTEST:</w:t>
      </w:r>
    </w:p>
    <w:p w:rsidR="001F55FE" w:rsidRDefault="001F55FE" w:rsidP="001F55FE">
      <w:pPr>
        <w:jc w:val="both"/>
        <w:rPr>
          <w:rFonts w:ascii="Arial" w:hAnsi="Arial" w:cs="Arial"/>
          <w:sz w:val="24"/>
          <w:szCs w:val="24"/>
        </w:rPr>
      </w:pPr>
    </w:p>
    <w:p w:rsidR="001F55FE" w:rsidRDefault="001F55FE" w:rsidP="001F55FE">
      <w:pPr>
        <w:jc w:val="both"/>
        <w:rPr>
          <w:rFonts w:ascii="Arial" w:hAnsi="Arial" w:cs="Arial"/>
          <w:sz w:val="24"/>
          <w:szCs w:val="24"/>
        </w:rPr>
      </w:pPr>
    </w:p>
    <w:p w:rsidR="001F55FE" w:rsidRDefault="001F55FE" w:rsidP="001F55FE">
      <w:pPr>
        <w:jc w:val="both"/>
        <w:rPr>
          <w:rFonts w:ascii="Arial" w:hAnsi="Arial" w:cs="Arial"/>
          <w:sz w:val="24"/>
          <w:szCs w:val="24"/>
        </w:rPr>
      </w:pPr>
    </w:p>
    <w:p w:rsidR="001F55FE" w:rsidRPr="001F55FE" w:rsidRDefault="001F55FE" w:rsidP="001F55FE">
      <w:pPr>
        <w:jc w:val="both"/>
        <w:rPr>
          <w:rFonts w:ascii="Arial" w:hAnsi="Arial" w:cs="Arial"/>
          <w:sz w:val="24"/>
          <w:szCs w:val="24"/>
        </w:rPr>
      </w:pPr>
    </w:p>
    <w:p w:rsidR="001F55FE" w:rsidRPr="001F55FE" w:rsidRDefault="001F55FE" w:rsidP="001F55FE">
      <w:pPr>
        <w:jc w:val="both"/>
        <w:rPr>
          <w:rFonts w:ascii="Arial" w:hAnsi="Arial" w:cs="Arial"/>
          <w:sz w:val="24"/>
          <w:szCs w:val="24"/>
          <w:u w:val="single"/>
        </w:rPr>
      </w:pPr>
      <w:r>
        <w:rPr>
          <w:rFonts w:ascii="Arial" w:hAnsi="Arial" w:cs="Arial"/>
          <w:sz w:val="24"/>
          <w:szCs w:val="24"/>
          <w:u w:val="single"/>
        </w:rPr>
        <w:t xml:space="preserve">/s/ Stephanie </w:t>
      </w:r>
      <w:proofErr w:type="spellStart"/>
      <w:r>
        <w:rPr>
          <w:rFonts w:ascii="Arial" w:hAnsi="Arial" w:cs="Arial"/>
          <w:sz w:val="24"/>
          <w:szCs w:val="24"/>
          <w:u w:val="single"/>
        </w:rPr>
        <w:t>Tuin</w:t>
      </w:r>
      <w:proofErr w:type="spellEnd"/>
      <w:r>
        <w:rPr>
          <w:rFonts w:ascii="Arial" w:hAnsi="Arial" w:cs="Arial"/>
          <w:sz w:val="24"/>
          <w:szCs w:val="24"/>
          <w:u w:val="single"/>
        </w:rPr>
        <w:tab/>
      </w:r>
      <w:r>
        <w:rPr>
          <w:rFonts w:ascii="Arial" w:hAnsi="Arial" w:cs="Arial"/>
          <w:sz w:val="24"/>
          <w:szCs w:val="24"/>
          <w:u w:val="single"/>
        </w:rPr>
        <w:tab/>
      </w:r>
      <w:bookmarkStart w:id="0" w:name="_GoBack"/>
      <w:bookmarkEnd w:id="0"/>
    </w:p>
    <w:p w:rsidR="001F55FE" w:rsidRDefault="001F55FE" w:rsidP="001F55FE">
      <w:pPr>
        <w:jc w:val="both"/>
        <w:rPr>
          <w:rFonts w:ascii="Arial" w:hAnsi="Arial" w:cs="Arial"/>
          <w:sz w:val="24"/>
          <w:szCs w:val="24"/>
        </w:rPr>
      </w:pPr>
      <w:r w:rsidRPr="001F55FE">
        <w:rPr>
          <w:rFonts w:ascii="Arial" w:hAnsi="Arial" w:cs="Arial"/>
          <w:sz w:val="24"/>
          <w:szCs w:val="24"/>
        </w:rPr>
        <w:t>City Clerk</w:t>
      </w:r>
    </w:p>
    <w:p w:rsidR="001F55FE" w:rsidRDefault="001F55FE" w:rsidP="001F55FE">
      <w:pPr>
        <w:jc w:val="both"/>
        <w:rPr>
          <w:rFonts w:ascii="Arial" w:hAnsi="Arial" w:cs="Arial"/>
          <w:sz w:val="24"/>
          <w:szCs w:val="24"/>
        </w:rPr>
      </w:pPr>
      <w:r>
        <w:rPr>
          <w:rFonts w:ascii="Arial" w:hAnsi="Arial" w:cs="Arial"/>
          <w:sz w:val="24"/>
          <w:szCs w:val="24"/>
        </w:rPr>
        <w:br w:type="page"/>
      </w:r>
    </w:p>
    <w:p w:rsidR="001F55FE" w:rsidRPr="002A51B7" w:rsidRDefault="001F55FE" w:rsidP="001F55FE">
      <w:pPr>
        <w:rPr>
          <w:rFonts w:ascii="Arial" w:hAnsi="Arial" w:cs="Arial"/>
          <w:sz w:val="27"/>
          <w:szCs w:val="27"/>
        </w:rPr>
      </w:pPr>
      <w:r w:rsidRPr="002A51B7">
        <w:rPr>
          <w:rFonts w:ascii="Arial" w:hAnsi="Arial" w:cs="Arial"/>
          <w:noProof/>
          <w:sz w:val="28"/>
          <w:szCs w:val="28"/>
        </w:rPr>
        <w:lastRenderedPageBreak/>
        <mc:AlternateContent>
          <mc:Choice Requires="wps">
            <w:drawing>
              <wp:anchor distT="45720" distB="45720" distL="114300" distR="114300" simplePos="0" relativeHeight="251660288" behindDoc="0" locked="0" layoutInCell="1" allowOverlap="1" wp14:anchorId="7FF6A54F" wp14:editId="3430CC79">
                <wp:simplePos x="0" y="0"/>
                <wp:positionH relativeFrom="column">
                  <wp:posOffset>3476625</wp:posOffset>
                </wp:positionH>
                <wp:positionV relativeFrom="paragraph">
                  <wp:posOffset>66040</wp:posOffset>
                </wp:positionV>
                <wp:extent cx="33337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90525"/>
                        </a:xfrm>
                        <a:prstGeom prst="rect">
                          <a:avLst/>
                        </a:prstGeom>
                        <a:noFill/>
                        <a:ln w="9525">
                          <a:noFill/>
                          <a:miter lim="800000"/>
                          <a:headEnd/>
                          <a:tailEnd/>
                        </a:ln>
                      </wps:spPr>
                      <wps:txbx>
                        <w:txbxContent>
                          <w:p w:rsidR="001F55FE" w:rsidRPr="002A51B7" w:rsidRDefault="001F55FE" w:rsidP="001F55FE">
                            <w:pPr>
                              <w:jc w:val="center"/>
                              <w:rPr>
                                <w:rFonts w:asciiTheme="minorHAnsi" w:hAnsiTheme="minorHAnsi"/>
                                <w:b/>
                                <w:sz w:val="43"/>
                                <w:szCs w:val="43"/>
                              </w:rPr>
                            </w:pPr>
                            <w:r w:rsidRPr="002A51B7">
                              <w:rPr>
                                <w:rFonts w:asciiTheme="minorHAnsi" w:hAnsiTheme="minorHAnsi"/>
                                <w:b/>
                                <w:sz w:val="43"/>
                                <w:szCs w:val="43"/>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3.75pt;margin-top:5.2pt;width:26.25pt;height:3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" filled="f" stroked="f">
                <v:textbox>
                  <w:txbxContent>
                    <w:p w:rsidR="001F55FE" w:rsidRPr="002A51B7" w:rsidRDefault="001F55FE" w:rsidP="001F55FE">
                      <w:pPr>
                        <w:jc w:val="center"/>
                        <w:rPr>
                          <w:rFonts w:asciiTheme="minorHAnsi" w:hAnsiTheme="minorHAnsi"/>
                          <w:b/>
                          <w:sz w:val="43"/>
                          <w:szCs w:val="43"/>
                        </w:rPr>
                      </w:pPr>
                      <w:r w:rsidRPr="002A51B7">
                        <w:rPr>
                          <w:rFonts w:asciiTheme="minorHAnsi" w:hAnsiTheme="minorHAnsi"/>
                          <w:b/>
                          <w:sz w:val="43"/>
                          <w:szCs w:val="43"/>
                        </w:rPr>
                        <w:t>A</w:t>
                      </w:r>
                    </w:p>
                  </w:txbxContent>
                </v:textbox>
                <w10:wrap type="square"/>
              </v:shape>
            </w:pict>
          </mc:Fallback>
        </mc:AlternateContent>
      </w:r>
      <w:r>
        <w:rPr>
          <w:rFonts w:ascii="Arial" w:hAnsi="Arial" w:cs="Arial"/>
          <w:noProof/>
          <w:sz w:val="24"/>
          <w:szCs w:val="24"/>
        </w:rPr>
        <w:drawing>
          <wp:anchor distT="0" distB="0" distL="114300" distR="114300" simplePos="0" relativeHeight="251659264" behindDoc="0" locked="0" layoutInCell="1" allowOverlap="1" wp14:anchorId="4F2112B3" wp14:editId="42D74793">
            <wp:simplePos x="0" y="0"/>
            <wp:positionH relativeFrom="column">
              <wp:posOffset>609600</wp:posOffset>
            </wp:positionH>
            <wp:positionV relativeFrom="paragraph">
              <wp:posOffset>0</wp:posOffset>
            </wp:positionV>
            <wp:extent cx="4944110" cy="8401050"/>
            <wp:effectExtent l="0" t="0" r="889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 Sketch for Descriptions.jpg"/>
                    <pic:cNvPicPr/>
                  </pic:nvPicPr>
                  <pic:blipFill rotWithShape="1">
                    <a:blip r:embed="rId6" cstate="print">
                      <a:extLst>
                        <a:ext uri="{28A0092B-C50C-407E-A947-70E740481C1C}">
                          <a14:useLocalDpi xmlns:a14="http://schemas.microsoft.com/office/drawing/2010/main" val="0"/>
                        </a:ext>
                      </a:extLst>
                    </a:blip>
                    <a:srcRect l="5828" t="4246" r="5817" b="4596"/>
                    <a:stretch/>
                  </pic:blipFill>
                  <pic:spPr bwMode="auto">
                    <a:xfrm>
                      <a:off x="0" y="0"/>
                      <a:ext cx="4944110" cy="8401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sz w:val="28"/>
          <w:szCs w:val="28"/>
        </w:rPr>
        <w:br w:type="page"/>
      </w:r>
    </w:p>
    <w:p w:rsidR="001F55FE" w:rsidRPr="001F55FE" w:rsidRDefault="001F55FE" w:rsidP="001F55FE">
      <w:pPr>
        <w:jc w:val="center"/>
        <w:rPr>
          <w:rFonts w:ascii="Arial" w:hAnsi="Arial" w:cs="Arial"/>
          <w:sz w:val="24"/>
          <w:szCs w:val="24"/>
        </w:rPr>
      </w:pPr>
      <w:r w:rsidRPr="001F55FE">
        <w:rPr>
          <w:rFonts w:ascii="Arial" w:hAnsi="Arial" w:cs="Arial"/>
          <w:sz w:val="24"/>
          <w:szCs w:val="24"/>
        </w:rPr>
        <w:lastRenderedPageBreak/>
        <w:t>EXHIBIT “B”</w:t>
      </w:r>
    </w:p>
    <w:p w:rsidR="001F55FE" w:rsidRPr="001F55FE" w:rsidRDefault="001F55FE" w:rsidP="001F55FE">
      <w:pPr>
        <w:rPr>
          <w:rFonts w:ascii="Arial" w:hAnsi="Arial" w:cs="Arial"/>
          <w:sz w:val="24"/>
          <w:szCs w:val="24"/>
        </w:rPr>
      </w:pPr>
    </w:p>
    <w:p w:rsidR="001F55FE" w:rsidRPr="001F55FE" w:rsidRDefault="001F55FE" w:rsidP="001F55FE">
      <w:pPr>
        <w:rPr>
          <w:rFonts w:ascii="Arial" w:hAnsi="Arial" w:cs="Arial"/>
          <w:sz w:val="24"/>
          <w:szCs w:val="24"/>
        </w:rPr>
      </w:pPr>
    </w:p>
    <w:p w:rsidR="001F55FE" w:rsidRPr="001F55FE" w:rsidRDefault="001F55FE" w:rsidP="001F55FE">
      <w:pPr>
        <w:rPr>
          <w:rFonts w:ascii="Arial" w:hAnsi="Arial" w:cs="Arial"/>
          <w:sz w:val="24"/>
          <w:szCs w:val="24"/>
        </w:rPr>
      </w:pPr>
      <w:proofErr w:type="spellStart"/>
      <w:r w:rsidRPr="001F55FE">
        <w:rPr>
          <w:rFonts w:ascii="Arial" w:hAnsi="Arial" w:cs="Arial"/>
          <w:sz w:val="24"/>
          <w:szCs w:val="24"/>
        </w:rPr>
        <w:t>Sixbey</w:t>
      </w:r>
      <w:proofErr w:type="spellEnd"/>
      <w:r w:rsidRPr="001F55FE">
        <w:rPr>
          <w:rFonts w:ascii="Arial" w:hAnsi="Arial" w:cs="Arial"/>
          <w:sz w:val="24"/>
          <w:szCs w:val="24"/>
        </w:rPr>
        <w:t xml:space="preserve"> Investments, LLC, a Colorado Limited Liability Company, (“</w:t>
      </w:r>
      <w:proofErr w:type="spellStart"/>
      <w:r w:rsidRPr="001F55FE">
        <w:rPr>
          <w:rFonts w:ascii="Arial" w:hAnsi="Arial" w:cs="Arial"/>
          <w:sz w:val="24"/>
          <w:szCs w:val="24"/>
        </w:rPr>
        <w:t>Sixbey</w:t>
      </w:r>
      <w:proofErr w:type="spellEnd"/>
      <w:r w:rsidRPr="001F55FE">
        <w:rPr>
          <w:rFonts w:ascii="Arial" w:hAnsi="Arial" w:cs="Arial"/>
          <w:sz w:val="24"/>
          <w:szCs w:val="24"/>
        </w:rPr>
        <w:t>”) is the owner of the property in the City of Grand Junction, County of Mesa, State of Colorado described as Lot 1 in Block 5 of Grand River Subdivision (“Lot 1”).</w:t>
      </w:r>
    </w:p>
    <w:p w:rsidR="001F55FE" w:rsidRPr="001F55FE" w:rsidRDefault="001F55FE" w:rsidP="001F55FE">
      <w:pPr>
        <w:rPr>
          <w:rFonts w:ascii="Arial" w:hAnsi="Arial" w:cs="Arial"/>
          <w:sz w:val="24"/>
          <w:szCs w:val="24"/>
        </w:rPr>
      </w:pPr>
    </w:p>
    <w:p w:rsidR="001F55FE" w:rsidRPr="001F55FE" w:rsidRDefault="001F55FE" w:rsidP="001F55FE">
      <w:pPr>
        <w:rPr>
          <w:rFonts w:ascii="Arial" w:hAnsi="Arial" w:cs="Arial"/>
          <w:sz w:val="24"/>
          <w:szCs w:val="24"/>
        </w:rPr>
      </w:pPr>
      <w:proofErr w:type="spellStart"/>
      <w:r w:rsidRPr="001F55FE">
        <w:rPr>
          <w:rFonts w:ascii="Arial" w:hAnsi="Arial" w:cs="Arial"/>
          <w:sz w:val="24"/>
          <w:szCs w:val="24"/>
        </w:rPr>
        <w:t>Gearty</w:t>
      </w:r>
      <w:proofErr w:type="spellEnd"/>
      <w:r w:rsidRPr="001F55FE">
        <w:rPr>
          <w:rFonts w:ascii="Arial" w:hAnsi="Arial" w:cs="Arial"/>
          <w:sz w:val="24"/>
          <w:szCs w:val="24"/>
        </w:rPr>
        <w:t xml:space="preserve"> Properties LLC, a Colorado Limited Liability Company, (“</w:t>
      </w:r>
      <w:proofErr w:type="spellStart"/>
      <w:r w:rsidRPr="001F55FE">
        <w:rPr>
          <w:rFonts w:ascii="Arial" w:hAnsi="Arial" w:cs="Arial"/>
          <w:sz w:val="24"/>
          <w:szCs w:val="24"/>
        </w:rPr>
        <w:t>Gearty</w:t>
      </w:r>
      <w:proofErr w:type="spellEnd"/>
      <w:r w:rsidRPr="001F55FE">
        <w:rPr>
          <w:rFonts w:ascii="Arial" w:hAnsi="Arial" w:cs="Arial"/>
          <w:sz w:val="24"/>
          <w:szCs w:val="24"/>
        </w:rPr>
        <w:t xml:space="preserve">”) is the owner of the property in the City of Grand Junction, County of Mesa, State of Colorado described as Lot 2, Block 1 </w:t>
      </w:r>
      <w:proofErr w:type="spellStart"/>
      <w:r w:rsidRPr="001F55FE">
        <w:rPr>
          <w:rFonts w:ascii="Arial" w:hAnsi="Arial" w:cs="Arial"/>
          <w:sz w:val="24"/>
          <w:szCs w:val="24"/>
        </w:rPr>
        <w:t>WDD</w:t>
      </w:r>
      <w:proofErr w:type="spellEnd"/>
      <w:r w:rsidRPr="001F55FE">
        <w:rPr>
          <w:rFonts w:ascii="Arial" w:hAnsi="Arial" w:cs="Arial"/>
          <w:sz w:val="24"/>
          <w:szCs w:val="24"/>
        </w:rPr>
        <w:t xml:space="preserve"> Subdivision (“Lot 2”).</w:t>
      </w:r>
    </w:p>
    <w:p w:rsidR="001F55FE" w:rsidRPr="001F55FE" w:rsidRDefault="001F55FE" w:rsidP="001F55FE">
      <w:pPr>
        <w:rPr>
          <w:rFonts w:ascii="Arial" w:hAnsi="Arial" w:cs="Arial"/>
          <w:sz w:val="24"/>
          <w:szCs w:val="24"/>
        </w:rPr>
      </w:pPr>
    </w:p>
    <w:p w:rsidR="001F55FE" w:rsidRPr="001F55FE" w:rsidRDefault="001F55FE" w:rsidP="001F55FE">
      <w:pPr>
        <w:rPr>
          <w:rFonts w:ascii="Arial" w:hAnsi="Arial" w:cs="Arial"/>
          <w:sz w:val="24"/>
          <w:szCs w:val="24"/>
        </w:rPr>
      </w:pPr>
      <w:r w:rsidRPr="001F55FE">
        <w:rPr>
          <w:rFonts w:ascii="Arial" w:hAnsi="Arial" w:cs="Arial"/>
          <w:sz w:val="24"/>
          <w:szCs w:val="24"/>
        </w:rPr>
        <w:t>The Plat of Grand River Subdivision dedicated 18’ of right-of-way for a street abutting the east side of Lot 1.  A portion of that right-of-way has been previously vacated with City of Grand Junction (“City”) Ordinance No.  3928 recorded July 27, 2004 at Reception No.  2329914 in Book 4212 at Page 241 and corrected by an instrument recorded July 23, 2007 at Reception No. 2392262 in Book 4475 at Page 619.  This vacated right-of-way was incorporated into Lot 2.</w:t>
      </w:r>
    </w:p>
    <w:p w:rsidR="001F55FE" w:rsidRPr="001F55FE" w:rsidRDefault="001F55FE" w:rsidP="001F55FE">
      <w:pPr>
        <w:rPr>
          <w:rFonts w:ascii="Arial" w:hAnsi="Arial" w:cs="Arial"/>
          <w:sz w:val="24"/>
          <w:szCs w:val="24"/>
        </w:rPr>
      </w:pPr>
    </w:p>
    <w:p w:rsidR="001F55FE" w:rsidRPr="001F55FE" w:rsidRDefault="001F55FE" w:rsidP="001F55FE">
      <w:pPr>
        <w:rPr>
          <w:rFonts w:ascii="Arial" w:hAnsi="Arial" w:cs="Arial"/>
          <w:sz w:val="24"/>
          <w:szCs w:val="24"/>
        </w:rPr>
      </w:pPr>
      <w:proofErr w:type="gramStart"/>
      <w:r w:rsidRPr="001F55FE">
        <w:rPr>
          <w:rFonts w:ascii="Arial" w:hAnsi="Arial" w:cs="Arial"/>
          <w:sz w:val="24"/>
          <w:szCs w:val="24"/>
        </w:rPr>
        <w:t>In Community Development File No.</w:t>
      </w:r>
      <w:proofErr w:type="gramEnd"/>
      <w:r w:rsidRPr="001F55FE">
        <w:rPr>
          <w:rFonts w:ascii="Arial" w:hAnsi="Arial" w:cs="Arial"/>
          <w:sz w:val="24"/>
          <w:szCs w:val="24"/>
        </w:rPr>
        <w:t xml:space="preserve">  VAC-2016-68, </w:t>
      </w:r>
      <w:proofErr w:type="spellStart"/>
      <w:r w:rsidRPr="001F55FE">
        <w:rPr>
          <w:rFonts w:ascii="Arial" w:hAnsi="Arial" w:cs="Arial"/>
          <w:sz w:val="24"/>
          <w:szCs w:val="24"/>
        </w:rPr>
        <w:t>Sixbey</w:t>
      </w:r>
      <w:proofErr w:type="spellEnd"/>
      <w:r w:rsidRPr="001F55FE">
        <w:rPr>
          <w:rFonts w:ascii="Arial" w:hAnsi="Arial" w:cs="Arial"/>
          <w:sz w:val="24"/>
          <w:szCs w:val="24"/>
        </w:rPr>
        <w:t xml:space="preserve"> has requested that the City vacate the remainder of that right-of-way south of White Avenue abutting Lot 1 north of the previously vacated right-of-way described in the paragraph above along with the 10’ of right-of-way abutting the west side of Lot 2 dedicated on the </w:t>
      </w:r>
      <w:proofErr w:type="spellStart"/>
      <w:r w:rsidRPr="001F55FE">
        <w:rPr>
          <w:rFonts w:ascii="Arial" w:hAnsi="Arial" w:cs="Arial"/>
          <w:sz w:val="24"/>
          <w:szCs w:val="24"/>
        </w:rPr>
        <w:t>WDD</w:t>
      </w:r>
      <w:proofErr w:type="spellEnd"/>
      <w:r w:rsidRPr="001F55FE">
        <w:rPr>
          <w:rFonts w:ascii="Arial" w:hAnsi="Arial" w:cs="Arial"/>
          <w:sz w:val="24"/>
          <w:szCs w:val="24"/>
        </w:rPr>
        <w:t xml:space="preserve"> Subdivision plat. </w:t>
      </w:r>
    </w:p>
    <w:p w:rsidR="001F55FE" w:rsidRPr="001F55FE" w:rsidRDefault="001F55FE" w:rsidP="001F55FE">
      <w:pPr>
        <w:rPr>
          <w:rFonts w:ascii="Arial" w:hAnsi="Arial" w:cs="Arial"/>
          <w:sz w:val="24"/>
          <w:szCs w:val="24"/>
        </w:rPr>
      </w:pPr>
    </w:p>
    <w:p w:rsidR="001F55FE" w:rsidRPr="001F55FE" w:rsidRDefault="001F55FE" w:rsidP="001F55FE">
      <w:pPr>
        <w:rPr>
          <w:rFonts w:ascii="Arial" w:hAnsi="Arial" w:cs="Arial"/>
          <w:sz w:val="24"/>
          <w:szCs w:val="24"/>
        </w:rPr>
      </w:pPr>
      <w:proofErr w:type="spellStart"/>
      <w:r w:rsidRPr="001F55FE">
        <w:rPr>
          <w:rFonts w:ascii="Arial" w:hAnsi="Arial" w:cs="Arial"/>
          <w:sz w:val="24"/>
          <w:szCs w:val="24"/>
        </w:rPr>
        <w:t>Sixbey</w:t>
      </w:r>
      <w:proofErr w:type="spellEnd"/>
      <w:r w:rsidRPr="001F55FE">
        <w:rPr>
          <w:rFonts w:ascii="Arial" w:hAnsi="Arial" w:cs="Arial"/>
          <w:sz w:val="24"/>
          <w:szCs w:val="24"/>
        </w:rPr>
        <w:t xml:space="preserve"> intends for all interest that it may have in the vacated right-of-way be granted to </w:t>
      </w:r>
      <w:proofErr w:type="spellStart"/>
      <w:r w:rsidRPr="001F55FE">
        <w:rPr>
          <w:rFonts w:ascii="Arial" w:hAnsi="Arial" w:cs="Arial"/>
          <w:sz w:val="24"/>
          <w:szCs w:val="24"/>
        </w:rPr>
        <w:t>Gearty</w:t>
      </w:r>
      <w:proofErr w:type="spellEnd"/>
      <w:r w:rsidRPr="001F55FE">
        <w:rPr>
          <w:rFonts w:ascii="Arial" w:hAnsi="Arial" w:cs="Arial"/>
          <w:sz w:val="24"/>
          <w:szCs w:val="24"/>
        </w:rPr>
        <w:t xml:space="preserve"> as part of Lot 2 and by signature below requests the City direct that all of the vacated right-of-way be transferred to and go with and be treated as a part of Lot 2.</w:t>
      </w:r>
    </w:p>
    <w:p w:rsidR="001F55FE" w:rsidRPr="001F55FE" w:rsidRDefault="001F55FE" w:rsidP="001F55FE">
      <w:pPr>
        <w:rPr>
          <w:rFonts w:ascii="Arial" w:hAnsi="Arial" w:cs="Arial"/>
          <w:sz w:val="24"/>
          <w:szCs w:val="24"/>
        </w:rPr>
      </w:pPr>
    </w:p>
    <w:p w:rsidR="001F55FE" w:rsidRPr="001F55FE" w:rsidRDefault="001F55FE" w:rsidP="001F55FE">
      <w:pPr>
        <w:rPr>
          <w:rFonts w:ascii="Arial" w:hAnsi="Arial" w:cs="Arial"/>
          <w:sz w:val="24"/>
          <w:szCs w:val="24"/>
        </w:rPr>
      </w:pPr>
      <w:proofErr w:type="spellStart"/>
      <w:r w:rsidRPr="001F55FE">
        <w:rPr>
          <w:rFonts w:ascii="Arial" w:hAnsi="Arial" w:cs="Arial"/>
          <w:sz w:val="24"/>
          <w:szCs w:val="24"/>
        </w:rPr>
        <w:t>Gearty</w:t>
      </w:r>
      <w:proofErr w:type="spellEnd"/>
      <w:r w:rsidRPr="001F55FE">
        <w:rPr>
          <w:rFonts w:ascii="Arial" w:hAnsi="Arial" w:cs="Arial"/>
          <w:sz w:val="24"/>
          <w:szCs w:val="24"/>
        </w:rPr>
        <w:t xml:space="preserve"> understands and accepts all of the vacated right-of-way to belong to </w:t>
      </w:r>
      <w:proofErr w:type="spellStart"/>
      <w:r w:rsidRPr="001F55FE">
        <w:rPr>
          <w:rFonts w:ascii="Arial" w:hAnsi="Arial" w:cs="Arial"/>
          <w:sz w:val="24"/>
          <w:szCs w:val="24"/>
        </w:rPr>
        <w:t>Gearty</w:t>
      </w:r>
      <w:proofErr w:type="spellEnd"/>
      <w:r w:rsidRPr="001F55FE">
        <w:rPr>
          <w:rFonts w:ascii="Arial" w:hAnsi="Arial" w:cs="Arial"/>
          <w:sz w:val="24"/>
          <w:szCs w:val="24"/>
        </w:rPr>
        <w:t xml:space="preserve"> which shall run with and be treated as a part of Lot 2 and may not be transferred separately from Lot 2 and agrees that any subdivision completed in the future involving Lot 2 shall include all of the vacated right-of-way.</w:t>
      </w:r>
    </w:p>
    <w:p w:rsidR="001F55FE" w:rsidRPr="001F55FE" w:rsidRDefault="001F55FE" w:rsidP="001F55FE">
      <w:pPr>
        <w:rPr>
          <w:rFonts w:ascii="Arial" w:hAnsi="Arial" w:cs="Arial"/>
          <w:sz w:val="24"/>
          <w:szCs w:val="24"/>
        </w:rPr>
      </w:pPr>
    </w:p>
    <w:p w:rsidR="001F55FE" w:rsidRPr="001F55FE" w:rsidRDefault="001F55FE" w:rsidP="001F55FE">
      <w:pPr>
        <w:rPr>
          <w:rFonts w:ascii="Arial" w:hAnsi="Arial" w:cs="Arial"/>
          <w:sz w:val="24"/>
          <w:szCs w:val="24"/>
        </w:rPr>
      </w:pPr>
      <w:proofErr w:type="spellStart"/>
      <w:r w:rsidRPr="001F55FE">
        <w:rPr>
          <w:rFonts w:ascii="Arial" w:hAnsi="Arial" w:cs="Arial"/>
          <w:sz w:val="24"/>
          <w:szCs w:val="24"/>
        </w:rPr>
        <w:t>Sixbey</w:t>
      </w:r>
      <w:proofErr w:type="spellEnd"/>
      <w:r w:rsidRPr="001F55FE">
        <w:rPr>
          <w:rFonts w:ascii="Arial" w:hAnsi="Arial" w:cs="Arial"/>
          <w:sz w:val="24"/>
          <w:szCs w:val="24"/>
        </w:rPr>
        <w:t xml:space="preserve"> hereby quitclaims any and all right, title and interest that </w:t>
      </w:r>
      <w:proofErr w:type="spellStart"/>
      <w:r w:rsidRPr="001F55FE">
        <w:rPr>
          <w:rFonts w:ascii="Arial" w:hAnsi="Arial" w:cs="Arial"/>
          <w:sz w:val="24"/>
          <w:szCs w:val="24"/>
        </w:rPr>
        <w:t>Sixbey</w:t>
      </w:r>
      <w:proofErr w:type="spellEnd"/>
      <w:r w:rsidRPr="001F55FE">
        <w:rPr>
          <w:rFonts w:ascii="Arial" w:hAnsi="Arial" w:cs="Arial"/>
          <w:sz w:val="24"/>
          <w:szCs w:val="24"/>
        </w:rPr>
        <w:t xml:space="preserve"> may have in any of the right-of-way referenced herein to </w:t>
      </w:r>
      <w:proofErr w:type="spellStart"/>
      <w:r w:rsidRPr="001F55FE">
        <w:rPr>
          <w:rFonts w:ascii="Arial" w:hAnsi="Arial" w:cs="Arial"/>
          <w:sz w:val="24"/>
          <w:szCs w:val="24"/>
        </w:rPr>
        <w:t>Gearty</w:t>
      </w:r>
      <w:proofErr w:type="spellEnd"/>
      <w:r w:rsidRPr="001F55FE">
        <w:rPr>
          <w:rFonts w:ascii="Arial" w:hAnsi="Arial" w:cs="Arial"/>
          <w:sz w:val="24"/>
          <w:szCs w:val="24"/>
        </w:rPr>
        <w:t xml:space="preserve"> Properties LLC.</w:t>
      </w:r>
    </w:p>
    <w:p w:rsidR="001F55FE" w:rsidRPr="001F55FE" w:rsidRDefault="001F55FE" w:rsidP="001F55FE">
      <w:pPr>
        <w:rPr>
          <w:rFonts w:ascii="Arial" w:hAnsi="Arial" w:cs="Arial"/>
          <w:sz w:val="24"/>
          <w:szCs w:val="24"/>
        </w:rPr>
      </w:pPr>
    </w:p>
    <w:p w:rsidR="001F55FE" w:rsidRPr="001F55FE" w:rsidRDefault="001F55FE" w:rsidP="001F55FE">
      <w:pPr>
        <w:rPr>
          <w:rFonts w:ascii="Arial" w:hAnsi="Arial" w:cs="Arial"/>
          <w:sz w:val="24"/>
          <w:szCs w:val="24"/>
        </w:rPr>
      </w:pPr>
    </w:p>
    <w:p w:rsidR="001F55FE" w:rsidRPr="001F55FE" w:rsidRDefault="001F55FE" w:rsidP="001F55FE">
      <w:pPr>
        <w:rPr>
          <w:rFonts w:ascii="Arial" w:hAnsi="Arial" w:cs="Arial"/>
          <w:sz w:val="24"/>
          <w:szCs w:val="24"/>
        </w:rPr>
      </w:pPr>
      <w:proofErr w:type="spellStart"/>
      <w:r w:rsidRPr="001F55FE">
        <w:rPr>
          <w:rFonts w:ascii="Arial" w:hAnsi="Arial" w:cs="Arial"/>
          <w:sz w:val="24"/>
          <w:szCs w:val="24"/>
        </w:rPr>
        <w:t>Sixbey</w:t>
      </w:r>
      <w:proofErr w:type="spellEnd"/>
      <w:r w:rsidRPr="001F55FE">
        <w:rPr>
          <w:rFonts w:ascii="Arial" w:hAnsi="Arial" w:cs="Arial"/>
          <w:sz w:val="24"/>
          <w:szCs w:val="24"/>
        </w:rPr>
        <w:t xml:space="preserve"> Investments, LLC</w:t>
      </w:r>
      <w:r w:rsidRPr="001F55FE">
        <w:rPr>
          <w:rFonts w:ascii="Arial" w:hAnsi="Arial" w:cs="Arial"/>
          <w:sz w:val="24"/>
          <w:szCs w:val="24"/>
        </w:rPr>
        <w:tab/>
      </w:r>
      <w:r w:rsidRPr="001F55FE">
        <w:rPr>
          <w:rFonts w:ascii="Arial" w:hAnsi="Arial" w:cs="Arial"/>
          <w:sz w:val="24"/>
          <w:szCs w:val="24"/>
        </w:rPr>
        <w:tab/>
      </w:r>
      <w:r w:rsidRPr="001F55FE">
        <w:rPr>
          <w:rFonts w:ascii="Arial" w:hAnsi="Arial" w:cs="Arial"/>
          <w:sz w:val="24"/>
          <w:szCs w:val="24"/>
        </w:rPr>
        <w:tab/>
      </w:r>
      <w:r w:rsidRPr="001F55FE">
        <w:rPr>
          <w:rFonts w:ascii="Arial" w:hAnsi="Arial" w:cs="Arial"/>
          <w:sz w:val="24"/>
          <w:szCs w:val="24"/>
        </w:rPr>
        <w:tab/>
      </w:r>
      <w:r>
        <w:rPr>
          <w:rFonts w:ascii="Arial" w:hAnsi="Arial" w:cs="Arial"/>
          <w:sz w:val="24"/>
          <w:szCs w:val="24"/>
        </w:rPr>
        <w:tab/>
      </w:r>
      <w:proofErr w:type="spellStart"/>
      <w:r w:rsidRPr="001F55FE">
        <w:rPr>
          <w:rFonts w:ascii="Arial" w:hAnsi="Arial" w:cs="Arial"/>
          <w:sz w:val="24"/>
          <w:szCs w:val="24"/>
        </w:rPr>
        <w:t>Gearty</w:t>
      </w:r>
      <w:proofErr w:type="spellEnd"/>
      <w:r w:rsidRPr="001F55FE">
        <w:rPr>
          <w:rFonts w:ascii="Arial" w:hAnsi="Arial" w:cs="Arial"/>
          <w:sz w:val="24"/>
          <w:szCs w:val="24"/>
        </w:rPr>
        <w:t xml:space="preserve"> Properties LLC</w:t>
      </w:r>
    </w:p>
    <w:p w:rsidR="001F55FE" w:rsidRPr="001F55FE" w:rsidRDefault="001F55FE" w:rsidP="001F55FE">
      <w:pPr>
        <w:rPr>
          <w:rFonts w:ascii="Arial" w:hAnsi="Arial" w:cs="Arial"/>
          <w:sz w:val="24"/>
          <w:szCs w:val="24"/>
        </w:rPr>
      </w:pPr>
    </w:p>
    <w:p w:rsidR="001F55FE" w:rsidRPr="001F55FE" w:rsidRDefault="001F55FE" w:rsidP="001F55FE">
      <w:pPr>
        <w:rPr>
          <w:rFonts w:ascii="Arial" w:hAnsi="Arial" w:cs="Arial"/>
          <w:sz w:val="24"/>
          <w:szCs w:val="24"/>
        </w:rPr>
      </w:pPr>
    </w:p>
    <w:p w:rsidR="001F55FE" w:rsidRPr="001F55FE" w:rsidRDefault="001F55FE" w:rsidP="001F55FE">
      <w:pPr>
        <w:rPr>
          <w:rFonts w:ascii="Arial" w:hAnsi="Arial" w:cs="Arial"/>
          <w:sz w:val="24"/>
          <w:szCs w:val="24"/>
        </w:rPr>
      </w:pPr>
      <w:r w:rsidRPr="001F55FE">
        <w:rPr>
          <w:rFonts w:ascii="Arial" w:hAnsi="Arial" w:cs="Arial"/>
          <w:sz w:val="24"/>
          <w:szCs w:val="24"/>
        </w:rPr>
        <w:t>By</w:t>
      </w:r>
      <w:proofErr w:type="gramStart"/>
      <w:r w:rsidRPr="001F55FE">
        <w:rPr>
          <w:rFonts w:ascii="Arial" w:hAnsi="Arial" w:cs="Arial"/>
          <w:sz w:val="24"/>
          <w:szCs w:val="24"/>
        </w:rPr>
        <w:t>:_</w:t>
      </w:r>
      <w:proofErr w:type="gramEnd"/>
      <w:r w:rsidRPr="001F55FE">
        <w:rPr>
          <w:rFonts w:ascii="Arial" w:hAnsi="Arial" w:cs="Arial"/>
          <w:sz w:val="24"/>
          <w:szCs w:val="24"/>
        </w:rPr>
        <w:t>_________________________</w:t>
      </w:r>
      <w:r w:rsidRPr="001F55FE">
        <w:rPr>
          <w:rFonts w:ascii="Arial" w:hAnsi="Arial" w:cs="Arial"/>
          <w:sz w:val="24"/>
          <w:szCs w:val="24"/>
        </w:rPr>
        <w:tab/>
      </w:r>
      <w:r w:rsidRPr="001F55FE">
        <w:rPr>
          <w:rFonts w:ascii="Arial" w:hAnsi="Arial" w:cs="Arial"/>
          <w:sz w:val="24"/>
          <w:szCs w:val="24"/>
        </w:rPr>
        <w:tab/>
      </w:r>
      <w:r w:rsidRPr="001F55FE">
        <w:rPr>
          <w:rFonts w:ascii="Arial" w:hAnsi="Arial" w:cs="Arial"/>
          <w:sz w:val="24"/>
          <w:szCs w:val="24"/>
        </w:rPr>
        <w:tab/>
        <w:t>By:________________________</w:t>
      </w:r>
    </w:p>
    <w:p w:rsidR="001F55FE" w:rsidRPr="001F55FE" w:rsidRDefault="001F55FE" w:rsidP="001F55FE">
      <w:pPr>
        <w:rPr>
          <w:rFonts w:ascii="Arial" w:hAnsi="Arial" w:cs="Arial"/>
          <w:sz w:val="24"/>
          <w:szCs w:val="24"/>
        </w:rPr>
      </w:pPr>
      <w:r>
        <w:rPr>
          <w:rFonts w:ascii="Arial" w:hAnsi="Arial" w:cs="Arial"/>
          <w:sz w:val="24"/>
          <w:szCs w:val="24"/>
        </w:rPr>
        <w:t xml:space="preserve">     </w:t>
      </w:r>
      <w:r w:rsidRPr="001F55FE">
        <w:rPr>
          <w:rFonts w:ascii="Arial" w:hAnsi="Arial" w:cs="Arial"/>
          <w:sz w:val="24"/>
          <w:szCs w:val="24"/>
        </w:rPr>
        <w:t xml:space="preserve">Merritt L. </w:t>
      </w:r>
      <w:proofErr w:type="spellStart"/>
      <w:r w:rsidRPr="001F55FE">
        <w:rPr>
          <w:rFonts w:ascii="Arial" w:hAnsi="Arial" w:cs="Arial"/>
          <w:sz w:val="24"/>
          <w:szCs w:val="24"/>
        </w:rPr>
        <w:t>Sixbey</w:t>
      </w:r>
      <w:proofErr w:type="spellEnd"/>
      <w:r w:rsidRPr="001F55FE">
        <w:rPr>
          <w:rFonts w:ascii="Arial" w:hAnsi="Arial" w:cs="Arial"/>
          <w:sz w:val="24"/>
          <w:szCs w:val="24"/>
        </w:rPr>
        <w:t>, Jr.</w:t>
      </w:r>
      <w:r w:rsidRPr="001F55FE">
        <w:rPr>
          <w:rFonts w:ascii="Arial" w:hAnsi="Arial" w:cs="Arial"/>
          <w:sz w:val="24"/>
          <w:szCs w:val="24"/>
        </w:rPr>
        <w:tab/>
      </w:r>
      <w:r w:rsidRPr="001F55FE">
        <w:rPr>
          <w:rFonts w:ascii="Arial" w:hAnsi="Arial" w:cs="Arial"/>
          <w:sz w:val="24"/>
          <w:szCs w:val="24"/>
        </w:rPr>
        <w:tab/>
      </w:r>
      <w:r w:rsidRPr="001F55FE">
        <w:rPr>
          <w:rFonts w:ascii="Arial" w:hAnsi="Arial" w:cs="Arial"/>
          <w:sz w:val="24"/>
          <w:szCs w:val="24"/>
        </w:rPr>
        <w:tab/>
      </w:r>
      <w:r w:rsidRPr="001F55FE">
        <w:rPr>
          <w:rFonts w:ascii="Arial" w:hAnsi="Arial" w:cs="Arial"/>
          <w:sz w:val="24"/>
          <w:szCs w:val="24"/>
        </w:rPr>
        <w:tab/>
      </w:r>
      <w:r w:rsidRPr="001F55FE">
        <w:rPr>
          <w:rFonts w:ascii="Arial" w:hAnsi="Arial" w:cs="Arial"/>
          <w:sz w:val="24"/>
          <w:szCs w:val="24"/>
        </w:rPr>
        <w:tab/>
      </w:r>
      <w:r>
        <w:rPr>
          <w:rFonts w:ascii="Arial" w:hAnsi="Arial" w:cs="Arial"/>
          <w:sz w:val="24"/>
          <w:szCs w:val="24"/>
        </w:rPr>
        <w:t xml:space="preserve">     </w:t>
      </w:r>
      <w:r w:rsidRPr="001F55FE">
        <w:rPr>
          <w:rFonts w:ascii="Arial" w:hAnsi="Arial" w:cs="Arial"/>
          <w:sz w:val="24"/>
          <w:szCs w:val="24"/>
        </w:rPr>
        <w:t xml:space="preserve">John Ambrose </w:t>
      </w:r>
      <w:proofErr w:type="spellStart"/>
      <w:r w:rsidRPr="001F55FE">
        <w:rPr>
          <w:rFonts w:ascii="Arial" w:hAnsi="Arial" w:cs="Arial"/>
          <w:sz w:val="24"/>
          <w:szCs w:val="24"/>
        </w:rPr>
        <w:t>Gearty</w:t>
      </w:r>
      <w:proofErr w:type="spellEnd"/>
      <w:r w:rsidRPr="001F55FE">
        <w:rPr>
          <w:rFonts w:ascii="Arial" w:hAnsi="Arial" w:cs="Arial"/>
          <w:sz w:val="24"/>
          <w:szCs w:val="24"/>
        </w:rPr>
        <w:t xml:space="preserve">, </w:t>
      </w:r>
    </w:p>
    <w:p w:rsidR="001F55FE" w:rsidRPr="001F55FE" w:rsidRDefault="001F55FE" w:rsidP="001F55FE">
      <w:pPr>
        <w:rPr>
          <w:rFonts w:ascii="Arial" w:hAnsi="Arial" w:cs="Arial"/>
          <w:sz w:val="24"/>
          <w:szCs w:val="24"/>
        </w:rPr>
      </w:pPr>
      <w:r>
        <w:rPr>
          <w:rFonts w:ascii="Arial" w:hAnsi="Arial" w:cs="Arial"/>
          <w:sz w:val="24"/>
          <w:szCs w:val="24"/>
        </w:rPr>
        <w:t xml:space="preserve">     </w:t>
      </w:r>
      <w:r w:rsidRPr="001F55FE">
        <w:rPr>
          <w:rFonts w:ascii="Arial" w:hAnsi="Arial" w:cs="Arial"/>
          <w:sz w:val="24"/>
          <w:szCs w:val="24"/>
        </w:rPr>
        <w:t>Manager</w:t>
      </w:r>
      <w:r w:rsidRPr="001F55FE">
        <w:rPr>
          <w:rFonts w:ascii="Arial" w:hAnsi="Arial" w:cs="Arial"/>
          <w:sz w:val="24"/>
          <w:szCs w:val="24"/>
        </w:rPr>
        <w:tab/>
      </w:r>
      <w:r w:rsidRPr="001F55FE">
        <w:rPr>
          <w:rFonts w:ascii="Arial" w:hAnsi="Arial" w:cs="Arial"/>
          <w:sz w:val="24"/>
          <w:szCs w:val="24"/>
        </w:rPr>
        <w:tab/>
      </w:r>
      <w:r w:rsidRPr="001F55FE">
        <w:rPr>
          <w:rFonts w:ascii="Arial" w:hAnsi="Arial" w:cs="Arial"/>
          <w:sz w:val="24"/>
          <w:szCs w:val="24"/>
        </w:rPr>
        <w:tab/>
      </w:r>
      <w:r w:rsidRPr="001F55FE">
        <w:rPr>
          <w:rFonts w:ascii="Arial" w:hAnsi="Arial" w:cs="Arial"/>
          <w:sz w:val="24"/>
          <w:szCs w:val="24"/>
        </w:rPr>
        <w:tab/>
      </w:r>
      <w:r w:rsidRPr="001F55FE">
        <w:rPr>
          <w:rFonts w:ascii="Arial" w:hAnsi="Arial" w:cs="Arial"/>
          <w:sz w:val="24"/>
          <w:szCs w:val="24"/>
        </w:rPr>
        <w:tab/>
      </w:r>
      <w:r w:rsidRPr="001F55FE">
        <w:rPr>
          <w:rFonts w:ascii="Arial" w:hAnsi="Arial" w:cs="Arial"/>
          <w:sz w:val="24"/>
          <w:szCs w:val="24"/>
        </w:rPr>
        <w:tab/>
      </w:r>
      <w:r>
        <w:rPr>
          <w:rFonts w:ascii="Arial" w:hAnsi="Arial" w:cs="Arial"/>
          <w:sz w:val="24"/>
          <w:szCs w:val="24"/>
        </w:rPr>
        <w:t xml:space="preserve">                </w:t>
      </w:r>
      <w:r w:rsidRPr="001F55FE">
        <w:rPr>
          <w:rFonts w:ascii="Arial" w:hAnsi="Arial" w:cs="Arial"/>
          <w:sz w:val="24"/>
          <w:szCs w:val="24"/>
        </w:rPr>
        <w:t>Member</w:t>
      </w:r>
    </w:p>
    <w:p w:rsidR="001F55FE" w:rsidRPr="001F55FE" w:rsidRDefault="001F55FE" w:rsidP="001F55FE">
      <w:pPr>
        <w:rPr>
          <w:rFonts w:ascii="Arial" w:hAnsi="Arial" w:cs="Arial"/>
          <w:sz w:val="24"/>
          <w:szCs w:val="24"/>
        </w:rPr>
      </w:pPr>
      <w:r w:rsidRPr="001F55FE">
        <w:rPr>
          <w:rFonts w:ascii="Arial" w:hAnsi="Arial" w:cs="Arial"/>
          <w:sz w:val="24"/>
          <w:szCs w:val="24"/>
        </w:rPr>
        <w:tab/>
      </w:r>
    </w:p>
    <w:p w:rsidR="001F55FE" w:rsidRDefault="001F55FE">
      <w:pPr>
        <w:rPr>
          <w:rFonts w:ascii="Arial" w:hAnsi="Arial" w:cs="Arial"/>
          <w:spacing w:val="-3"/>
          <w:sz w:val="24"/>
          <w:szCs w:val="24"/>
        </w:rPr>
      </w:pPr>
      <w:r>
        <w:rPr>
          <w:rFonts w:ascii="Arial" w:hAnsi="Arial" w:cs="Arial"/>
          <w:spacing w:val="-3"/>
          <w:sz w:val="24"/>
          <w:szCs w:val="24"/>
        </w:rPr>
        <w:br w:type="page"/>
      </w:r>
    </w:p>
    <w:p w:rsidR="001F55FE" w:rsidRPr="001F55FE" w:rsidRDefault="001F55FE" w:rsidP="001F55FE">
      <w:pPr>
        <w:spacing w:line="20" w:lineRule="atLeast"/>
        <w:jc w:val="both"/>
        <w:rPr>
          <w:rFonts w:ascii="Arial" w:hAnsi="Arial" w:cs="Arial"/>
          <w:spacing w:val="-3"/>
          <w:sz w:val="24"/>
          <w:szCs w:val="24"/>
        </w:rPr>
      </w:pPr>
      <w:r w:rsidRPr="001F55FE">
        <w:rPr>
          <w:rFonts w:ascii="Arial" w:hAnsi="Arial" w:cs="Arial"/>
          <w:spacing w:val="-3"/>
          <w:sz w:val="24"/>
          <w:szCs w:val="24"/>
        </w:rPr>
        <w:lastRenderedPageBreak/>
        <w:t>State of Colorado</w:t>
      </w:r>
      <w:r w:rsidRPr="001F55FE">
        <w:rPr>
          <w:rFonts w:ascii="Arial" w:hAnsi="Arial" w:cs="Arial"/>
          <w:spacing w:val="-3"/>
          <w:sz w:val="24"/>
          <w:szCs w:val="24"/>
        </w:rPr>
        <w:tab/>
        <w:t>)</w:t>
      </w:r>
    </w:p>
    <w:p w:rsidR="001F55FE" w:rsidRPr="001F55FE" w:rsidRDefault="001F55FE" w:rsidP="001F55FE">
      <w:pPr>
        <w:tabs>
          <w:tab w:val="left" w:pos="1890"/>
        </w:tabs>
        <w:suppressAutoHyphens/>
        <w:jc w:val="both"/>
        <w:rPr>
          <w:rFonts w:ascii="Arial" w:hAnsi="Arial" w:cs="Arial"/>
          <w:spacing w:val="-3"/>
          <w:sz w:val="24"/>
          <w:szCs w:val="24"/>
        </w:rPr>
      </w:pPr>
      <w:r w:rsidRPr="001F55FE">
        <w:rPr>
          <w:rFonts w:ascii="Arial" w:hAnsi="Arial" w:cs="Arial"/>
          <w:spacing w:val="-3"/>
          <w:sz w:val="24"/>
          <w:szCs w:val="24"/>
        </w:rPr>
        <w:tab/>
      </w:r>
      <w:r w:rsidRPr="001F55FE">
        <w:rPr>
          <w:rFonts w:ascii="Arial" w:hAnsi="Arial" w:cs="Arial"/>
          <w:spacing w:val="-3"/>
          <w:sz w:val="24"/>
          <w:szCs w:val="24"/>
        </w:rPr>
        <w:tab/>
      </w:r>
      <w:proofErr w:type="gramStart"/>
      <w:r w:rsidRPr="001F55FE">
        <w:rPr>
          <w:rFonts w:ascii="Arial" w:hAnsi="Arial" w:cs="Arial"/>
          <w:spacing w:val="-3"/>
          <w:sz w:val="24"/>
          <w:szCs w:val="24"/>
        </w:rPr>
        <w:t>)ss</w:t>
      </w:r>
      <w:proofErr w:type="gramEnd"/>
      <w:r w:rsidRPr="001F55FE">
        <w:rPr>
          <w:rFonts w:ascii="Arial" w:hAnsi="Arial" w:cs="Arial"/>
          <w:spacing w:val="-3"/>
          <w:sz w:val="24"/>
          <w:szCs w:val="24"/>
        </w:rPr>
        <w:t>.</w:t>
      </w:r>
    </w:p>
    <w:p w:rsidR="001F55FE" w:rsidRPr="001F55FE" w:rsidRDefault="001F55FE" w:rsidP="001F55FE">
      <w:pPr>
        <w:tabs>
          <w:tab w:val="left" w:pos="1890"/>
        </w:tabs>
        <w:suppressAutoHyphens/>
        <w:jc w:val="both"/>
        <w:rPr>
          <w:rFonts w:ascii="Arial" w:hAnsi="Arial" w:cs="Arial"/>
          <w:spacing w:val="-3"/>
          <w:sz w:val="24"/>
          <w:szCs w:val="24"/>
        </w:rPr>
      </w:pPr>
      <w:r w:rsidRPr="001F55FE">
        <w:rPr>
          <w:rFonts w:ascii="Arial" w:hAnsi="Arial" w:cs="Arial"/>
          <w:spacing w:val="-3"/>
          <w:sz w:val="24"/>
          <w:szCs w:val="24"/>
        </w:rPr>
        <w:t xml:space="preserve">County of Mesa </w:t>
      </w:r>
      <w:r w:rsidRPr="001F55FE">
        <w:rPr>
          <w:rFonts w:ascii="Arial" w:hAnsi="Arial" w:cs="Arial"/>
          <w:spacing w:val="-3"/>
          <w:sz w:val="24"/>
          <w:szCs w:val="24"/>
        </w:rPr>
        <w:tab/>
      </w:r>
      <w:r w:rsidRPr="001F55FE">
        <w:rPr>
          <w:rFonts w:ascii="Arial" w:hAnsi="Arial" w:cs="Arial"/>
          <w:spacing w:val="-3"/>
          <w:sz w:val="24"/>
          <w:szCs w:val="24"/>
        </w:rPr>
        <w:tab/>
        <w:t>)</w:t>
      </w:r>
    </w:p>
    <w:p w:rsidR="001F55FE" w:rsidRDefault="001F55FE" w:rsidP="001F55FE">
      <w:pPr>
        <w:tabs>
          <w:tab w:val="left" w:pos="-720"/>
          <w:tab w:val="left" w:pos="2880"/>
        </w:tabs>
        <w:suppressAutoHyphens/>
        <w:jc w:val="both"/>
        <w:rPr>
          <w:rFonts w:ascii="Arial" w:hAnsi="Arial" w:cs="Arial"/>
          <w:spacing w:val="-3"/>
          <w:sz w:val="24"/>
          <w:szCs w:val="24"/>
        </w:rPr>
      </w:pPr>
    </w:p>
    <w:p w:rsidR="001F55FE" w:rsidRPr="001F55FE" w:rsidRDefault="001F55FE" w:rsidP="001F55FE">
      <w:pPr>
        <w:tabs>
          <w:tab w:val="left" w:pos="-720"/>
          <w:tab w:val="left" w:pos="2880"/>
        </w:tabs>
        <w:suppressAutoHyphens/>
        <w:jc w:val="both"/>
        <w:rPr>
          <w:rFonts w:ascii="Arial" w:hAnsi="Arial" w:cs="Arial"/>
          <w:spacing w:val="-3"/>
          <w:sz w:val="24"/>
          <w:szCs w:val="24"/>
        </w:rPr>
      </w:pPr>
    </w:p>
    <w:p w:rsidR="001F55FE" w:rsidRPr="001F55FE" w:rsidRDefault="001F55FE" w:rsidP="001F55FE">
      <w:pPr>
        <w:tabs>
          <w:tab w:val="left" w:pos="-720"/>
        </w:tabs>
        <w:suppressAutoHyphens/>
        <w:jc w:val="both"/>
        <w:rPr>
          <w:rFonts w:ascii="Arial" w:hAnsi="Arial" w:cs="Arial"/>
          <w:sz w:val="24"/>
          <w:szCs w:val="24"/>
        </w:rPr>
      </w:pPr>
      <w:r w:rsidRPr="001F55FE">
        <w:rPr>
          <w:rFonts w:ascii="Arial" w:hAnsi="Arial" w:cs="Arial"/>
          <w:spacing w:val="-3"/>
          <w:sz w:val="24"/>
          <w:szCs w:val="24"/>
        </w:rPr>
        <w:t xml:space="preserve">The foregoing instrument was acknowledged before me this __________ day of   _________________, 2016, by Merritt L. </w:t>
      </w:r>
      <w:proofErr w:type="spellStart"/>
      <w:r w:rsidRPr="001F55FE">
        <w:rPr>
          <w:rFonts w:ascii="Arial" w:hAnsi="Arial" w:cs="Arial"/>
          <w:spacing w:val="-3"/>
          <w:sz w:val="24"/>
          <w:szCs w:val="24"/>
        </w:rPr>
        <w:t>Sixbey</w:t>
      </w:r>
      <w:proofErr w:type="spellEnd"/>
      <w:r w:rsidRPr="001F55FE">
        <w:rPr>
          <w:rFonts w:ascii="Arial" w:hAnsi="Arial" w:cs="Arial"/>
          <w:spacing w:val="-3"/>
          <w:sz w:val="24"/>
          <w:szCs w:val="24"/>
        </w:rPr>
        <w:t xml:space="preserve">, Jr., as Manager of </w:t>
      </w:r>
      <w:proofErr w:type="spellStart"/>
      <w:r w:rsidRPr="001F55FE">
        <w:rPr>
          <w:rFonts w:ascii="Arial" w:hAnsi="Arial" w:cs="Arial"/>
          <w:spacing w:val="-3"/>
          <w:sz w:val="24"/>
          <w:szCs w:val="24"/>
        </w:rPr>
        <w:t>Sixbey</w:t>
      </w:r>
      <w:proofErr w:type="spellEnd"/>
      <w:r w:rsidRPr="001F55FE">
        <w:rPr>
          <w:rFonts w:ascii="Arial" w:hAnsi="Arial" w:cs="Arial"/>
          <w:spacing w:val="-3"/>
          <w:sz w:val="24"/>
          <w:szCs w:val="24"/>
        </w:rPr>
        <w:t xml:space="preserve"> Investments, LLC.</w:t>
      </w:r>
    </w:p>
    <w:p w:rsidR="001F55FE" w:rsidRPr="001F55FE" w:rsidRDefault="001F55FE" w:rsidP="001F55FE">
      <w:pPr>
        <w:tabs>
          <w:tab w:val="left" w:pos="-720"/>
        </w:tabs>
        <w:suppressAutoHyphens/>
        <w:jc w:val="both"/>
        <w:rPr>
          <w:rFonts w:ascii="Arial" w:hAnsi="Arial" w:cs="Arial"/>
          <w:sz w:val="24"/>
          <w:szCs w:val="24"/>
        </w:rPr>
      </w:pPr>
    </w:p>
    <w:p w:rsidR="001F55FE" w:rsidRPr="001F55FE" w:rsidRDefault="001F55FE" w:rsidP="001F55FE">
      <w:pPr>
        <w:tabs>
          <w:tab w:val="left" w:pos="-720"/>
        </w:tabs>
        <w:suppressAutoHyphens/>
        <w:jc w:val="both"/>
        <w:rPr>
          <w:rFonts w:ascii="Arial" w:hAnsi="Arial" w:cs="Arial"/>
          <w:spacing w:val="-3"/>
          <w:sz w:val="24"/>
          <w:szCs w:val="24"/>
        </w:rPr>
      </w:pPr>
      <w:r w:rsidRPr="001F55FE">
        <w:rPr>
          <w:rFonts w:ascii="Arial" w:hAnsi="Arial" w:cs="Arial"/>
          <w:spacing w:val="-3"/>
          <w:sz w:val="24"/>
          <w:szCs w:val="24"/>
        </w:rPr>
        <w:t xml:space="preserve">My commission </w:t>
      </w:r>
      <w:proofErr w:type="gramStart"/>
      <w:r w:rsidRPr="001F55FE">
        <w:rPr>
          <w:rFonts w:ascii="Arial" w:hAnsi="Arial" w:cs="Arial"/>
          <w:spacing w:val="-3"/>
          <w:sz w:val="24"/>
          <w:szCs w:val="24"/>
        </w:rPr>
        <w:t>expires</w:t>
      </w:r>
      <w:proofErr w:type="gramEnd"/>
      <w:r w:rsidRPr="001F55FE">
        <w:rPr>
          <w:rFonts w:ascii="Arial" w:hAnsi="Arial" w:cs="Arial"/>
          <w:spacing w:val="-3"/>
          <w:sz w:val="24"/>
          <w:szCs w:val="24"/>
        </w:rPr>
        <w:t xml:space="preserve"> ____________________.</w:t>
      </w:r>
    </w:p>
    <w:p w:rsidR="001F55FE" w:rsidRDefault="001F55FE" w:rsidP="001F55FE">
      <w:pPr>
        <w:tabs>
          <w:tab w:val="left" w:pos="-720"/>
        </w:tabs>
        <w:suppressAutoHyphens/>
        <w:jc w:val="both"/>
        <w:rPr>
          <w:rFonts w:ascii="Arial" w:hAnsi="Arial" w:cs="Arial"/>
          <w:spacing w:val="-3"/>
          <w:sz w:val="24"/>
          <w:szCs w:val="24"/>
        </w:rPr>
      </w:pPr>
    </w:p>
    <w:p w:rsidR="001F55FE" w:rsidRDefault="001F55FE" w:rsidP="001F55FE">
      <w:pPr>
        <w:tabs>
          <w:tab w:val="left" w:pos="-720"/>
        </w:tabs>
        <w:suppressAutoHyphens/>
        <w:jc w:val="both"/>
        <w:rPr>
          <w:rFonts w:ascii="Arial" w:hAnsi="Arial" w:cs="Arial"/>
          <w:spacing w:val="-3"/>
          <w:sz w:val="24"/>
          <w:szCs w:val="24"/>
        </w:rPr>
      </w:pPr>
    </w:p>
    <w:p w:rsidR="001F55FE" w:rsidRPr="001F55FE" w:rsidRDefault="001F55FE" w:rsidP="001F55FE">
      <w:pPr>
        <w:tabs>
          <w:tab w:val="left" w:pos="-720"/>
        </w:tabs>
        <w:suppressAutoHyphens/>
        <w:jc w:val="both"/>
        <w:rPr>
          <w:rFonts w:ascii="Arial" w:hAnsi="Arial" w:cs="Arial"/>
          <w:spacing w:val="-3"/>
          <w:sz w:val="24"/>
          <w:szCs w:val="24"/>
        </w:rPr>
      </w:pPr>
    </w:p>
    <w:p w:rsidR="001F55FE" w:rsidRPr="001F55FE" w:rsidRDefault="001F55FE" w:rsidP="001F55FE">
      <w:pPr>
        <w:tabs>
          <w:tab w:val="left" w:pos="-720"/>
        </w:tabs>
        <w:suppressAutoHyphens/>
        <w:jc w:val="both"/>
        <w:rPr>
          <w:rFonts w:ascii="Arial" w:hAnsi="Arial" w:cs="Arial"/>
          <w:spacing w:val="-3"/>
          <w:sz w:val="24"/>
          <w:szCs w:val="24"/>
        </w:rPr>
      </w:pPr>
      <w:r w:rsidRPr="001F55FE">
        <w:rPr>
          <w:rFonts w:ascii="Arial" w:hAnsi="Arial" w:cs="Arial"/>
          <w:spacing w:val="-3"/>
          <w:sz w:val="24"/>
          <w:szCs w:val="24"/>
        </w:rPr>
        <w:t>Witness my hand and official seal.</w:t>
      </w:r>
      <w:r w:rsidRPr="001F55FE">
        <w:rPr>
          <w:rFonts w:ascii="Arial" w:hAnsi="Arial" w:cs="Arial"/>
          <w:spacing w:val="-3"/>
          <w:sz w:val="24"/>
          <w:szCs w:val="24"/>
        </w:rPr>
        <w:tab/>
      </w:r>
      <w:r w:rsidRPr="001F55FE">
        <w:rPr>
          <w:rFonts w:ascii="Arial" w:hAnsi="Arial" w:cs="Arial"/>
          <w:spacing w:val="-3"/>
          <w:sz w:val="24"/>
          <w:szCs w:val="24"/>
        </w:rPr>
        <w:tab/>
        <w:t>____________________________________</w:t>
      </w:r>
    </w:p>
    <w:p w:rsidR="001F55FE" w:rsidRPr="001F55FE" w:rsidRDefault="001F55FE" w:rsidP="001F55FE">
      <w:pPr>
        <w:tabs>
          <w:tab w:val="left" w:pos="-720"/>
        </w:tabs>
        <w:suppressAutoHyphens/>
        <w:jc w:val="both"/>
        <w:rPr>
          <w:rFonts w:ascii="Arial" w:hAnsi="Arial" w:cs="Arial"/>
          <w:spacing w:val="-3"/>
          <w:sz w:val="24"/>
          <w:szCs w:val="24"/>
        </w:rPr>
      </w:pPr>
      <w:r w:rsidRPr="001F55FE">
        <w:rPr>
          <w:rFonts w:ascii="Arial" w:hAnsi="Arial" w:cs="Arial"/>
          <w:spacing w:val="-3"/>
          <w:sz w:val="24"/>
          <w:szCs w:val="24"/>
        </w:rPr>
        <w:tab/>
      </w:r>
      <w:r w:rsidRPr="001F55FE">
        <w:rPr>
          <w:rFonts w:ascii="Arial" w:hAnsi="Arial" w:cs="Arial"/>
          <w:spacing w:val="-3"/>
          <w:sz w:val="24"/>
          <w:szCs w:val="24"/>
        </w:rPr>
        <w:tab/>
      </w:r>
      <w:r w:rsidRPr="001F55FE">
        <w:rPr>
          <w:rFonts w:ascii="Arial" w:hAnsi="Arial" w:cs="Arial"/>
          <w:spacing w:val="-3"/>
          <w:sz w:val="24"/>
          <w:szCs w:val="24"/>
        </w:rPr>
        <w:tab/>
      </w:r>
      <w:r w:rsidRPr="001F55FE">
        <w:rPr>
          <w:rFonts w:ascii="Arial" w:hAnsi="Arial" w:cs="Arial"/>
          <w:spacing w:val="-3"/>
          <w:sz w:val="24"/>
          <w:szCs w:val="24"/>
        </w:rPr>
        <w:tab/>
      </w:r>
      <w:r w:rsidRPr="001F55FE">
        <w:rPr>
          <w:rFonts w:ascii="Arial" w:hAnsi="Arial" w:cs="Arial"/>
          <w:spacing w:val="-3"/>
          <w:sz w:val="24"/>
          <w:szCs w:val="24"/>
        </w:rPr>
        <w:tab/>
      </w:r>
      <w:r w:rsidRPr="001F55FE">
        <w:rPr>
          <w:rFonts w:ascii="Arial" w:hAnsi="Arial" w:cs="Arial"/>
          <w:spacing w:val="-3"/>
          <w:sz w:val="24"/>
          <w:szCs w:val="24"/>
        </w:rPr>
        <w:tab/>
      </w:r>
      <w:r>
        <w:rPr>
          <w:rFonts w:ascii="Arial" w:hAnsi="Arial" w:cs="Arial"/>
          <w:spacing w:val="-3"/>
          <w:sz w:val="24"/>
          <w:szCs w:val="24"/>
        </w:rPr>
        <w:t xml:space="preserve">  </w:t>
      </w:r>
      <w:r w:rsidRPr="001F55FE">
        <w:rPr>
          <w:rFonts w:ascii="Arial" w:hAnsi="Arial" w:cs="Arial"/>
          <w:spacing w:val="-3"/>
          <w:sz w:val="24"/>
          <w:szCs w:val="24"/>
        </w:rPr>
        <w:tab/>
      </w:r>
      <w:r w:rsidRPr="001F55FE">
        <w:rPr>
          <w:rFonts w:ascii="Arial" w:hAnsi="Arial" w:cs="Arial"/>
          <w:spacing w:val="-3"/>
          <w:sz w:val="24"/>
          <w:szCs w:val="24"/>
        </w:rPr>
        <w:tab/>
      </w:r>
      <w:r>
        <w:rPr>
          <w:rFonts w:ascii="Arial" w:hAnsi="Arial" w:cs="Arial"/>
          <w:spacing w:val="-3"/>
          <w:sz w:val="24"/>
          <w:szCs w:val="24"/>
        </w:rPr>
        <w:t xml:space="preserve"> </w:t>
      </w:r>
      <w:r w:rsidRPr="001F55FE">
        <w:rPr>
          <w:rFonts w:ascii="Arial" w:hAnsi="Arial" w:cs="Arial"/>
          <w:spacing w:val="-3"/>
          <w:sz w:val="24"/>
          <w:szCs w:val="24"/>
        </w:rPr>
        <w:t>Notary Public</w:t>
      </w:r>
    </w:p>
    <w:p w:rsidR="001F55FE" w:rsidRPr="001F55FE" w:rsidRDefault="001F55FE" w:rsidP="001F55FE">
      <w:pPr>
        <w:rPr>
          <w:rFonts w:ascii="Arial" w:hAnsi="Arial" w:cs="Arial"/>
          <w:sz w:val="24"/>
          <w:szCs w:val="24"/>
        </w:rPr>
      </w:pPr>
    </w:p>
    <w:p w:rsidR="001F55FE" w:rsidRPr="001F55FE" w:rsidRDefault="001F55FE" w:rsidP="001F55FE">
      <w:pPr>
        <w:spacing w:line="20" w:lineRule="atLeast"/>
        <w:jc w:val="both"/>
        <w:rPr>
          <w:rFonts w:ascii="Arial" w:hAnsi="Arial" w:cs="Arial"/>
          <w:spacing w:val="-3"/>
          <w:sz w:val="24"/>
          <w:szCs w:val="24"/>
        </w:rPr>
      </w:pPr>
      <w:r w:rsidRPr="001F55FE">
        <w:rPr>
          <w:rFonts w:ascii="Arial" w:hAnsi="Arial" w:cs="Arial"/>
          <w:spacing w:val="-3"/>
          <w:sz w:val="24"/>
          <w:szCs w:val="24"/>
        </w:rPr>
        <w:t>State of Colorado</w:t>
      </w:r>
      <w:r w:rsidRPr="001F55FE">
        <w:rPr>
          <w:rFonts w:ascii="Arial" w:hAnsi="Arial" w:cs="Arial"/>
          <w:spacing w:val="-3"/>
          <w:sz w:val="24"/>
          <w:szCs w:val="24"/>
        </w:rPr>
        <w:tab/>
        <w:t>)</w:t>
      </w:r>
    </w:p>
    <w:p w:rsidR="001F55FE" w:rsidRPr="001F55FE" w:rsidRDefault="001F55FE" w:rsidP="001F55FE">
      <w:pPr>
        <w:tabs>
          <w:tab w:val="left" w:pos="1890"/>
        </w:tabs>
        <w:suppressAutoHyphens/>
        <w:jc w:val="both"/>
        <w:rPr>
          <w:rFonts w:ascii="Arial" w:hAnsi="Arial" w:cs="Arial"/>
          <w:spacing w:val="-3"/>
          <w:sz w:val="24"/>
          <w:szCs w:val="24"/>
        </w:rPr>
      </w:pPr>
      <w:r w:rsidRPr="001F55FE">
        <w:rPr>
          <w:rFonts w:ascii="Arial" w:hAnsi="Arial" w:cs="Arial"/>
          <w:spacing w:val="-3"/>
          <w:sz w:val="24"/>
          <w:szCs w:val="24"/>
        </w:rPr>
        <w:tab/>
      </w:r>
      <w:r w:rsidRPr="001F55FE">
        <w:rPr>
          <w:rFonts w:ascii="Arial" w:hAnsi="Arial" w:cs="Arial"/>
          <w:spacing w:val="-3"/>
          <w:sz w:val="24"/>
          <w:szCs w:val="24"/>
        </w:rPr>
        <w:tab/>
      </w:r>
      <w:proofErr w:type="gramStart"/>
      <w:r w:rsidRPr="001F55FE">
        <w:rPr>
          <w:rFonts w:ascii="Arial" w:hAnsi="Arial" w:cs="Arial"/>
          <w:spacing w:val="-3"/>
          <w:sz w:val="24"/>
          <w:szCs w:val="24"/>
        </w:rPr>
        <w:t>)ss</w:t>
      </w:r>
      <w:proofErr w:type="gramEnd"/>
      <w:r w:rsidRPr="001F55FE">
        <w:rPr>
          <w:rFonts w:ascii="Arial" w:hAnsi="Arial" w:cs="Arial"/>
          <w:spacing w:val="-3"/>
          <w:sz w:val="24"/>
          <w:szCs w:val="24"/>
        </w:rPr>
        <w:t>.</w:t>
      </w:r>
    </w:p>
    <w:p w:rsidR="001F55FE" w:rsidRPr="001F55FE" w:rsidRDefault="001F55FE" w:rsidP="001F55FE">
      <w:pPr>
        <w:tabs>
          <w:tab w:val="left" w:pos="1890"/>
        </w:tabs>
        <w:suppressAutoHyphens/>
        <w:jc w:val="both"/>
        <w:rPr>
          <w:rFonts w:ascii="Arial" w:hAnsi="Arial" w:cs="Arial"/>
          <w:spacing w:val="-3"/>
          <w:sz w:val="24"/>
          <w:szCs w:val="24"/>
        </w:rPr>
      </w:pPr>
      <w:r w:rsidRPr="001F55FE">
        <w:rPr>
          <w:rFonts w:ascii="Arial" w:hAnsi="Arial" w:cs="Arial"/>
          <w:spacing w:val="-3"/>
          <w:sz w:val="24"/>
          <w:szCs w:val="24"/>
        </w:rPr>
        <w:t xml:space="preserve">County of Mesa </w:t>
      </w:r>
      <w:r w:rsidRPr="001F55FE">
        <w:rPr>
          <w:rFonts w:ascii="Arial" w:hAnsi="Arial" w:cs="Arial"/>
          <w:spacing w:val="-3"/>
          <w:sz w:val="24"/>
          <w:szCs w:val="24"/>
        </w:rPr>
        <w:tab/>
      </w:r>
      <w:r w:rsidRPr="001F55FE">
        <w:rPr>
          <w:rFonts w:ascii="Arial" w:hAnsi="Arial" w:cs="Arial"/>
          <w:spacing w:val="-3"/>
          <w:sz w:val="24"/>
          <w:szCs w:val="24"/>
        </w:rPr>
        <w:tab/>
        <w:t>)</w:t>
      </w:r>
    </w:p>
    <w:p w:rsidR="001F55FE" w:rsidRPr="001F55FE" w:rsidRDefault="001F55FE" w:rsidP="001F55FE">
      <w:pPr>
        <w:tabs>
          <w:tab w:val="left" w:pos="-720"/>
          <w:tab w:val="left" w:pos="2880"/>
        </w:tabs>
        <w:suppressAutoHyphens/>
        <w:jc w:val="both"/>
        <w:rPr>
          <w:rFonts w:ascii="Arial" w:hAnsi="Arial" w:cs="Arial"/>
          <w:spacing w:val="-3"/>
          <w:sz w:val="24"/>
          <w:szCs w:val="24"/>
        </w:rPr>
      </w:pPr>
    </w:p>
    <w:p w:rsidR="001F55FE" w:rsidRPr="001F55FE" w:rsidRDefault="001F55FE" w:rsidP="001F55FE">
      <w:pPr>
        <w:tabs>
          <w:tab w:val="left" w:pos="-720"/>
          <w:tab w:val="left" w:pos="2880"/>
        </w:tabs>
        <w:suppressAutoHyphens/>
        <w:jc w:val="both"/>
        <w:rPr>
          <w:rFonts w:ascii="Arial" w:hAnsi="Arial" w:cs="Arial"/>
          <w:spacing w:val="-3"/>
          <w:sz w:val="24"/>
          <w:szCs w:val="24"/>
        </w:rPr>
      </w:pPr>
    </w:p>
    <w:p w:rsidR="001F55FE" w:rsidRPr="001F55FE" w:rsidRDefault="001F55FE" w:rsidP="001F55FE">
      <w:pPr>
        <w:tabs>
          <w:tab w:val="left" w:pos="-720"/>
          <w:tab w:val="left" w:pos="2880"/>
        </w:tabs>
        <w:suppressAutoHyphens/>
        <w:jc w:val="both"/>
        <w:rPr>
          <w:rFonts w:ascii="Arial" w:hAnsi="Arial" w:cs="Arial"/>
          <w:spacing w:val="-3"/>
          <w:sz w:val="24"/>
          <w:szCs w:val="24"/>
        </w:rPr>
      </w:pPr>
    </w:p>
    <w:p w:rsidR="001F55FE" w:rsidRPr="001F55FE" w:rsidRDefault="001F55FE" w:rsidP="001F55FE">
      <w:pPr>
        <w:tabs>
          <w:tab w:val="left" w:pos="-720"/>
        </w:tabs>
        <w:suppressAutoHyphens/>
        <w:jc w:val="both"/>
        <w:rPr>
          <w:rFonts w:ascii="Arial" w:hAnsi="Arial" w:cs="Arial"/>
          <w:sz w:val="24"/>
          <w:szCs w:val="24"/>
        </w:rPr>
      </w:pPr>
      <w:r w:rsidRPr="001F55FE">
        <w:rPr>
          <w:rFonts w:ascii="Arial" w:hAnsi="Arial" w:cs="Arial"/>
          <w:spacing w:val="-3"/>
          <w:sz w:val="24"/>
          <w:szCs w:val="24"/>
        </w:rPr>
        <w:t xml:space="preserve">The foregoing instrument was acknowledged before me this __________ day of   _________________, 2016, by John Ambrose </w:t>
      </w:r>
      <w:proofErr w:type="spellStart"/>
      <w:r w:rsidRPr="001F55FE">
        <w:rPr>
          <w:rFonts w:ascii="Arial" w:hAnsi="Arial" w:cs="Arial"/>
          <w:spacing w:val="-3"/>
          <w:sz w:val="24"/>
          <w:szCs w:val="24"/>
        </w:rPr>
        <w:t>Gearty</w:t>
      </w:r>
      <w:proofErr w:type="spellEnd"/>
      <w:r w:rsidRPr="001F55FE">
        <w:rPr>
          <w:rFonts w:ascii="Arial" w:hAnsi="Arial" w:cs="Arial"/>
          <w:spacing w:val="-3"/>
          <w:sz w:val="24"/>
          <w:szCs w:val="24"/>
        </w:rPr>
        <w:t xml:space="preserve"> as Member of </w:t>
      </w:r>
      <w:proofErr w:type="spellStart"/>
      <w:r w:rsidRPr="001F55FE">
        <w:rPr>
          <w:rFonts w:ascii="Arial" w:hAnsi="Arial" w:cs="Arial"/>
          <w:spacing w:val="-3"/>
          <w:sz w:val="24"/>
          <w:szCs w:val="24"/>
        </w:rPr>
        <w:t>Gearty</w:t>
      </w:r>
      <w:proofErr w:type="spellEnd"/>
      <w:r w:rsidRPr="001F55FE">
        <w:rPr>
          <w:rFonts w:ascii="Arial" w:hAnsi="Arial" w:cs="Arial"/>
          <w:spacing w:val="-3"/>
          <w:sz w:val="24"/>
          <w:szCs w:val="24"/>
        </w:rPr>
        <w:t xml:space="preserve"> Properties LLC.</w:t>
      </w:r>
    </w:p>
    <w:p w:rsidR="001F55FE" w:rsidRPr="001F55FE" w:rsidRDefault="001F55FE" w:rsidP="001F55FE">
      <w:pPr>
        <w:tabs>
          <w:tab w:val="left" w:pos="-720"/>
        </w:tabs>
        <w:suppressAutoHyphens/>
        <w:jc w:val="both"/>
        <w:rPr>
          <w:rFonts w:ascii="Arial" w:hAnsi="Arial" w:cs="Arial"/>
          <w:sz w:val="24"/>
          <w:szCs w:val="24"/>
        </w:rPr>
      </w:pPr>
    </w:p>
    <w:p w:rsidR="001F55FE" w:rsidRPr="001F55FE" w:rsidRDefault="001F55FE" w:rsidP="001F55FE">
      <w:pPr>
        <w:tabs>
          <w:tab w:val="left" w:pos="-720"/>
        </w:tabs>
        <w:suppressAutoHyphens/>
        <w:jc w:val="both"/>
        <w:rPr>
          <w:rFonts w:ascii="Arial" w:hAnsi="Arial" w:cs="Arial"/>
          <w:sz w:val="24"/>
          <w:szCs w:val="24"/>
        </w:rPr>
      </w:pPr>
    </w:p>
    <w:p w:rsidR="001F55FE" w:rsidRPr="001F55FE" w:rsidRDefault="001F55FE" w:rsidP="001F55FE">
      <w:pPr>
        <w:tabs>
          <w:tab w:val="left" w:pos="-720"/>
        </w:tabs>
        <w:suppressAutoHyphens/>
        <w:jc w:val="both"/>
        <w:rPr>
          <w:rFonts w:ascii="Arial" w:hAnsi="Arial" w:cs="Arial"/>
          <w:spacing w:val="-3"/>
          <w:sz w:val="24"/>
          <w:szCs w:val="24"/>
        </w:rPr>
      </w:pPr>
      <w:r w:rsidRPr="001F55FE">
        <w:rPr>
          <w:rFonts w:ascii="Arial" w:hAnsi="Arial" w:cs="Arial"/>
          <w:spacing w:val="-3"/>
          <w:sz w:val="24"/>
          <w:szCs w:val="24"/>
        </w:rPr>
        <w:t xml:space="preserve">My commission </w:t>
      </w:r>
      <w:proofErr w:type="gramStart"/>
      <w:r w:rsidRPr="001F55FE">
        <w:rPr>
          <w:rFonts w:ascii="Arial" w:hAnsi="Arial" w:cs="Arial"/>
          <w:spacing w:val="-3"/>
          <w:sz w:val="24"/>
          <w:szCs w:val="24"/>
        </w:rPr>
        <w:t>expires</w:t>
      </w:r>
      <w:proofErr w:type="gramEnd"/>
      <w:r w:rsidRPr="001F55FE">
        <w:rPr>
          <w:rFonts w:ascii="Arial" w:hAnsi="Arial" w:cs="Arial"/>
          <w:spacing w:val="-3"/>
          <w:sz w:val="24"/>
          <w:szCs w:val="24"/>
        </w:rPr>
        <w:t xml:space="preserve"> ____________________.</w:t>
      </w:r>
    </w:p>
    <w:p w:rsidR="001F55FE" w:rsidRDefault="001F55FE" w:rsidP="001F55FE">
      <w:pPr>
        <w:tabs>
          <w:tab w:val="left" w:pos="-720"/>
        </w:tabs>
        <w:suppressAutoHyphens/>
        <w:jc w:val="both"/>
        <w:rPr>
          <w:rFonts w:ascii="Arial" w:hAnsi="Arial" w:cs="Arial"/>
          <w:spacing w:val="-3"/>
          <w:sz w:val="24"/>
          <w:szCs w:val="24"/>
        </w:rPr>
      </w:pPr>
    </w:p>
    <w:p w:rsidR="001F55FE" w:rsidRDefault="001F55FE" w:rsidP="001F55FE">
      <w:pPr>
        <w:tabs>
          <w:tab w:val="left" w:pos="-720"/>
        </w:tabs>
        <w:suppressAutoHyphens/>
        <w:jc w:val="both"/>
        <w:rPr>
          <w:rFonts w:ascii="Arial" w:hAnsi="Arial" w:cs="Arial"/>
          <w:spacing w:val="-3"/>
          <w:sz w:val="24"/>
          <w:szCs w:val="24"/>
        </w:rPr>
      </w:pPr>
      <w:r w:rsidRPr="001F55FE">
        <w:rPr>
          <w:rFonts w:ascii="Arial" w:hAnsi="Arial" w:cs="Arial"/>
          <w:spacing w:val="-3"/>
          <w:sz w:val="24"/>
          <w:szCs w:val="24"/>
        </w:rPr>
        <w:tab/>
      </w:r>
    </w:p>
    <w:p w:rsidR="001F55FE" w:rsidRPr="001F55FE" w:rsidRDefault="001F55FE" w:rsidP="001F55FE">
      <w:pPr>
        <w:tabs>
          <w:tab w:val="left" w:pos="-720"/>
        </w:tabs>
        <w:suppressAutoHyphens/>
        <w:jc w:val="both"/>
        <w:rPr>
          <w:rFonts w:ascii="Arial" w:hAnsi="Arial" w:cs="Arial"/>
          <w:spacing w:val="-3"/>
          <w:sz w:val="24"/>
          <w:szCs w:val="24"/>
        </w:rPr>
      </w:pPr>
    </w:p>
    <w:p w:rsidR="001F55FE" w:rsidRPr="001F55FE" w:rsidRDefault="001F55FE" w:rsidP="001F55FE">
      <w:pPr>
        <w:tabs>
          <w:tab w:val="left" w:pos="-720"/>
        </w:tabs>
        <w:suppressAutoHyphens/>
        <w:jc w:val="both"/>
        <w:rPr>
          <w:rFonts w:ascii="Arial" w:hAnsi="Arial" w:cs="Arial"/>
          <w:spacing w:val="-3"/>
          <w:sz w:val="24"/>
          <w:szCs w:val="24"/>
        </w:rPr>
      </w:pPr>
      <w:r w:rsidRPr="001F55FE">
        <w:rPr>
          <w:rFonts w:ascii="Arial" w:hAnsi="Arial" w:cs="Arial"/>
          <w:spacing w:val="-3"/>
          <w:sz w:val="24"/>
          <w:szCs w:val="24"/>
        </w:rPr>
        <w:t>Witness my hand and official seal.</w:t>
      </w:r>
      <w:r w:rsidRPr="001F55FE">
        <w:rPr>
          <w:rFonts w:ascii="Arial" w:hAnsi="Arial" w:cs="Arial"/>
          <w:spacing w:val="-3"/>
          <w:sz w:val="24"/>
          <w:szCs w:val="24"/>
        </w:rPr>
        <w:tab/>
      </w:r>
      <w:r w:rsidRPr="001F55FE">
        <w:rPr>
          <w:rFonts w:ascii="Arial" w:hAnsi="Arial" w:cs="Arial"/>
          <w:spacing w:val="-3"/>
          <w:sz w:val="24"/>
          <w:szCs w:val="24"/>
        </w:rPr>
        <w:tab/>
        <w:t>____________________________________</w:t>
      </w:r>
    </w:p>
    <w:p w:rsidR="001F55FE" w:rsidRPr="001F55FE" w:rsidRDefault="001F55FE" w:rsidP="001F55FE">
      <w:pPr>
        <w:tabs>
          <w:tab w:val="left" w:pos="-720"/>
        </w:tabs>
        <w:suppressAutoHyphens/>
        <w:jc w:val="both"/>
        <w:rPr>
          <w:rFonts w:ascii="Arial" w:hAnsi="Arial" w:cs="Arial"/>
          <w:spacing w:val="-3"/>
          <w:sz w:val="24"/>
          <w:szCs w:val="24"/>
        </w:rPr>
      </w:pPr>
      <w:r w:rsidRPr="001F55FE">
        <w:rPr>
          <w:rFonts w:ascii="Arial" w:hAnsi="Arial" w:cs="Arial"/>
          <w:spacing w:val="-3"/>
          <w:sz w:val="24"/>
          <w:szCs w:val="24"/>
        </w:rPr>
        <w:tab/>
      </w:r>
      <w:r w:rsidRPr="001F55FE">
        <w:rPr>
          <w:rFonts w:ascii="Arial" w:hAnsi="Arial" w:cs="Arial"/>
          <w:spacing w:val="-3"/>
          <w:sz w:val="24"/>
          <w:szCs w:val="24"/>
        </w:rPr>
        <w:tab/>
      </w:r>
      <w:r w:rsidRPr="001F55FE">
        <w:rPr>
          <w:rFonts w:ascii="Arial" w:hAnsi="Arial" w:cs="Arial"/>
          <w:spacing w:val="-3"/>
          <w:sz w:val="24"/>
          <w:szCs w:val="24"/>
        </w:rPr>
        <w:tab/>
      </w:r>
      <w:r w:rsidRPr="001F55FE">
        <w:rPr>
          <w:rFonts w:ascii="Arial" w:hAnsi="Arial" w:cs="Arial"/>
          <w:spacing w:val="-3"/>
          <w:sz w:val="24"/>
          <w:szCs w:val="24"/>
        </w:rPr>
        <w:tab/>
      </w:r>
      <w:r w:rsidRPr="001F55FE">
        <w:rPr>
          <w:rFonts w:ascii="Arial" w:hAnsi="Arial" w:cs="Arial"/>
          <w:spacing w:val="-3"/>
          <w:sz w:val="24"/>
          <w:szCs w:val="24"/>
        </w:rPr>
        <w:tab/>
      </w:r>
      <w:r w:rsidRPr="001F55FE">
        <w:rPr>
          <w:rFonts w:ascii="Arial" w:hAnsi="Arial" w:cs="Arial"/>
          <w:spacing w:val="-3"/>
          <w:sz w:val="24"/>
          <w:szCs w:val="24"/>
        </w:rPr>
        <w:tab/>
      </w:r>
      <w:r w:rsidRPr="001F55FE">
        <w:rPr>
          <w:rFonts w:ascii="Arial" w:hAnsi="Arial" w:cs="Arial"/>
          <w:spacing w:val="-3"/>
          <w:sz w:val="24"/>
          <w:szCs w:val="24"/>
        </w:rPr>
        <w:tab/>
      </w:r>
      <w:r w:rsidRPr="001F55FE">
        <w:rPr>
          <w:rFonts w:ascii="Arial" w:hAnsi="Arial" w:cs="Arial"/>
          <w:spacing w:val="-3"/>
          <w:sz w:val="24"/>
          <w:szCs w:val="24"/>
        </w:rPr>
        <w:tab/>
        <w:t>Notary Public</w:t>
      </w:r>
    </w:p>
    <w:p w:rsidR="001F55FE" w:rsidRPr="001F55FE" w:rsidRDefault="001F55FE" w:rsidP="001F55FE">
      <w:pPr>
        <w:rPr>
          <w:rFonts w:ascii="Arial" w:hAnsi="Arial" w:cs="Arial"/>
          <w:sz w:val="24"/>
          <w:szCs w:val="24"/>
        </w:rPr>
      </w:pPr>
    </w:p>
    <w:p w:rsidR="001F55FE" w:rsidRPr="001F55FE" w:rsidRDefault="001F55FE" w:rsidP="001F55FE">
      <w:pPr>
        <w:jc w:val="both"/>
        <w:rPr>
          <w:rFonts w:ascii="Arial" w:hAnsi="Arial" w:cs="Arial"/>
          <w:sz w:val="24"/>
          <w:szCs w:val="24"/>
        </w:rPr>
      </w:pPr>
    </w:p>
    <w:p w:rsidR="001F55FE" w:rsidRPr="001F55FE" w:rsidRDefault="001F55FE" w:rsidP="001F55FE">
      <w:pPr>
        <w:jc w:val="both"/>
        <w:rPr>
          <w:rFonts w:ascii="Arial" w:hAnsi="Arial" w:cs="Arial"/>
          <w:sz w:val="24"/>
          <w:szCs w:val="24"/>
        </w:rPr>
      </w:pPr>
    </w:p>
    <w:p w:rsidR="006D4D51" w:rsidRPr="001F55FE" w:rsidRDefault="001F55FE">
      <w:pPr>
        <w:rPr>
          <w:rFonts w:ascii="Arial" w:hAnsi="Arial" w:cs="Arial"/>
          <w:sz w:val="24"/>
          <w:szCs w:val="24"/>
        </w:rPr>
      </w:pPr>
    </w:p>
    <w:sectPr w:rsidR="006D4D51" w:rsidRPr="001F5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86998"/>
    <w:multiLevelType w:val="singleLevel"/>
    <w:tmpl w:val="0409000F"/>
    <w:lvl w:ilvl="0">
      <w:start w:val="1"/>
      <w:numFmt w:val="decimal"/>
      <w:lvlText w:val="%1."/>
      <w:lvlJc w:val="left"/>
      <w:pPr>
        <w:tabs>
          <w:tab w:val="num" w:pos="360"/>
        </w:tabs>
        <w:ind w:left="360" w:hanging="360"/>
      </w:pPr>
      <w:rPr>
        <w:rFonts w:ascii="Times New Roman" w:hAnsi="Times New Roman" w:cs="Times New Roman"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5FE"/>
    <w:rsid w:val="0003702D"/>
    <w:rsid w:val="000B4185"/>
    <w:rsid w:val="001838E1"/>
    <w:rsid w:val="001F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FE"/>
    <w:rPr>
      <w:rFonts w:ascii="Times New Roman" w:eastAsia="Times New Roman" w:hAnsi="Times New Roman" w:cs="Times New Roman"/>
      <w:sz w:val="20"/>
      <w:szCs w:val="20"/>
    </w:rPr>
  </w:style>
  <w:style w:type="paragraph" w:styleId="Heading2">
    <w:name w:val="heading 2"/>
    <w:basedOn w:val="Normal"/>
    <w:next w:val="Normal"/>
    <w:link w:val="Heading2Char"/>
    <w:qFormat/>
    <w:rsid w:val="001F55FE"/>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F55F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55FE"/>
    <w:rPr>
      <w:rFonts w:ascii="Arial" w:eastAsia="Times New Roman" w:hAnsi="Arial" w:cs="Arial"/>
      <w:b/>
      <w:bCs/>
      <w:i/>
      <w:iCs/>
      <w:sz w:val="28"/>
      <w:szCs w:val="28"/>
    </w:rPr>
  </w:style>
  <w:style w:type="character" w:customStyle="1" w:styleId="Heading4Char">
    <w:name w:val="Heading 4 Char"/>
    <w:basedOn w:val="DefaultParagraphFont"/>
    <w:link w:val="Heading4"/>
    <w:rsid w:val="001F55FE"/>
    <w:rPr>
      <w:rFonts w:ascii="Times New Roman" w:eastAsia="Times New Roman" w:hAnsi="Times New Roman" w:cs="Times New Roman"/>
      <w:b/>
      <w:bCs/>
      <w:sz w:val="28"/>
      <w:szCs w:val="28"/>
    </w:rPr>
  </w:style>
  <w:style w:type="paragraph" w:styleId="BodyTextIndent">
    <w:name w:val="Body Text Indent"/>
    <w:basedOn w:val="Normal"/>
    <w:link w:val="BodyTextIndentChar"/>
    <w:rsid w:val="001F55FE"/>
    <w:rPr>
      <w:sz w:val="24"/>
    </w:rPr>
  </w:style>
  <w:style w:type="character" w:customStyle="1" w:styleId="BodyTextIndentChar">
    <w:name w:val="Body Text Indent Char"/>
    <w:basedOn w:val="DefaultParagraphFont"/>
    <w:link w:val="BodyTextIndent"/>
    <w:rsid w:val="001F55F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F55FE"/>
    <w:rPr>
      <w:rFonts w:ascii="Tahoma" w:hAnsi="Tahoma" w:cs="Tahoma"/>
      <w:sz w:val="16"/>
      <w:szCs w:val="16"/>
    </w:rPr>
  </w:style>
  <w:style w:type="character" w:customStyle="1" w:styleId="BalloonTextChar">
    <w:name w:val="Balloon Text Char"/>
    <w:basedOn w:val="DefaultParagraphFont"/>
    <w:link w:val="BalloonText"/>
    <w:uiPriority w:val="99"/>
    <w:semiHidden/>
    <w:rsid w:val="001F55F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FE"/>
    <w:rPr>
      <w:rFonts w:ascii="Times New Roman" w:eastAsia="Times New Roman" w:hAnsi="Times New Roman" w:cs="Times New Roman"/>
      <w:sz w:val="20"/>
      <w:szCs w:val="20"/>
    </w:rPr>
  </w:style>
  <w:style w:type="paragraph" w:styleId="Heading2">
    <w:name w:val="heading 2"/>
    <w:basedOn w:val="Normal"/>
    <w:next w:val="Normal"/>
    <w:link w:val="Heading2Char"/>
    <w:qFormat/>
    <w:rsid w:val="001F55FE"/>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F55F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55FE"/>
    <w:rPr>
      <w:rFonts w:ascii="Arial" w:eastAsia="Times New Roman" w:hAnsi="Arial" w:cs="Arial"/>
      <w:b/>
      <w:bCs/>
      <w:i/>
      <w:iCs/>
      <w:sz w:val="28"/>
      <w:szCs w:val="28"/>
    </w:rPr>
  </w:style>
  <w:style w:type="character" w:customStyle="1" w:styleId="Heading4Char">
    <w:name w:val="Heading 4 Char"/>
    <w:basedOn w:val="DefaultParagraphFont"/>
    <w:link w:val="Heading4"/>
    <w:rsid w:val="001F55FE"/>
    <w:rPr>
      <w:rFonts w:ascii="Times New Roman" w:eastAsia="Times New Roman" w:hAnsi="Times New Roman" w:cs="Times New Roman"/>
      <w:b/>
      <w:bCs/>
      <w:sz w:val="28"/>
      <w:szCs w:val="28"/>
    </w:rPr>
  </w:style>
  <w:style w:type="paragraph" w:styleId="BodyTextIndent">
    <w:name w:val="Body Text Indent"/>
    <w:basedOn w:val="Normal"/>
    <w:link w:val="BodyTextIndentChar"/>
    <w:rsid w:val="001F55FE"/>
    <w:rPr>
      <w:sz w:val="24"/>
    </w:rPr>
  </w:style>
  <w:style w:type="character" w:customStyle="1" w:styleId="BodyTextIndentChar">
    <w:name w:val="Body Text Indent Char"/>
    <w:basedOn w:val="DefaultParagraphFont"/>
    <w:link w:val="BodyTextIndent"/>
    <w:rsid w:val="001F55F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F55FE"/>
    <w:rPr>
      <w:rFonts w:ascii="Tahoma" w:hAnsi="Tahoma" w:cs="Tahoma"/>
      <w:sz w:val="16"/>
      <w:szCs w:val="16"/>
    </w:rPr>
  </w:style>
  <w:style w:type="character" w:customStyle="1" w:styleId="BalloonTextChar">
    <w:name w:val="Balloon Text Char"/>
    <w:basedOn w:val="DefaultParagraphFont"/>
    <w:link w:val="BalloonText"/>
    <w:uiPriority w:val="99"/>
    <w:semiHidden/>
    <w:rsid w:val="001F55F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898</Words>
  <Characters>5120</Characters>
  <Application>Microsoft Office Word</Application>
  <DocSecurity>0</DocSecurity>
  <Lines>42</Lines>
  <Paragraphs>12</Paragraphs>
  <ScaleCrop>false</ScaleCrop>
  <Company>City of Grand Junction</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2016-06-02T22:20:00Z</cp:lastPrinted>
  <dcterms:created xsi:type="dcterms:W3CDTF">2016-06-02T22:15:00Z</dcterms:created>
  <dcterms:modified xsi:type="dcterms:W3CDTF">2016-06-02T22:21:00Z</dcterms:modified>
</cp:coreProperties>
</file>