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90" w:rsidRPr="004650B5" w:rsidRDefault="008D1290" w:rsidP="008D1290">
      <w:pPr>
        <w:pStyle w:val="Title"/>
        <w:rPr>
          <w:rFonts w:cs="Arial"/>
          <w:sz w:val="24"/>
          <w:szCs w:val="24"/>
        </w:rPr>
      </w:pPr>
      <w:r w:rsidRPr="004650B5">
        <w:rPr>
          <w:rFonts w:cs="Arial"/>
          <w:sz w:val="24"/>
          <w:szCs w:val="24"/>
        </w:rPr>
        <w:t>CITY OF GRAND JUNCTION, COLORADO</w:t>
      </w:r>
    </w:p>
    <w:p w:rsidR="008D1290" w:rsidRPr="004650B5" w:rsidRDefault="008D1290" w:rsidP="008D1290">
      <w:pPr>
        <w:tabs>
          <w:tab w:val="left" w:pos="-720"/>
        </w:tabs>
        <w:suppressAutoHyphens/>
        <w:jc w:val="center"/>
        <w:rPr>
          <w:rFonts w:cs="Arial"/>
          <w:spacing w:val="-3"/>
          <w:szCs w:val="24"/>
        </w:rPr>
      </w:pPr>
    </w:p>
    <w:p w:rsidR="008D1290" w:rsidRPr="004650B5" w:rsidRDefault="008D1290" w:rsidP="008D1290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proofErr w:type="gramStart"/>
      <w:r w:rsidRPr="004650B5">
        <w:rPr>
          <w:rFonts w:cs="Arial"/>
          <w:b/>
          <w:spacing w:val="-3"/>
          <w:szCs w:val="24"/>
        </w:rPr>
        <w:t>ORDINANCE NO.</w:t>
      </w:r>
      <w:proofErr w:type="gramEnd"/>
      <w:r>
        <w:rPr>
          <w:rFonts w:cs="Arial"/>
          <w:b/>
          <w:spacing w:val="-3"/>
          <w:szCs w:val="24"/>
        </w:rPr>
        <w:t xml:space="preserve"> 4709</w:t>
      </w:r>
    </w:p>
    <w:p w:rsidR="008D1290" w:rsidRPr="004650B5" w:rsidRDefault="008D1290" w:rsidP="008D1290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8D1290" w:rsidRPr="004650B5" w:rsidRDefault="008D1290" w:rsidP="008D1290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  <w:r w:rsidRPr="004650B5">
        <w:rPr>
          <w:rFonts w:cs="Arial"/>
          <w:b/>
          <w:szCs w:val="24"/>
        </w:rPr>
        <w:t>AN ORDINANCE REZONING PROPERTY</w:t>
      </w:r>
    </w:p>
    <w:p w:rsidR="008D1290" w:rsidRPr="004650B5" w:rsidRDefault="008D1290" w:rsidP="008D1290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  <w:r w:rsidRPr="004650B5">
        <w:rPr>
          <w:rFonts w:cs="Arial"/>
          <w:b/>
          <w:spacing w:val="-3"/>
          <w:szCs w:val="24"/>
        </w:rPr>
        <w:t>FROM R-24 (RESIDENTIAL 24 DU/AC) TO</w:t>
      </w:r>
    </w:p>
    <w:p w:rsidR="008D1290" w:rsidRPr="004650B5" w:rsidRDefault="008D1290" w:rsidP="008D1290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4650B5">
        <w:rPr>
          <w:rFonts w:cs="Arial"/>
          <w:b/>
          <w:szCs w:val="24"/>
        </w:rPr>
        <w:t>B-1 (NEIGHBORHOOD BUSINESS)</w:t>
      </w:r>
    </w:p>
    <w:p w:rsidR="008D1290" w:rsidRPr="004650B5" w:rsidRDefault="008D1290" w:rsidP="008D1290">
      <w:pPr>
        <w:pStyle w:val="EndnoteText"/>
        <w:jc w:val="center"/>
        <w:rPr>
          <w:rFonts w:ascii="Arial" w:hAnsi="Arial" w:cs="Arial"/>
          <w:szCs w:val="24"/>
        </w:rPr>
      </w:pPr>
    </w:p>
    <w:p w:rsidR="008D1290" w:rsidRPr="004650B5" w:rsidRDefault="008D1290" w:rsidP="008D1290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4650B5">
        <w:rPr>
          <w:rFonts w:cs="Arial"/>
          <w:b/>
          <w:spacing w:val="-3"/>
          <w:szCs w:val="24"/>
        </w:rPr>
        <w:t>LOCATED AT 2140 N. 12</w:t>
      </w:r>
      <w:r w:rsidRPr="004650B5">
        <w:rPr>
          <w:rFonts w:cs="Arial"/>
          <w:b/>
          <w:spacing w:val="-3"/>
          <w:szCs w:val="24"/>
          <w:vertAlign w:val="superscript"/>
        </w:rPr>
        <w:t>TH</w:t>
      </w:r>
      <w:r w:rsidRPr="004650B5">
        <w:rPr>
          <w:rFonts w:cs="Arial"/>
          <w:b/>
          <w:spacing w:val="-3"/>
          <w:szCs w:val="24"/>
        </w:rPr>
        <w:t xml:space="preserve"> STREET</w:t>
      </w:r>
      <w:r>
        <w:rPr>
          <w:rFonts w:cs="Arial"/>
          <w:b/>
          <w:spacing w:val="-3"/>
          <w:szCs w:val="24"/>
        </w:rPr>
        <w:t xml:space="preserve"> (KOJO REZONE)</w:t>
      </w:r>
    </w:p>
    <w:p w:rsidR="008D1290" w:rsidRPr="00F76F7C" w:rsidRDefault="008D1290" w:rsidP="008D1290">
      <w:pPr>
        <w:tabs>
          <w:tab w:val="center" w:pos="5400"/>
        </w:tabs>
        <w:suppressAutoHyphens/>
        <w:jc w:val="both"/>
        <w:rPr>
          <w:rFonts w:cs="Arial"/>
          <w:spacing w:val="-3"/>
          <w:szCs w:val="24"/>
          <w:u w:val="single"/>
        </w:rPr>
      </w:pPr>
      <w:r w:rsidRPr="00F76F7C">
        <w:rPr>
          <w:rFonts w:cs="Arial"/>
          <w:spacing w:val="-3"/>
          <w:szCs w:val="24"/>
          <w:u w:val="single"/>
        </w:rPr>
        <w:t>Recitals:</w:t>
      </w:r>
    </w:p>
    <w:p w:rsidR="008D1290" w:rsidRPr="00F76F7C" w:rsidRDefault="008D1290" w:rsidP="008D1290">
      <w:pPr>
        <w:tabs>
          <w:tab w:val="center" w:pos="5400"/>
        </w:tabs>
        <w:suppressAutoHyphens/>
        <w:jc w:val="both"/>
        <w:rPr>
          <w:rFonts w:cs="Arial"/>
          <w:spacing w:val="-3"/>
          <w:szCs w:val="24"/>
          <w:u w:val="single"/>
        </w:rPr>
      </w:pPr>
    </w:p>
    <w:p w:rsidR="008D1290" w:rsidRPr="00F76F7C" w:rsidRDefault="008D1290" w:rsidP="008D1290">
      <w:pPr>
        <w:suppressAutoHyphens/>
        <w:ind w:firstLine="720"/>
        <w:jc w:val="both"/>
        <w:rPr>
          <w:rFonts w:cs="Arial"/>
          <w:spacing w:val="-3"/>
          <w:szCs w:val="24"/>
        </w:rPr>
      </w:pPr>
      <w:r w:rsidRPr="00F76F7C">
        <w:rPr>
          <w:rFonts w:cs="Arial"/>
          <w:spacing w:val="-3"/>
          <w:szCs w:val="24"/>
        </w:rPr>
        <w:t>The applicant requests that the City rezone the property at 2140 N. 12</w:t>
      </w:r>
      <w:r w:rsidRPr="00F76F7C">
        <w:rPr>
          <w:rFonts w:cs="Arial"/>
          <w:spacing w:val="-3"/>
          <w:szCs w:val="24"/>
          <w:vertAlign w:val="superscript"/>
        </w:rPr>
        <w:t>th</w:t>
      </w:r>
      <w:r w:rsidRPr="00F76F7C">
        <w:rPr>
          <w:rFonts w:cs="Arial"/>
          <w:spacing w:val="-3"/>
          <w:szCs w:val="24"/>
        </w:rPr>
        <w:t xml:space="preserve"> Street from an R-24 (Residential 24 du/ac) to a B-1 (Neighborhood Business) zone district.  The applicant is requesting the B-1 zoning to allow for the use of the property as a chiropractic office.</w:t>
      </w:r>
    </w:p>
    <w:p w:rsidR="008D1290" w:rsidRPr="003D6F38" w:rsidRDefault="008D1290" w:rsidP="008D1290">
      <w:pPr>
        <w:suppressAutoHyphens/>
        <w:ind w:firstLine="720"/>
        <w:jc w:val="both"/>
        <w:rPr>
          <w:rFonts w:cs="Arial"/>
          <w:szCs w:val="24"/>
          <w:highlight w:val="yellow"/>
        </w:rPr>
      </w:pPr>
    </w:p>
    <w:p w:rsidR="008D1290" w:rsidRPr="003D6F38" w:rsidRDefault="008D1290" w:rsidP="008D1290">
      <w:pPr>
        <w:tabs>
          <w:tab w:val="center" w:pos="5400"/>
        </w:tabs>
        <w:suppressAutoHyphens/>
        <w:ind w:firstLine="720"/>
        <w:jc w:val="both"/>
        <w:rPr>
          <w:rFonts w:cs="Arial"/>
          <w:spacing w:val="-3"/>
          <w:szCs w:val="24"/>
          <w:highlight w:val="yellow"/>
        </w:rPr>
      </w:pPr>
      <w:r w:rsidRPr="003D6F38">
        <w:rPr>
          <w:rFonts w:cs="Arial"/>
          <w:spacing w:val="-3"/>
          <w:szCs w:val="24"/>
          <w:highlight w:val="yellow"/>
        </w:rPr>
        <w:tab/>
      </w:r>
      <w:r w:rsidRPr="004650B5">
        <w:rPr>
          <w:rFonts w:cs="Arial"/>
          <w:spacing w:val="-3"/>
          <w:szCs w:val="24"/>
        </w:rPr>
        <w:t>After public notice and public hearing as required by the Grand Junction Zoning and Development Code, the Grand Junction Planning Commission recommended approval of the rezoning from an R-24 (Residential 24 du/ac) to a B-1 (Neighborhood Business) zone district for the following reasons:</w:t>
      </w:r>
    </w:p>
    <w:p w:rsidR="008D1290" w:rsidRPr="003D6F38" w:rsidRDefault="008D1290" w:rsidP="008D1290">
      <w:pPr>
        <w:suppressAutoHyphens/>
        <w:jc w:val="both"/>
        <w:rPr>
          <w:rFonts w:cs="Arial"/>
          <w:spacing w:val="-3"/>
          <w:szCs w:val="24"/>
          <w:highlight w:val="yellow"/>
        </w:rPr>
      </w:pPr>
    </w:p>
    <w:p w:rsidR="008D1290" w:rsidRPr="004650B5" w:rsidRDefault="008D1290" w:rsidP="008D1290">
      <w:pPr>
        <w:suppressAutoHyphens/>
        <w:ind w:firstLine="720"/>
        <w:jc w:val="both"/>
        <w:rPr>
          <w:rFonts w:cs="Arial"/>
          <w:spacing w:val="-3"/>
          <w:szCs w:val="24"/>
        </w:rPr>
      </w:pPr>
      <w:r w:rsidRPr="004650B5">
        <w:rPr>
          <w:rFonts w:cs="Arial"/>
          <w:spacing w:val="-3"/>
          <w:szCs w:val="24"/>
        </w:rPr>
        <w:t>The zone district meets the recommended land use category of Business Park Mixed Use as shown on the Future Land Use map of the Comprehensive Plan; t</w:t>
      </w:r>
      <w:r w:rsidRPr="004650B5">
        <w:rPr>
          <w:rFonts w:cs="Arial"/>
          <w:szCs w:val="24"/>
        </w:rPr>
        <w:t xml:space="preserve">he requested zone is consistent with the goals and policies of the Comprehensive Plan; and </w:t>
      </w:r>
      <w:r w:rsidRPr="004650B5">
        <w:rPr>
          <w:rFonts w:cs="Arial"/>
          <w:spacing w:val="-3"/>
          <w:szCs w:val="24"/>
        </w:rPr>
        <w:t>is generally compatible with land uses located in the surrounding area.</w:t>
      </w:r>
    </w:p>
    <w:p w:rsidR="008D1290" w:rsidRPr="003D6F38" w:rsidRDefault="008D1290" w:rsidP="008D1290">
      <w:pPr>
        <w:suppressAutoHyphens/>
        <w:ind w:firstLine="720"/>
        <w:jc w:val="both"/>
        <w:rPr>
          <w:rFonts w:cs="Arial"/>
          <w:spacing w:val="-3"/>
          <w:szCs w:val="24"/>
          <w:highlight w:val="yellow"/>
        </w:rPr>
      </w:pPr>
    </w:p>
    <w:p w:rsidR="008D1290" w:rsidRPr="004650B5" w:rsidRDefault="008D1290" w:rsidP="008D1290">
      <w:pPr>
        <w:suppressAutoHyphens/>
        <w:ind w:firstLine="720"/>
        <w:jc w:val="both"/>
        <w:rPr>
          <w:rFonts w:cs="Arial"/>
          <w:spacing w:val="-3"/>
          <w:szCs w:val="24"/>
        </w:rPr>
      </w:pPr>
      <w:r w:rsidRPr="004650B5">
        <w:rPr>
          <w:rFonts w:cs="Arial"/>
          <w:spacing w:val="-3"/>
          <w:szCs w:val="24"/>
        </w:rPr>
        <w:t xml:space="preserve">After the public notice and public hearing before the Grand Junction City Council, City Council finds that the </w:t>
      </w:r>
      <w:r>
        <w:rPr>
          <w:rFonts w:cs="Arial"/>
          <w:spacing w:val="-3"/>
          <w:szCs w:val="24"/>
        </w:rPr>
        <w:t>B-1</w:t>
      </w:r>
      <w:r w:rsidRPr="004650B5">
        <w:rPr>
          <w:rFonts w:cs="Arial"/>
          <w:spacing w:val="-3"/>
          <w:szCs w:val="24"/>
        </w:rPr>
        <w:t xml:space="preserve"> zone district </w:t>
      </w:r>
      <w:r>
        <w:rPr>
          <w:rFonts w:cs="Arial"/>
          <w:spacing w:val="-3"/>
          <w:szCs w:val="24"/>
        </w:rPr>
        <w:t>should</w:t>
      </w:r>
      <w:r w:rsidRPr="004650B5">
        <w:rPr>
          <w:rFonts w:cs="Arial"/>
          <w:spacing w:val="-3"/>
          <w:szCs w:val="24"/>
        </w:rPr>
        <w:t xml:space="preserve"> be established.</w:t>
      </w:r>
    </w:p>
    <w:p w:rsidR="008D1290" w:rsidRPr="004650B5" w:rsidRDefault="008D1290" w:rsidP="008D1290">
      <w:pPr>
        <w:suppressAutoHyphens/>
        <w:jc w:val="both"/>
        <w:rPr>
          <w:rFonts w:cs="Arial"/>
          <w:spacing w:val="-3"/>
          <w:szCs w:val="24"/>
        </w:rPr>
      </w:pPr>
    </w:p>
    <w:p w:rsidR="008D1290" w:rsidRPr="004650B5" w:rsidRDefault="008D1290" w:rsidP="008D1290">
      <w:pPr>
        <w:suppressAutoHyphens/>
        <w:ind w:firstLine="720"/>
        <w:jc w:val="both"/>
        <w:rPr>
          <w:rFonts w:cs="Arial"/>
          <w:spacing w:val="-3"/>
          <w:szCs w:val="24"/>
        </w:rPr>
      </w:pPr>
      <w:r w:rsidRPr="004650B5">
        <w:rPr>
          <w:rFonts w:cs="Arial"/>
          <w:spacing w:val="-3"/>
          <w:szCs w:val="24"/>
        </w:rPr>
        <w:t>The Planning Commission and City Council find that the B-1 zone district is in conformance with the stated criteria of Section 21.02.140 of the Grand Junction Zoning and Development Code.</w:t>
      </w:r>
    </w:p>
    <w:p w:rsidR="008D1290" w:rsidRPr="003D6F38" w:rsidRDefault="008D1290" w:rsidP="008D1290">
      <w:pPr>
        <w:suppressAutoHyphens/>
        <w:jc w:val="both"/>
        <w:rPr>
          <w:rFonts w:cs="Arial"/>
          <w:spacing w:val="-3"/>
          <w:szCs w:val="24"/>
          <w:highlight w:val="yellow"/>
        </w:rPr>
      </w:pPr>
    </w:p>
    <w:p w:rsidR="008D1290" w:rsidRPr="0007280D" w:rsidRDefault="008D1290" w:rsidP="008D1290">
      <w:pPr>
        <w:suppressAutoHyphens/>
        <w:jc w:val="both"/>
        <w:rPr>
          <w:rFonts w:cs="Arial"/>
          <w:spacing w:val="-3"/>
          <w:szCs w:val="24"/>
        </w:rPr>
      </w:pPr>
      <w:r w:rsidRPr="0007280D">
        <w:rPr>
          <w:rFonts w:cs="Arial"/>
          <w:b/>
          <w:spacing w:val="-3"/>
          <w:szCs w:val="24"/>
        </w:rPr>
        <w:t xml:space="preserve">BE IT ORDAINED BY THE CITY COUNCIL OF THE CITY OF </w:t>
      </w:r>
      <w:smartTag w:uri="urn:schemas-microsoft-com:office:smarttags" w:element="City">
        <w:smartTag w:uri="urn:schemas-microsoft-com:office:smarttags" w:element="Street">
          <w:r w:rsidRPr="0007280D">
            <w:rPr>
              <w:rFonts w:cs="Arial"/>
              <w:b/>
              <w:spacing w:val="-3"/>
              <w:szCs w:val="24"/>
            </w:rPr>
            <w:t>GRAND</w:t>
          </w:r>
        </w:smartTag>
      </w:smartTag>
      <w:r w:rsidRPr="0007280D">
        <w:rPr>
          <w:rFonts w:cs="Arial"/>
          <w:b/>
          <w:spacing w:val="-3"/>
          <w:szCs w:val="24"/>
        </w:rPr>
        <w:t xml:space="preserve"> JUNCTION THAT:</w:t>
      </w:r>
    </w:p>
    <w:p w:rsidR="008D1290" w:rsidRPr="0007280D" w:rsidRDefault="008D1290" w:rsidP="008D1290">
      <w:pPr>
        <w:suppressAutoHyphens/>
        <w:jc w:val="both"/>
        <w:rPr>
          <w:rFonts w:cs="Arial"/>
          <w:spacing w:val="-3"/>
          <w:szCs w:val="24"/>
        </w:rPr>
      </w:pPr>
    </w:p>
    <w:p w:rsidR="008D1290" w:rsidRPr="0007280D" w:rsidRDefault="008D1290" w:rsidP="008D1290">
      <w:pPr>
        <w:suppressAutoHyphens/>
        <w:jc w:val="both"/>
        <w:rPr>
          <w:rFonts w:cs="Arial"/>
          <w:spacing w:val="-3"/>
          <w:szCs w:val="24"/>
        </w:rPr>
      </w:pPr>
      <w:r w:rsidRPr="0007280D">
        <w:rPr>
          <w:rFonts w:cs="Arial"/>
          <w:spacing w:val="-3"/>
          <w:szCs w:val="24"/>
        </w:rPr>
        <w:t>The following property shall be rezoned B-1 (Neighborhood Business):</w:t>
      </w:r>
    </w:p>
    <w:p w:rsidR="008D1290" w:rsidRPr="003D6F38" w:rsidRDefault="008D1290" w:rsidP="008D1290">
      <w:pPr>
        <w:suppressAutoHyphens/>
        <w:rPr>
          <w:rFonts w:cs="Arial"/>
          <w:spacing w:val="-3"/>
          <w:szCs w:val="24"/>
          <w:highlight w:val="yellow"/>
        </w:rPr>
      </w:pPr>
    </w:p>
    <w:p w:rsidR="008D1290" w:rsidRPr="00785C83" w:rsidRDefault="008D1290" w:rsidP="008D1290">
      <w:pPr>
        <w:suppressAutoHyphens/>
        <w:rPr>
          <w:rFonts w:cs="Arial"/>
          <w:spacing w:val="-3"/>
          <w:szCs w:val="24"/>
        </w:rPr>
      </w:pPr>
      <w:proofErr w:type="gramStart"/>
      <w:r w:rsidRPr="00785C83">
        <w:rPr>
          <w:rFonts w:cs="Arial"/>
          <w:spacing w:val="-3"/>
          <w:szCs w:val="24"/>
        </w:rPr>
        <w:t>Beginning at the Southwest Corner of Lot 14 in Block 5 of Fairmount Subdivision; thence North 50 feet; thence East 240 feet; thence South 50 feet; thence West 240 feet to the Point of Beginning.</w:t>
      </w:r>
      <w:proofErr w:type="gramEnd"/>
    </w:p>
    <w:p w:rsidR="008D1290" w:rsidRPr="003D6F38" w:rsidRDefault="008D1290" w:rsidP="008D1290">
      <w:pPr>
        <w:suppressAutoHyphens/>
        <w:rPr>
          <w:rFonts w:cs="Arial"/>
          <w:spacing w:val="-3"/>
          <w:szCs w:val="24"/>
          <w:highlight w:val="yellow"/>
        </w:rPr>
      </w:pPr>
    </w:p>
    <w:p w:rsidR="008D1290" w:rsidRPr="0007280D" w:rsidRDefault="008D1290" w:rsidP="008D1290">
      <w:pPr>
        <w:suppressAutoHyphens/>
        <w:rPr>
          <w:rFonts w:cs="Arial"/>
          <w:spacing w:val="-3"/>
          <w:szCs w:val="24"/>
        </w:rPr>
      </w:pPr>
      <w:r w:rsidRPr="0007280D">
        <w:rPr>
          <w:rFonts w:cs="Arial"/>
          <w:spacing w:val="-3"/>
          <w:szCs w:val="24"/>
        </w:rPr>
        <w:t xml:space="preserve">Introduced on first reading this </w:t>
      </w:r>
      <w:r>
        <w:rPr>
          <w:rFonts w:cs="Arial"/>
          <w:spacing w:val="-3"/>
          <w:szCs w:val="24"/>
        </w:rPr>
        <w:t>6</w:t>
      </w:r>
      <w:r w:rsidRPr="00BB7126">
        <w:rPr>
          <w:rFonts w:cs="Arial"/>
          <w:spacing w:val="-3"/>
          <w:szCs w:val="24"/>
          <w:vertAlign w:val="superscript"/>
        </w:rPr>
        <w:t>th</w:t>
      </w:r>
      <w:r>
        <w:rPr>
          <w:rFonts w:cs="Arial"/>
          <w:spacing w:val="-3"/>
          <w:szCs w:val="24"/>
        </w:rPr>
        <w:t xml:space="preserve"> </w:t>
      </w:r>
      <w:r w:rsidRPr="0007280D">
        <w:rPr>
          <w:rFonts w:cs="Arial"/>
          <w:spacing w:val="-3"/>
          <w:szCs w:val="24"/>
        </w:rPr>
        <w:t xml:space="preserve">day of </w:t>
      </w:r>
      <w:r>
        <w:rPr>
          <w:rFonts w:cs="Arial"/>
          <w:spacing w:val="-3"/>
          <w:szCs w:val="24"/>
        </w:rPr>
        <w:t>July</w:t>
      </w:r>
      <w:r w:rsidRPr="0007280D">
        <w:rPr>
          <w:rFonts w:cs="Arial"/>
          <w:spacing w:val="-3"/>
          <w:szCs w:val="24"/>
        </w:rPr>
        <w:t>, 2016 and ordered published in pamphlet form.</w:t>
      </w:r>
    </w:p>
    <w:p w:rsidR="008D1290" w:rsidRDefault="008D1290">
      <w:pPr>
        <w:spacing w:after="200" w:line="276" w:lineRule="auto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br w:type="page"/>
      </w:r>
    </w:p>
    <w:p w:rsidR="008D1290" w:rsidRPr="0007280D" w:rsidRDefault="008D1290" w:rsidP="008D1290">
      <w:pPr>
        <w:suppressAutoHyphens/>
        <w:rPr>
          <w:rFonts w:cs="Arial"/>
          <w:spacing w:val="-3"/>
          <w:szCs w:val="24"/>
        </w:rPr>
      </w:pPr>
      <w:proofErr w:type="gramStart"/>
      <w:r w:rsidRPr="0007280D">
        <w:rPr>
          <w:rFonts w:cs="Arial"/>
          <w:spacing w:val="-3"/>
          <w:szCs w:val="24"/>
        </w:rPr>
        <w:lastRenderedPageBreak/>
        <w:t xml:space="preserve">Adopted on second reading this </w:t>
      </w:r>
      <w:r>
        <w:rPr>
          <w:rFonts w:cs="Arial"/>
          <w:spacing w:val="-3"/>
          <w:szCs w:val="24"/>
        </w:rPr>
        <w:t>20</w:t>
      </w:r>
      <w:r w:rsidRPr="008D1290">
        <w:rPr>
          <w:rFonts w:cs="Arial"/>
          <w:spacing w:val="-3"/>
          <w:szCs w:val="24"/>
          <w:vertAlign w:val="superscript"/>
        </w:rPr>
        <w:t>th</w:t>
      </w:r>
      <w:r>
        <w:rPr>
          <w:rFonts w:cs="Arial"/>
          <w:spacing w:val="-3"/>
          <w:szCs w:val="24"/>
        </w:rPr>
        <w:t xml:space="preserve"> </w:t>
      </w:r>
      <w:r w:rsidRPr="0007280D">
        <w:rPr>
          <w:rFonts w:cs="Arial"/>
          <w:spacing w:val="-3"/>
          <w:szCs w:val="24"/>
        </w:rPr>
        <w:t xml:space="preserve">day of </w:t>
      </w:r>
      <w:r>
        <w:rPr>
          <w:rFonts w:cs="Arial"/>
          <w:spacing w:val="-3"/>
          <w:szCs w:val="24"/>
        </w:rPr>
        <w:t>July</w:t>
      </w:r>
      <w:r w:rsidRPr="0007280D">
        <w:rPr>
          <w:rFonts w:cs="Arial"/>
          <w:spacing w:val="-3"/>
          <w:szCs w:val="24"/>
        </w:rPr>
        <w:t>, 2016 and ordered published in pamphlet form.</w:t>
      </w:r>
      <w:proofErr w:type="gramEnd"/>
    </w:p>
    <w:p w:rsidR="008D1290" w:rsidRPr="0007280D" w:rsidRDefault="008D1290" w:rsidP="008D1290">
      <w:pPr>
        <w:suppressAutoHyphens/>
        <w:rPr>
          <w:rFonts w:cs="Arial"/>
          <w:spacing w:val="-3"/>
          <w:szCs w:val="24"/>
        </w:rPr>
      </w:pPr>
    </w:p>
    <w:p w:rsidR="008D1290" w:rsidRDefault="008D1290" w:rsidP="008D1290">
      <w:pPr>
        <w:suppressAutoHyphens/>
        <w:rPr>
          <w:rFonts w:cs="Arial"/>
          <w:spacing w:val="-3"/>
          <w:szCs w:val="24"/>
        </w:rPr>
      </w:pPr>
    </w:p>
    <w:p w:rsidR="008D1290" w:rsidRPr="0007280D" w:rsidRDefault="008D1290" w:rsidP="008D1290">
      <w:pPr>
        <w:suppressAutoHyphens/>
        <w:rPr>
          <w:rFonts w:cs="Arial"/>
          <w:spacing w:val="-3"/>
          <w:szCs w:val="24"/>
        </w:rPr>
      </w:pPr>
      <w:r w:rsidRPr="0007280D">
        <w:rPr>
          <w:rFonts w:cs="Arial"/>
          <w:spacing w:val="-3"/>
          <w:szCs w:val="24"/>
        </w:rPr>
        <w:t>ATTEST:</w:t>
      </w:r>
    </w:p>
    <w:p w:rsidR="008D1290" w:rsidRPr="0007280D" w:rsidRDefault="008D1290" w:rsidP="008D1290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8D1290" w:rsidRDefault="008D1290" w:rsidP="008D1290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8D1290" w:rsidRDefault="008D1290" w:rsidP="008D1290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8D1290" w:rsidRDefault="008D1290" w:rsidP="008D1290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8D1290" w:rsidRPr="0007280D" w:rsidRDefault="008D1290" w:rsidP="008D1290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8D1290" w:rsidRPr="0007280D" w:rsidRDefault="008D1290" w:rsidP="008D1290">
      <w:pPr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  <w:u w:val="single"/>
        </w:rPr>
        <w:t xml:space="preserve">/s/ Stephanie </w:t>
      </w:r>
      <w:proofErr w:type="spellStart"/>
      <w:r>
        <w:rPr>
          <w:rFonts w:cs="Arial"/>
          <w:spacing w:val="-3"/>
          <w:szCs w:val="24"/>
          <w:u w:val="single"/>
        </w:rPr>
        <w:t>Tuin</w:t>
      </w:r>
      <w:proofErr w:type="spellEnd"/>
      <w:r>
        <w:rPr>
          <w:rFonts w:cs="Arial"/>
          <w:spacing w:val="-3"/>
          <w:szCs w:val="24"/>
          <w:u w:val="single"/>
        </w:rPr>
        <w:tab/>
      </w:r>
      <w:r>
        <w:rPr>
          <w:rFonts w:cs="Arial"/>
          <w:spacing w:val="-3"/>
          <w:szCs w:val="24"/>
          <w:u w:val="single"/>
        </w:rPr>
        <w:tab/>
      </w:r>
      <w:r>
        <w:rPr>
          <w:rFonts w:cs="Arial"/>
          <w:spacing w:val="-3"/>
          <w:szCs w:val="24"/>
          <w:u w:val="single"/>
        </w:rPr>
        <w:tab/>
      </w:r>
      <w:r>
        <w:rPr>
          <w:rFonts w:cs="Arial"/>
          <w:spacing w:val="-3"/>
          <w:szCs w:val="24"/>
        </w:rPr>
        <w:tab/>
      </w:r>
      <w:r w:rsidRPr="0007280D">
        <w:rPr>
          <w:rFonts w:cs="Arial"/>
          <w:spacing w:val="-3"/>
          <w:szCs w:val="24"/>
        </w:rPr>
        <w:tab/>
      </w:r>
      <w:r>
        <w:rPr>
          <w:rFonts w:cs="Arial"/>
          <w:spacing w:val="-3"/>
          <w:szCs w:val="24"/>
          <w:u w:val="single"/>
        </w:rPr>
        <w:t>/s/ Phyllis Norris</w:t>
      </w:r>
      <w:r>
        <w:rPr>
          <w:rFonts w:cs="Arial"/>
          <w:spacing w:val="-3"/>
          <w:szCs w:val="24"/>
          <w:u w:val="single"/>
        </w:rPr>
        <w:tab/>
      </w:r>
      <w:r>
        <w:rPr>
          <w:rFonts w:cs="Arial"/>
          <w:spacing w:val="-3"/>
          <w:szCs w:val="24"/>
          <w:u w:val="single"/>
        </w:rPr>
        <w:tab/>
      </w:r>
      <w:r>
        <w:rPr>
          <w:rFonts w:cs="Arial"/>
          <w:spacing w:val="-3"/>
          <w:szCs w:val="24"/>
          <w:u w:val="single"/>
        </w:rPr>
        <w:tab/>
      </w:r>
      <w:bookmarkStart w:id="0" w:name="_GoBack"/>
      <w:bookmarkEnd w:id="0"/>
    </w:p>
    <w:p w:rsidR="008D1290" w:rsidRDefault="008D1290" w:rsidP="008D1290">
      <w:pPr>
        <w:tabs>
          <w:tab w:val="left" w:pos="5040"/>
        </w:tabs>
        <w:rPr>
          <w:rFonts w:cs="Arial"/>
          <w:spacing w:val="-3"/>
          <w:szCs w:val="24"/>
        </w:rPr>
      </w:pPr>
      <w:r w:rsidRPr="0007280D">
        <w:rPr>
          <w:rFonts w:cs="Arial"/>
          <w:spacing w:val="-3"/>
          <w:szCs w:val="24"/>
        </w:rPr>
        <w:t>City Clerk</w:t>
      </w:r>
      <w:r w:rsidRPr="0007280D">
        <w:rPr>
          <w:rFonts w:cs="Arial"/>
          <w:spacing w:val="-3"/>
          <w:szCs w:val="24"/>
        </w:rPr>
        <w:tab/>
        <w:t>Mayor</w:t>
      </w:r>
    </w:p>
    <w:p w:rsidR="00BB39C2" w:rsidRDefault="00BB39C2"/>
    <w:sectPr w:rsidR="00BB39C2" w:rsidSect="008D1290">
      <w:pgSz w:w="12240" w:h="15840"/>
      <w:pgMar w:top="1170" w:right="1440" w:bottom="1008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90"/>
    <w:rsid w:val="008D1290"/>
    <w:rsid w:val="00BB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90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129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8D1290"/>
    <w:rPr>
      <w:rFonts w:eastAsia="Times New Roman" w:cs="Times New Roman"/>
      <w:b/>
      <w:sz w:val="28"/>
      <w:szCs w:val="20"/>
    </w:rPr>
  </w:style>
  <w:style w:type="paragraph" w:styleId="EndnoteText">
    <w:name w:val="endnote text"/>
    <w:basedOn w:val="Normal"/>
    <w:link w:val="EndnoteTextChar"/>
    <w:rsid w:val="008D1290"/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rsid w:val="008D1290"/>
    <w:rPr>
      <w:rFonts w:ascii="Courier" w:eastAsia="Times New Roman" w:hAnsi="Courier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90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129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8D1290"/>
    <w:rPr>
      <w:rFonts w:eastAsia="Times New Roman" w:cs="Times New Roman"/>
      <w:b/>
      <w:sz w:val="28"/>
      <w:szCs w:val="20"/>
    </w:rPr>
  </w:style>
  <w:style w:type="paragraph" w:styleId="EndnoteText">
    <w:name w:val="endnote text"/>
    <w:basedOn w:val="Normal"/>
    <w:link w:val="EndnoteTextChar"/>
    <w:rsid w:val="008D1290"/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rsid w:val="008D1290"/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1728</Characters>
  <Application>Microsoft Office Word</Application>
  <DocSecurity>0</DocSecurity>
  <Lines>14</Lines>
  <Paragraphs>4</Paragraphs>
  <ScaleCrop>false</ScaleCrop>
  <Company>City of Grand Junction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Kemp</dc:creator>
  <cp:lastModifiedBy>Debra Kemp</cp:lastModifiedBy>
  <cp:revision>1</cp:revision>
  <cp:lastPrinted>2016-07-22T17:54:00Z</cp:lastPrinted>
  <dcterms:created xsi:type="dcterms:W3CDTF">2016-07-22T17:53:00Z</dcterms:created>
  <dcterms:modified xsi:type="dcterms:W3CDTF">2016-07-22T17:56:00Z</dcterms:modified>
</cp:coreProperties>
</file>