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07F0" w:rsidRDefault="006C07F0" w:rsidP="006C07F0">
      <w:pPr>
        <w:jc w:val="center"/>
        <w:rPr>
          <w:rFonts w:cs="Arial"/>
          <w:b/>
          <w:szCs w:val="24"/>
        </w:rPr>
      </w:pPr>
      <w:proofErr w:type="gramStart"/>
      <w:r w:rsidRPr="00CC0C04">
        <w:rPr>
          <w:rFonts w:cs="Arial"/>
          <w:b/>
          <w:szCs w:val="24"/>
        </w:rPr>
        <w:t>ORDINANCE NO.</w:t>
      </w:r>
      <w:proofErr w:type="gramEnd"/>
      <w:r w:rsidRPr="00CC0C04">
        <w:rPr>
          <w:rFonts w:cs="Arial"/>
          <w:b/>
          <w:szCs w:val="24"/>
        </w:rPr>
        <w:t xml:space="preserve"> </w:t>
      </w:r>
      <w:r>
        <w:rPr>
          <w:rFonts w:cs="Arial"/>
          <w:b/>
          <w:szCs w:val="24"/>
        </w:rPr>
        <w:t>4714</w:t>
      </w:r>
    </w:p>
    <w:p w:rsidR="006C07F0" w:rsidRPr="00CC0C04" w:rsidRDefault="006C07F0" w:rsidP="006C07F0">
      <w:pPr>
        <w:jc w:val="center"/>
        <w:rPr>
          <w:rFonts w:cs="Arial"/>
          <w:szCs w:val="24"/>
        </w:rPr>
      </w:pPr>
    </w:p>
    <w:p w:rsidR="006C07F0" w:rsidRDefault="006C07F0" w:rsidP="006C07F0">
      <w:pPr>
        <w:jc w:val="center"/>
        <w:rPr>
          <w:rFonts w:cs="Arial"/>
          <w:b/>
          <w:szCs w:val="24"/>
        </w:rPr>
      </w:pPr>
      <w:r>
        <w:rPr>
          <w:rFonts w:cs="Arial"/>
          <w:b/>
          <w:szCs w:val="24"/>
        </w:rPr>
        <w:t>AN ORDINANCE EXPANDING THE BOUNDARIES OF AND INCLUDING PROPERTY LOCATED AT 310 N. 7</w:t>
      </w:r>
      <w:r w:rsidRPr="00A27251">
        <w:rPr>
          <w:rFonts w:cs="Arial"/>
          <w:b/>
          <w:szCs w:val="24"/>
          <w:vertAlign w:val="superscript"/>
        </w:rPr>
        <w:t>TH</w:t>
      </w:r>
      <w:r>
        <w:rPr>
          <w:rFonts w:cs="Arial"/>
          <w:b/>
          <w:szCs w:val="24"/>
        </w:rPr>
        <w:t xml:space="preserve"> STREET (FORMER R-5 SCHOOL) INTO THE DOWNTOWN </w:t>
      </w:r>
    </w:p>
    <w:p w:rsidR="006C07F0" w:rsidRDefault="006C07F0" w:rsidP="006C07F0">
      <w:pPr>
        <w:jc w:val="center"/>
        <w:rPr>
          <w:rFonts w:cs="Arial"/>
          <w:b/>
          <w:szCs w:val="24"/>
        </w:rPr>
      </w:pPr>
      <w:r>
        <w:rPr>
          <w:rFonts w:cs="Arial"/>
          <w:b/>
          <w:szCs w:val="24"/>
        </w:rPr>
        <w:t xml:space="preserve">GRAND JUNCTION BUSINESS IMPROVEMENT DISTRICT </w:t>
      </w:r>
    </w:p>
    <w:p w:rsidR="006C07F0" w:rsidRDefault="006C07F0" w:rsidP="006C07F0">
      <w:pPr>
        <w:rPr>
          <w:rFonts w:cs="Arial"/>
          <w:szCs w:val="24"/>
        </w:rPr>
      </w:pPr>
    </w:p>
    <w:p w:rsidR="006C07F0" w:rsidRDefault="006C07F0" w:rsidP="006C07F0">
      <w:pPr>
        <w:rPr>
          <w:rFonts w:cs="Arial"/>
          <w:szCs w:val="24"/>
        </w:rPr>
      </w:pPr>
      <w:r>
        <w:rPr>
          <w:rFonts w:cs="Arial"/>
          <w:szCs w:val="24"/>
        </w:rPr>
        <w:t>Recitals:</w:t>
      </w:r>
    </w:p>
    <w:p w:rsidR="006C07F0" w:rsidRDefault="006C07F0" w:rsidP="006C07F0">
      <w:pPr>
        <w:rPr>
          <w:rFonts w:cs="Arial"/>
          <w:szCs w:val="24"/>
        </w:rPr>
      </w:pPr>
    </w:p>
    <w:p w:rsidR="006C07F0" w:rsidRDefault="006C07F0" w:rsidP="006C07F0">
      <w:pPr>
        <w:rPr>
          <w:rFonts w:cs="Arial"/>
          <w:szCs w:val="24"/>
        </w:rPr>
      </w:pPr>
      <w:r>
        <w:rPr>
          <w:rFonts w:cs="Arial"/>
          <w:szCs w:val="24"/>
        </w:rPr>
        <w:t>The Downtown Grand Junction Business Improvement District (District) was formed by the Grand Junction City Council by Ordinance No. 3815 on August 17, 2005 in accordance with the Business Improvement District Act, Part 12 of Article 25 of Title 31 of the Colorado Revised Statutes (the Act).  The District’s term was extended from ten to twenty years by Ordinance No. 4651 on December 17, 2014.</w:t>
      </w:r>
    </w:p>
    <w:p w:rsidR="006C07F0" w:rsidRDefault="006C07F0" w:rsidP="006C07F0">
      <w:pPr>
        <w:rPr>
          <w:rFonts w:cs="Arial"/>
          <w:szCs w:val="24"/>
        </w:rPr>
      </w:pPr>
    </w:p>
    <w:p w:rsidR="006C07F0" w:rsidRDefault="006C07F0" w:rsidP="006C07F0">
      <w:pPr>
        <w:rPr>
          <w:rFonts w:cs="Arial"/>
          <w:szCs w:val="24"/>
        </w:rPr>
      </w:pPr>
      <w:r>
        <w:rPr>
          <w:rFonts w:cs="Arial"/>
          <w:szCs w:val="24"/>
        </w:rPr>
        <w:t>The District consists of taxable real property that is not classified for property tax purposes as either residential or agricultural (together with the improvements thereon).  It was formed to provide resources to promote business activity and improve the economic vitality and overall commercial appeal of the Downtown area.  Since its inception the District has operated in compliance with the Act.</w:t>
      </w:r>
    </w:p>
    <w:p w:rsidR="006C07F0" w:rsidRDefault="006C07F0" w:rsidP="006C07F0">
      <w:pPr>
        <w:rPr>
          <w:rFonts w:cs="Arial"/>
          <w:szCs w:val="24"/>
        </w:rPr>
      </w:pPr>
    </w:p>
    <w:p w:rsidR="006C07F0" w:rsidRDefault="006C07F0" w:rsidP="006C07F0">
      <w:pPr>
        <w:rPr>
          <w:rFonts w:cs="Arial"/>
          <w:szCs w:val="24"/>
        </w:rPr>
      </w:pPr>
      <w:r>
        <w:t xml:space="preserve">Grand Junction Downtown Development Authority </w:t>
      </w:r>
      <w:r>
        <w:rPr>
          <w:rFonts w:cs="Arial"/>
          <w:szCs w:val="24"/>
        </w:rPr>
        <w:t xml:space="preserve">owns real property in the Downtown area at </w:t>
      </w:r>
      <w:r>
        <w:t>310 N 7</w:t>
      </w:r>
      <w:r w:rsidRPr="00C7476B">
        <w:rPr>
          <w:vertAlign w:val="superscript"/>
        </w:rPr>
        <w:t>th</w:t>
      </w:r>
      <w:r>
        <w:t xml:space="preserve"> Street</w:t>
      </w:r>
      <w:r>
        <w:rPr>
          <w:rFonts w:cs="Arial"/>
          <w:szCs w:val="24"/>
        </w:rPr>
        <w:t xml:space="preserve"> which it seeks to have included into the boundaries of the District. </w:t>
      </w:r>
      <w:r>
        <w:t xml:space="preserve">Grand Junction Downtown Development Authority </w:t>
      </w:r>
      <w:r>
        <w:rPr>
          <w:rFonts w:cs="Arial"/>
          <w:szCs w:val="24"/>
        </w:rPr>
        <w:t xml:space="preserve">has submitted a Verified Petition for Inclusion of Property into the Downtown Grand Junction Business Improvement District (Petition). </w:t>
      </w:r>
    </w:p>
    <w:p w:rsidR="006C07F0" w:rsidRDefault="006C07F0" w:rsidP="006C07F0">
      <w:pPr>
        <w:rPr>
          <w:rFonts w:cs="Arial"/>
          <w:szCs w:val="24"/>
        </w:rPr>
      </w:pPr>
    </w:p>
    <w:p w:rsidR="006C07F0" w:rsidRDefault="006C07F0" w:rsidP="006C07F0">
      <w:pPr>
        <w:rPr>
          <w:rFonts w:cs="Arial"/>
          <w:szCs w:val="24"/>
        </w:rPr>
      </w:pPr>
      <w:r>
        <w:rPr>
          <w:rFonts w:cs="Arial"/>
          <w:szCs w:val="24"/>
        </w:rPr>
        <w:t xml:space="preserve">The District’s Board of Directors supports inclusion of the Property and finds that the rights, contracts, obligations, liens and charges of the District will not be impaired by the expansion of its boundaries to include the Property, and believes that the District will benefit from the inclusion. </w:t>
      </w:r>
    </w:p>
    <w:p w:rsidR="006C07F0" w:rsidRDefault="006C07F0" w:rsidP="006C07F0">
      <w:pPr>
        <w:rPr>
          <w:rFonts w:cs="Arial"/>
          <w:szCs w:val="24"/>
        </w:rPr>
      </w:pPr>
    </w:p>
    <w:p w:rsidR="006C07F0" w:rsidRDefault="006C07F0" w:rsidP="006C07F0">
      <w:pPr>
        <w:rPr>
          <w:rFonts w:cs="Arial"/>
          <w:szCs w:val="24"/>
        </w:rPr>
      </w:pPr>
      <w:r>
        <w:rPr>
          <w:rFonts w:cs="Arial"/>
          <w:szCs w:val="24"/>
        </w:rPr>
        <w:t xml:space="preserve">Notice was posted in accordance with C.R.S. §31-25-1220 informing all persons having objection to appear at the time and place stated in the notice and show cause why the petition should not be granted.  </w:t>
      </w:r>
    </w:p>
    <w:p w:rsidR="006C07F0" w:rsidRDefault="006C07F0" w:rsidP="006C07F0">
      <w:pPr>
        <w:rPr>
          <w:rFonts w:cs="Arial"/>
          <w:szCs w:val="24"/>
        </w:rPr>
      </w:pPr>
    </w:p>
    <w:p w:rsidR="006C07F0" w:rsidRDefault="006C07F0" w:rsidP="006C07F0">
      <w:pPr>
        <w:rPr>
          <w:rFonts w:cs="Arial"/>
          <w:szCs w:val="24"/>
        </w:rPr>
      </w:pPr>
      <w:r>
        <w:rPr>
          <w:rFonts w:cs="Arial"/>
          <w:szCs w:val="24"/>
        </w:rPr>
        <w:t>The City Council finds that:</w:t>
      </w:r>
    </w:p>
    <w:p w:rsidR="006C07F0" w:rsidRDefault="006C07F0" w:rsidP="006C07F0">
      <w:pPr>
        <w:rPr>
          <w:rFonts w:cs="Arial"/>
          <w:szCs w:val="24"/>
        </w:rPr>
      </w:pPr>
    </w:p>
    <w:p w:rsidR="006C07F0" w:rsidRPr="00585CAB" w:rsidRDefault="006C07F0" w:rsidP="006C07F0">
      <w:pPr>
        <w:pStyle w:val="ListParagraph"/>
        <w:numPr>
          <w:ilvl w:val="0"/>
          <w:numId w:val="1"/>
        </w:numPr>
        <w:spacing w:after="0" w:line="240" w:lineRule="auto"/>
        <w:rPr>
          <w:rFonts w:ascii="Arial" w:hAnsi="Arial" w:cs="Arial"/>
          <w:sz w:val="24"/>
          <w:szCs w:val="24"/>
        </w:rPr>
      </w:pPr>
      <w:r w:rsidRPr="00585CAB">
        <w:rPr>
          <w:rFonts w:ascii="Arial" w:hAnsi="Arial" w:cs="Arial"/>
          <w:sz w:val="24"/>
          <w:szCs w:val="24"/>
        </w:rPr>
        <w:t>The Petitioner owns the Property requested to be included;</w:t>
      </w:r>
    </w:p>
    <w:p w:rsidR="006C07F0" w:rsidRPr="00585CAB" w:rsidRDefault="006C07F0" w:rsidP="006C07F0">
      <w:pPr>
        <w:pStyle w:val="ListParagraph"/>
        <w:numPr>
          <w:ilvl w:val="0"/>
          <w:numId w:val="1"/>
        </w:numPr>
        <w:spacing w:after="0" w:line="240" w:lineRule="auto"/>
        <w:rPr>
          <w:rFonts w:ascii="Arial" w:hAnsi="Arial" w:cs="Arial"/>
          <w:sz w:val="24"/>
          <w:szCs w:val="24"/>
        </w:rPr>
      </w:pPr>
      <w:r w:rsidRPr="00585CAB">
        <w:rPr>
          <w:rFonts w:ascii="Arial" w:hAnsi="Arial" w:cs="Arial"/>
          <w:sz w:val="24"/>
          <w:szCs w:val="24"/>
        </w:rPr>
        <w:t>The Petition is sufficient;</w:t>
      </w:r>
    </w:p>
    <w:p w:rsidR="006C07F0" w:rsidRPr="00585CAB" w:rsidRDefault="006C07F0" w:rsidP="006C07F0">
      <w:pPr>
        <w:pStyle w:val="ListParagraph"/>
        <w:numPr>
          <w:ilvl w:val="0"/>
          <w:numId w:val="1"/>
        </w:numPr>
        <w:spacing w:after="0" w:line="240" w:lineRule="auto"/>
        <w:rPr>
          <w:rFonts w:ascii="Arial" w:hAnsi="Arial" w:cs="Arial"/>
          <w:sz w:val="24"/>
          <w:szCs w:val="24"/>
        </w:rPr>
      </w:pPr>
      <w:r w:rsidRPr="00585CAB">
        <w:rPr>
          <w:rFonts w:ascii="Arial" w:hAnsi="Arial" w:cs="Arial"/>
          <w:sz w:val="24"/>
          <w:szCs w:val="24"/>
        </w:rPr>
        <w:t>The Property is not classified for property tax purposes as either agricultural or residential;</w:t>
      </w:r>
    </w:p>
    <w:p w:rsidR="006C07F0" w:rsidRPr="00585CAB" w:rsidRDefault="006C07F0" w:rsidP="006C07F0">
      <w:pPr>
        <w:pStyle w:val="ListParagraph"/>
        <w:numPr>
          <w:ilvl w:val="0"/>
          <w:numId w:val="1"/>
        </w:numPr>
        <w:spacing w:after="0" w:line="240" w:lineRule="auto"/>
        <w:rPr>
          <w:rFonts w:ascii="Arial" w:hAnsi="Arial" w:cs="Arial"/>
          <w:sz w:val="24"/>
          <w:szCs w:val="24"/>
        </w:rPr>
      </w:pPr>
      <w:r w:rsidRPr="00585CAB">
        <w:rPr>
          <w:rFonts w:ascii="Arial" w:hAnsi="Arial" w:cs="Arial"/>
          <w:sz w:val="24"/>
          <w:szCs w:val="24"/>
        </w:rPr>
        <w:t>The District will not be adversely affected by the inclusion of the Property;</w:t>
      </w:r>
    </w:p>
    <w:p w:rsidR="006C07F0" w:rsidRPr="00585CAB" w:rsidRDefault="006C07F0" w:rsidP="006C07F0">
      <w:pPr>
        <w:pStyle w:val="ListParagraph"/>
        <w:numPr>
          <w:ilvl w:val="0"/>
          <w:numId w:val="1"/>
        </w:numPr>
        <w:spacing w:after="0" w:line="240" w:lineRule="auto"/>
        <w:rPr>
          <w:rFonts w:ascii="Arial" w:hAnsi="Arial" w:cs="Arial"/>
          <w:sz w:val="24"/>
          <w:szCs w:val="24"/>
        </w:rPr>
      </w:pPr>
      <w:r w:rsidRPr="00585CAB">
        <w:rPr>
          <w:rFonts w:ascii="Arial" w:hAnsi="Arial" w:cs="Arial"/>
          <w:sz w:val="24"/>
          <w:szCs w:val="24"/>
        </w:rPr>
        <w:t>The failure of persons to appear and show cause against inclusion of the Property into the boundaries of the District is deemed to be assent on their part to the inclusion;</w:t>
      </w:r>
    </w:p>
    <w:p w:rsidR="006C07F0" w:rsidRPr="00585CAB" w:rsidRDefault="006C07F0" w:rsidP="006C07F0">
      <w:pPr>
        <w:pStyle w:val="ListParagraph"/>
        <w:numPr>
          <w:ilvl w:val="0"/>
          <w:numId w:val="1"/>
        </w:numPr>
        <w:spacing w:after="0" w:line="240" w:lineRule="auto"/>
        <w:rPr>
          <w:rFonts w:ascii="Arial" w:hAnsi="Arial" w:cs="Arial"/>
          <w:sz w:val="24"/>
          <w:szCs w:val="24"/>
        </w:rPr>
      </w:pPr>
      <w:r w:rsidRPr="00585CAB">
        <w:rPr>
          <w:rFonts w:ascii="Arial" w:hAnsi="Arial" w:cs="Arial"/>
          <w:sz w:val="24"/>
          <w:szCs w:val="24"/>
        </w:rPr>
        <w:lastRenderedPageBreak/>
        <w:t>No cause has been shown that the Property should not be included;</w:t>
      </w:r>
    </w:p>
    <w:p w:rsidR="006C07F0" w:rsidRDefault="006C07F0" w:rsidP="006C07F0">
      <w:pPr>
        <w:rPr>
          <w:rFonts w:cs="Arial"/>
          <w:szCs w:val="24"/>
        </w:rPr>
      </w:pPr>
    </w:p>
    <w:p w:rsidR="006C07F0" w:rsidRPr="00585CAB" w:rsidRDefault="006C07F0" w:rsidP="006C07F0">
      <w:pPr>
        <w:pStyle w:val="ListParagraph"/>
        <w:numPr>
          <w:ilvl w:val="0"/>
          <w:numId w:val="1"/>
        </w:numPr>
        <w:spacing w:after="0" w:line="240" w:lineRule="auto"/>
        <w:rPr>
          <w:rFonts w:ascii="Arial" w:hAnsi="Arial" w:cs="Arial"/>
          <w:sz w:val="24"/>
          <w:szCs w:val="24"/>
        </w:rPr>
      </w:pPr>
      <w:r w:rsidRPr="00585CAB">
        <w:rPr>
          <w:rFonts w:ascii="Arial" w:hAnsi="Arial" w:cs="Arial"/>
          <w:sz w:val="24"/>
          <w:szCs w:val="24"/>
        </w:rPr>
        <w:t>Expansion of the boundaries of the District to include the Property furthers the goals and policies of the Comprehensive Plan and the Economic Development Plan and serves the interests of the District and the community.</w:t>
      </w:r>
    </w:p>
    <w:p w:rsidR="006C07F0" w:rsidRDefault="006C07F0" w:rsidP="006C07F0">
      <w:pPr>
        <w:rPr>
          <w:rFonts w:cs="Arial"/>
          <w:szCs w:val="24"/>
        </w:rPr>
      </w:pPr>
    </w:p>
    <w:p w:rsidR="006C07F0" w:rsidRPr="009D685C" w:rsidRDefault="006C07F0" w:rsidP="006C07F0">
      <w:pPr>
        <w:rPr>
          <w:rFonts w:cs="Arial"/>
          <w:b/>
          <w:szCs w:val="24"/>
        </w:rPr>
      </w:pPr>
      <w:r>
        <w:rPr>
          <w:rFonts w:cs="Arial"/>
          <w:b/>
          <w:szCs w:val="24"/>
        </w:rPr>
        <w:t>NOW, THEREFORE, BE IT ORDAINED BY THE CITY COUNCIL OF THE CITY OF GRAND JUNCTION, COLORADO:</w:t>
      </w:r>
    </w:p>
    <w:p w:rsidR="006C07F0" w:rsidRDefault="006C07F0" w:rsidP="006C07F0">
      <w:pPr>
        <w:rPr>
          <w:rFonts w:cs="Arial"/>
          <w:szCs w:val="24"/>
        </w:rPr>
      </w:pPr>
    </w:p>
    <w:p w:rsidR="006C07F0" w:rsidRDefault="006C07F0" w:rsidP="006C07F0">
      <w:pPr>
        <w:rPr>
          <w:rFonts w:cs="Arial"/>
          <w:szCs w:val="24"/>
        </w:rPr>
      </w:pPr>
      <w:r>
        <w:rPr>
          <w:rFonts w:cs="Arial"/>
          <w:szCs w:val="24"/>
        </w:rPr>
        <w:t>The following real property together with improvements thereon shall be included in the Downtown Grand Junction Business Improvement District:</w:t>
      </w:r>
    </w:p>
    <w:p w:rsidR="006C07F0" w:rsidRDefault="006C07F0" w:rsidP="006C07F0">
      <w:pPr>
        <w:rPr>
          <w:rFonts w:cs="Arial"/>
          <w:szCs w:val="24"/>
        </w:rPr>
      </w:pPr>
    </w:p>
    <w:p w:rsidR="006C07F0" w:rsidRDefault="006C07F0" w:rsidP="006C07F0">
      <w:pPr>
        <w:rPr>
          <w:rFonts w:cs="Arial"/>
          <w:szCs w:val="24"/>
        </w:rPr>
      </w:pPr>
    </w:p>
    <w:p w:rsidR="006C07F0" w:rsidRDefault="006C07F0" w:rsidP="006C07F0">
      <w:pPr>
        <w:ind w:left="720"/>
        <w:rPr>
          <w:rFonts w:cs="Arial"/>
          <w:szCs w:val="24"/>
        </w:rPr>
      </w:pPr>
      <w:r>
        <w:rPr>
          <w:rFonts w:cs="Arial"/>
          <w:szCs w:val="24"/>
        </w:rPr>
        <w:t>All of Block Eighty-four (84) in CITY OF GRAND JUNCTION; EXCEPT that parcel as conveyed to the City of Grand Junction, a Municipal Corporation in Deed recorded July 1, 1994 at Reception No. 1687577 (the “</w:t>
      </w:r>
      <w:r w:rsidRPr="00270436">
        <w:rPr>
          <w:rFonts w:cs="Arial"/>
          <w:b/>
          <w:szCs w:val="24"/>
        </w:rPr>
        <w:t>Property</w:t>
      </w:r>
      <w:r>
        <w:rPr>
          <w:rFonts w:cs="Arial"/>
          <w:szCs w:val="24"/>
        </w:rPr>
        <w:t>”)</w:t>
      </w:r>
    </w:p>
    <w:p w:rsidR="006C07F0" w:rsidRDefault="006C07F0" w:rsidP="006C07F0">
      <w:pPr>
        <w:ind w:left="720"/>
        <w:rPr>
          <w:rFonts w:cs="Arial"/>
          <w:szCs w:val="24"/>
        </w:rPr>
      </w:pPr>
    </w:p>
    <w:p w:rsidR="006C07F0" w:rsidRDefault="006C07F0" w:rsidP="006C07F0">
      <w:pPr>
        <w:ind w:left="720"/>
        <w:rPr>
          <w:rFonts w:cs="Arial"/>
          <w:szCs w:val="24"/>
        </w:rPr>
      </w:pPr>
      <w:r>
        <w:rPr>
          <w:rFonts w:cs="Arial"/>
          <w:szCs w:val="24"/>
        </w:rPr>
        <w:t>Address:  310 N. 7</w:t>
      </w:r>
      <w:r w:rsidRPr="00270436">
        <w:rPr>
          <w:rFonts w:cs="Arial"/>
          <w:szCs w:val="24"/>
          <w:vertAlign w:val="superscript"/>
        </w:rPr>
        <w:t>th</w:t>
      </w:r>
      <w:r>
        <w:rPr>
          <w:rFonts w:cs="Arial"/>
          <w:szCs w:val="24"/>
        </w:rPr>
        <w:t xml:space="preserve"> Street, Grand Junction, Colorado 81501</w:t>
      </w:r>
    </w:p>
    <w:p w:rsidR="006C07F0" w:rsidRDefault="006C07F0" w:rsidP="006C07F0">
      <w:pPr>
        <w:ind w:left="720"/>
        <w:rPr>
          <w:rFonts w:cs="Arial"/>
          <w:szCs w:val="24"/>
        </w:rPr>
      </w:pPr>
    </w:p>
    <w:p w:rsidR="006C07F0" w:rsidRDefault="006C07F0" w:rsidP="006C07F0">
      <w:pPr>
        <w:ind w:left="720"/>
        <w:rPr>
          <w:rFonts w:cs="Arial"/>
          <w:szCs w:val="24"/>
        </w:rPr>
      </w:pPr>
      <w:r>
        <w:rPr>
          <w:rFonts w:cs="Arial"/>
          <w:szCs w:val="24"/>
        </w:rPr>
        <w:t xml:space="preserve">Parcel Number: </w:t>
      </w:r>
      <w:r>
        <w:rPr>
          <w:rFonts w:cs="Arial"/>
          <w:color w:val="000000"/>
          <w:szCs w:val="24"/>
        </w:rPr>
        <w:t>2945-144-05-942</w:t>
      </w:r>
    </w:p>
    <w:p w:rsidR="006C07F0" w:rsidRDefault="006C07F0" w:rsidP="006C07F0">
      <w:pPr>
        <w:rPr>
          <w:rFonts w:cs="Arial"/>
          <w:szCs w:val="24"/>
        </w:rPr>
      </w:pPr>
    </w:p>
    <w:p w:rsidR="006C07F0" w:rsidRDefault="006C07F0" w:rsidP="006C07F0">
      <w:pPr>
        <w:rPr>
          <w:rFonts w:cs="Arial"/>
          <w:szCs w:val="24"/>
        </w:rPr>
      </w:pPr>
      <w:r>
        <w:rPr>
          <w:rFonts w:cs="Arial"/>
          <w:szCs w:val="24"/>
        </w:rPr>
        <w:t xml:space="preserve">The City Clerk is directed to file a certified copy of this Ordinance with the Mesa County Clerk and Recorder.  </w:t>
      </w:r>
    </w:p>
    <w:p w:rsidR="006C07F0" w:rsidRDefault="006C07F0" w:rsidP="006C07F0">
      <w:pPr>
        <w:rPr>
          <w:rFonts w:cs="Arial"/>
          <w:szCs w:val="24"/>
        </w:rPr>
      </w:pPr>
    </w:p>
    <w:p w:rsidR="006C07F0" w:rsidRDefault="006C07F0" w:rsidP="006C07F0">
      <w:pPr>
        <w:rPr>
          <w:rFonts w:cs="Arial"/>
          <w:szCs w:val="24"/>
        </w:rPr>
      </w:pPr>
      <w:r>
        <w:rPr>
          <w:rFonts w:cs="Arial"/>
          <w:szCs w:val="24"/>
        </w:rPr>
        <w:t xml:space="preserve">Said property shall thereafter be subject to the levy of taxes for the payment of its proportionate share of any indebtedness of the district outstanding at the time of inclusion. </w:t>
      </w:r>
    </w:p>
    <w:p w:rsidR="006C07F0" w:rsidRDefault="006C07F0" w:rsidP="006C07F0">
      <w:pPr>
        <w:rPr>
          <w:rFonts w:cs="Arial"/>
          <w:szCs w:val="24"/>
        </w:rPr>
      </w:pPr>
    </w:p>
    <w:p w:rsidR="006C07F0" w:rsidRDefault="006C07F0" w:rsidP="006C07F0">
      <w:pPr>
        <w:rPr>
          <w:rFonts w:cs="Arial"/>
          <w:szCs w:val="24"/>
        </w:rPr>
      </w:pPr>
      <w:r>
        <w:rPr>
          <w:rFonts w:cs="Arial"/>
          <w:szCs w:val="24"/>
        </w:rPr>
        <w:t>Introduced on first reading this 20</w:t>
      </w:r>
      <w:r w:rsidRPr="00BD3786">
        <w:rPr>
          <w:rFonts w:cs="Arial"/>
          <w:szCs w:val="24"/>
          <w:vertAlign w:val="superscript"/>
        </w:rPr>
        <w:t>th</w:t>
      </w:r>
      <w:r>
        <w:rPr>
          <w:rFonts w:cs="Arial"/>
          <w:szCs w:val="24"/>
        </w:rPr>
        <w:t xml:space="preserve"> day of July, 2016 and ordered published in pamphlet form.</w:t>
      </w:r>
    </w:p>
    <w:p w:rsidR="006C07F0" w:rsidRDefault="006C07F0" w:rsidP="006C07F0">
      <w:pPr>
        <w:rPr>
          <w:rFonts w:cs="Arial"/>
          <w:szCs w:val="24"/>
        </w:rPr>
      </w:pPr>
    </w:p>
    <w:p w:rsidR="006C07F0" w:rsidRDefault="006C07F0" w:rsidP="006C07F0">
      <w:pPr>
        <w:rPr>
          <w:rFonts w:cs="Arial"/>
          <w:szCs w:val="24"/>
        </w:rPr>
      </w:pPr>
      <w:proofErr w:type="gramStart"/>
      <w:r>
        <w:rPr>
          <w:rFonts w:cs="Arial"/>
          <w:szCs w:val="24"/>
        </w:rPr>
        <w:t xml:space="preserve">Adopted on second reading this </w:t>
      </w:r>
      <w:r>
        <w:rPr>
          <w:rFonts w:cs="Arial"/>
          <w:szCs w:val="24"/>
        </w:rPr>
        <w:t>3</w:t>
      </w:r>
      <w:r w:rsidRPr="006C07F0">
        <w:rPr>
          <w:rFonts w:cs="Arial"/>
          <w:szCs w:val="24"/>
          <w:vertAlign w:val="superscript"/>
        </w:rPr>
        <w:t>rd</w:t>
      </w:r>
      <w:r>
        <w:rPr>
          <w:rFonts w:cs="Arial"/>
          <w:szCs w:val="24"/>
        </w:rPr>
        <w:t xml:space="preserve"> </w:t>
      </w:r>
      <w:r>
        <w:rPr>
          <w:rFonts w:cs="Arial"/>
          <w:szCs w:val="24"/>
        </w:rPr>
        <w:t xml:space="preserve">day of </w:t>
      </w:r>
      <w:r>
        <w:rPr>
          <w:rFonts w:cs="Arial"/>
          <w:szCs w:val="24"/>
        </w:rPr>
        <w:t xml:space="preserve">August, </w:t>
      </w:r>
      <w:r>
        <w:rPr>
          <w:rFonts w:cs="Arial"/>
          <w:szCs w:val="24"/>
        </w:rPr>
        <w:t>2016 and ordered published in pamphlet form.</w:t>
      </w:r>
      <w:proofErr w:type="gramEnd"/>
    </w:p>
    <w:p w:rsidR="006C07F0" w:rsidRDefault="006C07F0" w:rsidP="006C07F0">
      <w:pPr>
        <w:rPr>
          <w:rFonts w:cs="Arial"/>
          <w:szCs w:val="24"/>
        </w:rPr>
      </w:pPr>
    </w:p>
    <w:p w:rsidR="006C07F0" w:rsidRDefault="006C07F0" w:rsidP="006C07F0">
      <w:pPr>
        <w:rPr>
          <w:rFonts w:cs="Arial"/>
          <w:szCs w:val="24"/>
        </w:rPr>
      </w:pPr>
    </w:p>
    <w:p w:rsidR="006C07F0" w:rsidRDefault="006C07F0" w:rsidP="006C07F0">
      <w:pPr>
        <w:rPr>
          <w:rFonts w:cs="Arial"/>
          <w:szCs w:val="24"/>
        </w:rPr>
      </w:pPr>
    </w:p>
    <w:p w:rsidR="006C07F0" w:rsidRPr="006C07F0" w:rsidRDefault="006C07F0" w:rsidP="006C07F0">
      <w:pPr>
        <w:rPr>
          <w:rFonts w:cs="Arial"/>
          <w:szCs w:val="24"/>
          <w:u w:val="single"/>
        </w:rPr>
      </w:pP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sidRPr="006C07F0">
        <w:rPr>
          <w:rFonts w:cs="Arial"/>
          <w:szCs w:val="24"/>
          <w:u w:val="single"/>
        </w:rPr>
        <w:t>/s/ Phyllis Norris</w:t>
      </w:r>
      <w:r>
        <w:rPr>
          <w:rFonts w:cs="Arial"/>
          <w:szCs w:val="24"/>
          <w:u w:val="single"/>
        </w:rPr>
        <w:tab/>
      </w:r>
      <w:r>
        <w:rPr>
          <w:rFonts w:cs="Arial"/>
          <w:szCs w:val="24"/>
          <w:u w:val="single"/>
        </w:rPr>
        <w:tab/>
      </w:r>
      <w:r>
        <w:rPr>
          <w:rFonts w:cs="Arial"/>
          <w:szCs w:val="24"/>
          <w:u w:val="single"/>
        </w:rPr>
        <w:tab/>
      </w:r>
    </w:p>
    <w:p w:rsidR="006C07F0" w:rsidRDefault="006C07F0" w:rsidP="006C07F0">
      <w:pPr>
        <w:rPr>
          <w:rFonts w:cs="Arial"/>
          <w:szCs w:val="24"/>
        </w:rPr>
      </w:pP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t>President of the City Council</w:t>
      </w:r>
    </w:p>
    <w:p w:rsidR="006C07F0" w:rsidRDefault="006C07F0" w:rsidP="006C07F0">
      <w:pPr>
        <w:rPr>
          <w:rFonts w:cs="Arial"/>
          <w:szCs w:val="24"/>
        </w:rPr>
      </w:pPr>
      <w:r>
        <w:rPr>
          <w:rFonts w:cs="Arial"/>
          <w:szCs w:val="24"/>
        </w:rPr>
        <w:t>ATTEST:</w:t>
      </w:r>
    </w:p>
    <w:p w:rsidR="006C07F0" w:rsidRDefault="006C07F0" w:rsidP="006C07F0">
      <w:pPr>
        <w:rPr>
          <w:rFonts w:cs="Arial"/>
          <w:szCs w:val="24"/>
        </w:rPr>
      </w:pPr>
    </w:p>
    <w:p w:rsidR="006C07F0" w:rsidRDefault="006C07F0" w:rsidP="006C07F0">
      <w:pPr>
        <w:rPr>
          <w:rFonts w:cs="Arial"/>
          <w:szCs w:val="24"/>
        </w:rPr>
      </w:pPr>
    </w:p>
    <w:p w:rsidR="006C07F0" w:rsidRDefault="006C07F0" w:rsidP="006C07F0">
      <w:pPr>
        <w:rPr>
          <w:rFonts w:cs="Arial"/>
          <w:szCs w:val="24"/>
        </w:rPr>
      </w:pPr>
    </w:p>
    <w:p w:rsidR="006C07F0" w:rsidRPr="006C07F0" w:rsidRDefault="006C07F0" w:rsidP="006C07F0">
      <w:pPr>
        <w:rPr>
          <w:rFonts w:cs="Arial"/>
          <w:szCs w:val="24"/>
          <w:u w:val="single"/>
        </w:rPr>
      </w:pPr>
      <w:r w:rsidRPr="006C07F0">
        <w:rPr>
          <w:rFonts w:cs="Arial"/>
          <w:szCs w:val="24"/>
          <w:u w:val="single"/>
        </w:rPr>
        <w:t>/s/ Stephanie Tuin</w:t>
      </w:r>
      <w:r>
        <w:rPr>
          <w:rFonts w:cs="Arial"/>
          <w:szCs w:val="24"/>
          <w:u w:val="single"/>
        </w:rPr>
        <w:tab/>
      </w:r>
      <w:r>
        <w:rPr>
          <w:rFonts w:cs="Arial"/>
          <w:szCs w:val="24"/>
          <w:u w:val="single"/>
        </w:rPr>
        <w:tab/>
      </w:r>
      <w:r>
        <w:rPr>
          <w:rFonts w:cs="Arial"/>
          <w:szCs w:val="24"/>
          <w:u w:val="single"/>
        </w:rPr>
        <w:tab/>
      </w:r>
    </w:p>
    <w:p w:rsidR="006C07F0" w:rsidRDefault="006C07F0" w:rsidP="006C07F0">
      <w:r>
        <w:rPr>
          <w:rFonts w:cs="Arial"/>
          <w:szCs w:val="24"/>
        </w:rPr>
        <w:t>City Clerk</w:t>
      </w:r>
    </w:p>
    <w:p w:rsidR="00254F85" w:rsidRDefault="00254F85">
      <w:bookmarkStart w:id="0" w:name="_GoBack"/>
      <w:bookmarkEnd w:id="0"/>
    </w:p>
    <w:sectPr w:rsidR="00254F85" w:rsidSect="00BC28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1737AA"/>
    <w:multiLevelType w:val="hybridMultilevel"/>
    <w:tmpl w:val="7D7C77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07F0"/>
    <w:rsid w:val="00254F85"/>
    <w:rsid w:val="00510E0A"/>
    <w:rsid w:val="006C07F0"/>
    <w:rsid w:val="007C1F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07F0"/>
    <w:pPr>
      <w:spacing w:after="0" w:line="240" w:lineRule="auto"/>
    </w:pPr>
    <w:rPr>
      <w:rFonts w:ascii="Arial" w:eastAsia="Times New Roman"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C07F0"/>
    <w:pPr>
      <w:spacing w:after="200" w:line="276" w:lineRule="auto"/>
      <w:ind w:left="720"/>
      <w:contextualSpacing/>
    </w:pPr>
    <w:rPr>
      <w:rFonts w:ascii="Calibri" w:eastAsia="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07F0"/>
    <w:pPr>
      <w:spacing w:after="0" w:line="240" w:lineRule="auto"/>
    </w:pPr>
    <w:rPr>
      <w:rFonts w:ascii="Arial" w:eastAsia="Times New Roman"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C07F0"/>
    <w:pPr>
      <w:spacing w:after="200" w:line="276" w:lineRule="auto"/>
      <w:ind w:left="720"/>
      <w:contextualSpacing/>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563</Words>
  <Characters>3212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City of Grand Junction</Company>
  <LinksUpToDate>false</LinksUpToDate>
  <CharactersWithSpaces>3768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City of Grand Junction</dc:creator>
  <cp:lastModifiedBy>City of Grand Junction</cp:lastModifiedBy>
  <cp:revision>1</cp:revision>
  <cp:lastPrinted>2016-08-04T19:14:00Z</cp:lastPrinted>
  <dcterms:created xsi:type="dcterms:W3CDTF">2016-08-04T19:13:00Z</dcterms:created>
  <dcterms:modified xsi:type="dcterms:W3CDTF">2016-08-04T19:15:00Z</dcterms:modified>
</cp:coreProperties>
</file>