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C66" w:rsidRDefault="00CF153F" w:rsidP="00A95F59">
      <w:pPr>
        <w:pStyle w:val="Heading8"/>
        <w:jc w:val="left"/>
        <w:rPr>
          <w:sz w:val="24"/>
          <w:szCs w:val="24"/>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71120</wp:posOffset>
                </wp:positionV>
                <wp:extent cx="36576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287" w:rsidRDefault="00344AF5" w:rsidP="00435771">
                            <w:r>
                              <w:rPr>
                                <w:noProof/>
                              </w:rPr>
                              <w:drawing>
                                <wp:inline distT="0" distB="0" distL="0" distR="0">
                                  <wp:extent cx="3327400" cy="90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901700"/>
                                          </a:xfrm>
                                          <a:prstGeom prst="rect">
                                            <a:avLst/>
                                          </a:prstGeom>
                                          <a:noFill/>
                                          <a:ln>
                                            <a:noFill/>
                                          </a:ln>
                                        </pic:spPr>
                                      </pic:pic>
                                    </a:graphicData>
                                  </a:graphic>
                                </wp:inline>
                              </w:drawing>
                            </w:r>
                          </w:p>
                          <w:p w:rsidR="000B7287" w:rsidRDefault="000B7287" w:rsidP="00435771">
                            <w:pPr>
                              <w:rPr>
                                <w:rFonts w:ascii="Rockwell" w:hAnsi="Rockwell"/>
                              </w:rPr>
                            </w:pPr>
                            <w:r>
                              <w:tab/>
                            </w:r>
                            <w:r>
                              <w:tab/>
                            </w:r>
                            <w:r w:rsidRPr="00634665">
                              <w:rPr>
                                <w:sz w:val="12"/>
                                <w:szCs w:val="12"/>
                              </w:rPr>
                              <w:t xml:space="preserve">   </w:t>
                            </w:r>
                            <w:r>
                              <w:rPr>
                                <w:sz w:val="12"/>
                                <w:szCs w:val="12"/>
                              </w:rPr>
                              <w:t xml:space="preserve">   </w:t>
                            </w:r>
                            <w:r w:rsidRPr="00634665">
                              <w:rPr>
                                <w:sz w:val="12"/>
                                <w:szCs w:val="12"/>
                              </w:rPr>
                              <w:t xml:space="preserve"> </w:t>
                            </w:r>
                            <w:r>
                              <w:t xml:space="preserve">  </w:t>
                            </w:r>
                            <w:r w:rsidRPr="0002032A">
                              <w:rPr>
                                <w:b/>
                                <w:sz w:val="18"/>
                                <w:szCs w:val="18"/>
                              </w:rPr>
                              <w:t xml:space="preserve"> </w:t>
                            </w:r>
                            <w:r>
                              <w:rPr>
                                <w:b/>
                                <w:sz w:val="18"/>
                                <w:szCs w:val="18"/>
                              </w:rPr>
                              <w:t xml:space="preserve">       </w:t>
                            </w:r>
                            <w:r>
                              <w:rPr>
                                <w:rFonts w:ascii="Garamond" w:hAnsi="Garamond"/>
                                <w:b/>
                                <w:spacing w:val="20"/>
                                <w:sz w:val="18"/>
                                <w:szCs w:val="18"/>
                              </w:rPr>
                              <w:t>PURCHASING DIVISION</w:t>
                            </w:r>
                          </w:p>
                          <w:p w:rsidR="000B7287" w:rsidRDefault="000B7287" w:rsidP="005B5C66"/>
                          <w:p w:rsidR="000B7287" w:rsidRDefault="000B7287" w:rsidP="005B5C66">
                            <w:r>
                              <w:tab/>
                            </w:r>
                            <w:r>
                              <w:tab/>
                            </w:r>
                            <w:r>
                              <w:tab/>
                            </w:r>
                          </w:p>
                          <w:p w:rsidR="000B7287" w:rsidRPr="00B93C7E" w:rsidRDefault="000B7287" w:rsidP="005B5C66">
                            <w:pPr>
                              <w:rPr>
                                <w:b/>
                                <w:spacing w:val="20"/>
                              </w:rPr>
                            </w:pPr>
                            <w:r>
                              <w:tab/>
                            </w:r>
                            <w:r>
                              <w:tab/>
                              <w:t xml:space="preserve"> </w:t>
                            </w:r>
                          </w:p>
                          <w:p w:rsidR="000B7287" w:rsidRDefault="000B7287" w:rsidP="005B5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5.6pt;width:4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" stroked="f">
                <v:textbox>
                  <w:txbxContent>
                    <w:p w:rsidR="000B7287" w:rsidRDefault="00344AF5" w:rsidP="00435771">
                      <w:r>
                        <w:rPr>
                          <w:noProof/>
                        </w:rPr>
                        <w:drawing>
                          <wp:inline distT="0" distB="0" distL="0" distR="0">
                            <wp:extent cx="3327400" cy="90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901700"/>
                                    </a:xfrm>
                                    <a:prstGeom prst="rect">
                                      <a:avLst/>
                                    </a:prstGeom>
                                    <a:noFill/>
                                    <a:ln>
                                      <a:noFill/>
                                    </a:ln>
                                  </pic:spPr>
                                </pic:pic>
                              </a:graphicData>
                            </a:graphic>
                          </wp:inline>
                        </w:drawing>
                      </w:r>
                    </w:p>
                    <w:p w:rsidR="000B7287" w:rsidRDefault="000B7287" w:rsidP="00435771">
                      <w:pPr>
                        <w:rPr>
                          <w:rFonts w:ascii="Rockwell" w:hAnsi="Rockwell"/>
                        </w:rPr>
                      </w:pPr>
                      <w:r>
                        <w:tab/>
                      </w:r>
                      <w:r>
                        <w:tab/>
                      </w:r>
                      <w:r w:rsidRPr="00634665">
                        <w:rPr>
                          <w:sz w:val="12"/>
                          <w:szCs w:val="12"/>
                        </w:rPr>
                        <w:t xml:space="preserve">   </w:t>
                      </w:r>
                      <w:r>
                        <w:rPr>
                          <w:sz w:val="12"/>
                          <w:szCs w:val="12"/>
                        </w:rPr>
                        <w:t xml:space="preserve">   </w:t>
                      </w:r>
                      <w:r w:rsidRPr="00634665">
                        <w:rPr>
                          <w:sz w:val="12"/>
                          <w:szCs w:val="12"/>
                        </w:rPr>
                        <w:t xml:space="preserve"> </w:t>
                      </w:r>
                      <w:r>
                        <w:t xml:space="preserve">  </w:t>
                      </w:r>
                      <w:r w:rsidRPr="0002032A">
                        <w:rPr>
                          <w:b/>
                          <w:sz w:val="18"/>
                          <w:szCs w:val="18"/>
                        </w:rPr>
                        <w:t xml:space="preserve"> </w:t>
                      </w:r>
                      <w:r>
                        <w:rPr>
                          <w:b/>
                          <w:sz w:val="18"/>
                          <w:szCs w:val="18"/>
                        </w:rPr>
                        <w:t xml:space="preserve">       </w:t>
                      </w:r>
                      <w:r>
                        <w:rPr>
                          <w:rFonts w:ascii="Garamond" w:hAnsi="Garamond"/>
                          <w:b/>
                          <w:spacing w:val="20"/>
                          <w:sz w:val="18"/>
                          <w:szCs w:val="18"/>
                        </w:rPr>
                        <w:t>PURCHASING DIVISION</w:t>
                      </w:r>
                    </w:p>
                    <w:p w:rsidR="000B7287" w:rsidRDefault="000B7287" w:rsidP="005B5C66"/>
                    <w:p w:rsidR="000B7287" w:rsidRDefault="000B7287" w:rsidP="005B5C66">
                      <w:r>
                        <w:tab/>
                      </w:r>
                      <w:r>
                        <w:tab/>
                      </w:r>
                      <w:r>
                        <w:tab/>
                      </w:r>
                    </w:p>
                    <w:p w:rsidR="000B7287" w:rsidRPr="00B93C7E" w:rsidRDefault="000B7287" w:rsidP="005B5C66">
                      <w:pPr>
                        <w:rPr>
                          <w:b/>
                          <w:spacing w:val="20"/>
                        </w:rPr>
                      </w:pPr>
                      <w:r>
                        <w:tab/>
                      </w:r>
                      <w:r>
                        <w:tab/>
                        <w:t xml:space="preserve"> </w:t>
                      </w:r>
                    </w:p>
                    <w:p w:rsidR="000B7287" w:rsidRDefault="000B7287" w:rsidP="005B5C66"/>
                  </w:txbxContent>
                </v:textbox>
              </v:shape>
            </w:pict>
          </mc:Fallback>
        </mc:AlternateContent>
      </w:r>
      <w:r w:rsidR="005B5C66">
        <w:rPr>
          <w:sz w:val="24"/>
          <w:szCs w:val="24"/>
        </w:rPr>
        <w:tab/>
      </w:r>
    </w:p>
    <w:p w:rsidR="005B5C66" w:rsidRDefault="005B5C66" w:rsidP="00A95F59">
      <w:pPr>
        <w:ind w:left="-432"/>
      </w:pPr>
    </w:p>
    <w:p w:rsidR="005B5C66" w:rsidRDefault="005B5C66" w:rsidP="00A95F59">
      <w:pPr>
        <w:ind w:left="-432"/>
      </w:pPr>
    </w:p>
    <w:p w:rsidR="005B5C66" w:rsidRPr="008330F9" w:rsidRDefault="005B5C66" w:rsidP="00A95F59">
      <w:pPr>
        <w:ind w:left="-432"/>
        <w:rPr>
          <w:rFonts w:ascii="Arial" w:hAnsi="Arial" w:cs="Arial"/>
        </w:rPr>
      </w:pPr>
    </w:p>
    <w:p w:rsidR="005B5C66" w:rsidRDefault="005B5C66" w:rsidP="00A95F59">
      <w:pPr>
        <w:ind w:left="-432"/>
      </w:pPr>
    </w:p>
    <w:p w:rsidR="005B5C66" w:rsidRDefault="005B5C66" w:rsidP="00A95F59">
      <w:pPr>
        <w:ind w:left="-432"/>
      </w:pPr>
    </w:p>
    <w:p w:rsidR="005B5C66" w:rsidRPr="005B5C66" w:rsidRDefault="005B5C66" w:rsidP="00A95F59">
      <w:pPr>
        <w:ind w:left="-432"/>
      </w:pPr>
    </w:p>
    <w:p w:rsidR="005B5C66" w:rsidRDefault="005B5C66" w:rsidP="00A95F59">
      <w:pPr>
        <w:pStyle w:val="Heading8"/>
        <w:rPr>
          <w:sz w:val="40"/>
        </w:rPr>
      </w:pPr>
    </w:p>
    <w:p w:rsidR="005B5C66" w:rsidRPr="00006869" w:rsidRDefault="005B5C66" w:rsidP="00A95F59">
      <w:pPr>
        <w:ind w:left="-432"/>
        <w:rPr>
          <w:rFonts w:ascii="Times New Roman" w:hAnsi="Times New Roman"/>
          <w:sz w:val="24"/>
          <w:szCs w:val="24"/>
        </w:rPr>
      </w:pPr>
    </w:p>
    <w:p w:rsidR="00C8378C" w:rsidRDefault="00C8378C" w:rsidP="00A95F59">
      <w:pPr>
        <w:ind w:left="-432"/>
        <w:rPr>
          <w:rFonts w:ascii="Times New Roman" w:hAnsi="Times New Roman"/>
          <w:sz w:val="24"/>
          <w:szCs w:val="24"/>
        </w:rPr>
      </w:pPr>
    </w:p>
    <w:p w:rsidR="00675DF0" w:rsidRDefault="00675DF0" w:rsidP="00A95F59">
      <w:pPr>
        <w:ind w:left="-432"/>
        <w:rPr>
          <w:rFonts w:ascii="Times New Roman" w:hAnsi="Times New Roman"/>
          <w:sz w:val="24"/>
          <w:szCs w:val="24"/>
        </w:rPr>
      </w:pPr>
    </w:p>
    <w:p w:rsidR="00675DF0" w:rsidRDefault="00675DF0" w:rsidP="00A95F59">
      <w:pPr>
        <w:ind w:left="-432"/>
        <w:rPr>
          <w:rFonts w:ascii="Times New Roman" w:hAnsi="Times New Roman"/>
          <w:sz w:val="24"/>
          <w:szCs w:val="24"/>
        </w:rPr>
      </w:pPr>
    </w:p>
    <w:p w:rsidR="00675DF0" w:rsidRPr="00006869" w:rsidRDefault="00675DF0" w:rsidP="00A95F59">
      <w:pPr>
        <w:ind w:left="-432"/>
        <w:rPr>
          <w:rFonts w:ascii="Times New Roman" w:hAnsi="Times New Roman"/>
          <w:sz w:val="24"/>
          <w:szCs w:val="24"/>
        </w:rPr>
      </w:pPr>
    </w:p>
    <w:p w:rsidR="005D0319" w:rsidRDefault="0085631E" w:rsidP="00A95F59">
      <w:pPr>
        <w:pStyle w:val="Heading8"/>
        <w:rPr>
          <w:rFonts w:ascii="Arial" w:hAnsi="Arial" w:cs="Arial"/>
          <w:sz w:val="40"/>
        </w:rPr>
      </w:pPr>
      <w:r>
        <w:rPr>
          <w:rFonts w:ascii="Arial" w:hAnsi="Arial" w:cs="Arial"/>
          <w:sz w:val="40"/>
        </w:rPr>
        <w:t>Statement of Qualifications</w:t>
      </w:r>
    </w:p>
    <w:p w:rsidR="002B5D12" w:rsidRDefault="0085631E" w:rsidP="002B5D12">
      <w:pPr>
        <w:jc w:val="center"/>
        <w:rPr>
          <w:rFonts w:ascii="Times New Roman" w:hAnsi="Times New Roman"/>
          <w:b/>
          <w:sz w:val="36"/>
          <w:szCs w:val="36"/>
        </w:rPr>
      </w:pPr>
      <w:r>
        <w:rPr>
          <w:rFonts w:ascii="Times New Roman" w:hAnsi="Times New Roman"/>
          <w:b/>
          <w:sz w:val="36"/>
          <w:szCs w:val="36"/>
        </w:rPr>
        <w:t>SOQ</w:t>
      </w:r>
      <w:r w:rsidR="0070559B">
        <w:rPr>
          <w:rFonts w:ascii="Times New Roman" w:hAnsi="Times New Roman"/>
          <w:b/>
          <w:sz w:val="36"/>
          <w:szCs w:val="36"/>
        </w:rPr>
        <w:t>-</w:t>
      </w:r>
      <w:r w:rsidR="00810A50">
        <w:rPr>
          <w:rFonts w:ascii="Times New Roman" w:hAnsi="Times New Roman"/>
          <w:b/>
          <w:sz w:val="36"/>
          <w:szCs w:val="36"/>
        </w:rPr>
        <w:t>4322-17</w:t>
      </w:r>
      <w:r w:rsidR="0070559B">
        <w:rPr>
          <w:rFonts w:ascii="Times New Roman" w:hAnsi="Times New Roman"/>
          <w:b/>
          <w:sz w:val="36"/>
          <w:szCs w:val="36"/>
        </w:rPr>
        <w:t>-SDH</w:t>
      </w:r>
    </w:p>
    <w:p w:rsidR="00810A50" w:rsidRPr="002B5D12" w:rsidRDefault="00810A50" w:rsidP="002B5D12">
      <w:pPr>
        <w:jc w:val="center"/>
        <w:rPr>
          <w:rFonts w:ascii="Times New Roman" w:hAnsi="Times New Roman"/>
          <w:b/>
          <w:sz w:val="36"/>
          <w:szCs w:val="36"/>
        </w:rPr>
      </w:pPr>
    </w:p>
    <w:p w:rsidR="00594E80" w:rsidRPr="00810A50" w:rsidRDefault="00810A50" w:rsidP="003065DD">
      <w:pPr>
        <w:tabs>
          <w:tab w:val="center" w:pos="-1170"/>
        </w:tabs>
        <w:jc w:val="center"/>
        <w:rPr>
          <w:rFonts w:ascii="Arial" w:hAnsi="Arial" w:cs="Arial"/>
          <w:b/>
          <w:noProof/>
          <w:spacing w:val="-2"/>
          <w:sz w:val="36"/>
          <w:szCs w:val="36"/>
        </w:rPr>
      </w:pPr>
      <w:r w:rsidRPr="00810A50">
        <w:rPr>
          <w:rFonts w:ascii="Arial" w:hAnsi="Arial" w:cs="Arial"/>
          <w:b/>
          <w:sz w:val="36"/>
          <w:szCs w:val="36"/>
        </w:rPr>
        <w:t>N</w:t>
      </w:r>
      <w:r>
        <w:rPr>
          <w:rFonts w:ascii="Arial" w:hAnsi="Arial" w:cs="Arial"/>
          <w:b/>
          <w:sz w:val="36"/>
          <w:szCs w:val="36"/>
        </w:rPr>
        <w:t>etwork and Phone S</w:t>
      </w:r>
      <w:r w:rsidRPr="00810A50">
        <w:rPr>
          <w:rFonts w:ascii="Arial" w:hAnsi="Arial" w:cs="Arial"/>
          <w:b/>
          <w:sz w:val="36"/>
          <w:szCs w:val="36"/>
        </w:rPr>
        <w:t xml:space="preserve">ystem </w:t>
      </w:r>
      <w:r>
        <w:rPr>
          <w:rFonts w:ascii="Arial" w:hAnsi="Arial" w:cs="Arial"/>
          <w:b/>
          <w:sz w:val="36"/>
          <w:szCs w:val="36"/>
        </w:rPr>
        <w:t>S</w:t>
      </w:r>
      <w:r w:rsidRPr="00810A50">
        <w:rPr>
          <w:rFonts w:ascii="Arial" w:hAnsi="Arial" w:cs="Arial"/>
          <w:b/>
          <w:sz w:val="36"/>
          <w:szCs w:val="36"/>
        </w:rPr>
        <w:t xml:space="preserve">upport for Lincoln Park Stadium </w:t>
      </w:r>
    </w:p>
    <w:p w:rsidR="00435771" w:rsidRDefault="00435771" w:rsidP="00A95F59">
      <w:pPr>
        <w:tabs>
          <w:tab w:val="center" w:pos="-1170"/>
        </w:tabs>
        <w:ind w:left="-432"/>
        <w:jc w:val="center"/>
        <w:rPr>
          <w:rFonts w:ascii="Arial" w:hAnsi="Arial" w:cs="Arial"/>
          <w:spacing w:val="-2"/>
          <w:sz w:val="32"/>
          <w:szCs w:val="32"/>
        </w:rPr>
      </w:pPr>
    </w:p>
    <w:p w:rsidR="0085631E" w:rsidRPr="007E476D" w:rsidRDefault="0085631E" w:rsidP="00A95F59">
      <w:pPr>
        <w:tabs>
          <w:tab w:val="center" w:pos="-1170"/>
        </w:tabs>
        <w:ind w:left="-432"/>
        <w:jc w:val="center"/>
        <w:rPr>
          <w:rFonts w:ascii="Arial" w:hAnsi="Arial" w:cs="Arial"/>
          <w:spacing w:val="-2"/>
          <w:sz w:val="32"/>
          <w:szCs w:val="32"/>
        </w:rPr>
      </w:pPr>
    </w:p>
    <w:p w:rsidR="002C2656" w:rsidRDefault="005D0319" w:rsidP="004440E0">
      <w:pPr>
        <w:tabs>
          <w:tab w:val="center" w:pos="-1170"/>
        </w:tabs>
        <w:ind w:left="-432"/>
        <w:jc w:val="center"/>
        <w:rPr>
          <w:rFonts w:ascii="Arial" w:hAnsi="Arial" w:cs="Arial"/>
          <w:b/>
          <w:spacing w:val="-2"/>
          <w:sz w:val="32"/>
          <w:szCs w:val="32"/>
        </w:rPr>
      </w:pPr>
      <w:r w:rsidRPr="007E476D">
        <w:rPr>
          <w:rFonts w:ascii="Arial" w:hAnsi="Arial" w:cs="Arial"/>
          <w:b/>
          <w:spacing w:val="-2"/>
          <w:sz w:val="32"/>
          <w:szCs w:val="32"/>
          <w:u w:val="single"/>
        </w:rPr>
        <w:t>RESPONSES DUE</w:t>
      </w:r>
      <w:r w:rsidR="00CF029C" w:rsidRPr="007E476D">
        <w:rPr>
          <w:rFonts w:ascii="Arial" w:hAnsi="Arial" w:cs="Arial"/>
          <w:b/>
          <w:spacing w:val="-2"/>
          <w:sz w:val="32"/>
          <w:szCs w:val="32"/>
        </w:rPr>
        <w:t>:</w:t>
      </w:r>
    </w:p>
    <w:p w:rsidR="005D5431" w:rsidRDefault="00E51FA5" w:rsidP="00A14545">
      <w:pPr>
        <w:tabs>
          <w:tab w:val="center" w:pos="-1170"/>
        </w:tabs>
        <w:ind w:left="-432"/>
        <w:jc w:val="center"/>
        <w:rPr>
          <w:rFonts w:ascii="Arial" w:hAnsi="Arial" w:cs="Arial"/>
          <w:spacing w:val="-2"/>
          <w:sz w:val="32"/>
          <w:szCs w:val="32"/>
        </w:rPr>
      </w:pPr>
      <w:r>
        <w:rPr>
          <w:rFonts w:ascii="Arial" w:hAnsi="Arial" w:cs="Arial"/>
          <w:spacing w:val="-2"/>
          <w:sz w:val="32"/>
          <w:szCs w:val="32"/>
        </w:rPr>
        <w:t>January 31</w:t>
      </w:r>
      <w:r w:rsidR="00F83BD6" w:rsidRPr="00C60DAA">
        <w:rPr>
          <w:rFonts w:ascii="Arial" w:hAnsi="Arial" w:cs="Arial"/>
          <w:spacing w:val="-2"/>
          <w:sz w:val="32"/>
          <w:szCs w:val="32"/>
        </w:rPr>
        <w:t>, 20</w:t>
      </w:r>
      <w:r w:rsidR="00417057">
        <w:rPr>
          <w:rFonts w:ascii="Arial" w:hAnsi="Arial" w:cs="Arial"/>
          <w:spacing w:val="-2"/>
          <w:sz w:val="32"/>
          <w:szCs w:val="32"/>
        </w:rPr>
        <w:t>1</w:t>
      </w:r>
      <w:r>
        <w:rPr>
          <w:rFonts w:ascii="Arial" w:hAnsi="Arial" w:cs="Arial"/>
          <w:spacing w:val="-2"/>
          <w:sz w:val="32"/>
          <w:szCs w:val="32"/>
        </w:rPr>
        <w:t>7</w:t>
      </w:r>
      <w:r w:rsidR="001A3B73" w:rsidRPr="00C60DAA">
        <w:rPr>
          <w:rFonts w:ascii="Arial" w:hAnsi="Arial" w:cs="Arial"/>
          <w:spacing w:val="-2"/>
          <w:sz w:val="32"/>
          <w:szCs w:val="32"/>
        </w:rPr>
        <w:t xml:space="preserve"> </w:t>
      </w:r>
      <w:r w:rsidR="00905BD5">
        <w:rPr>
          <w:rFonts w:ascii="Arial" w:hAnsi="Arial" w:cs="Arial"/>
          <w:spacing w:val="-2"/>
          <w:sz w:val="32"/>
          <w:szCs w:val="32"/>
        </w:rPr>
        <w:t xml:space="preserve">Prior to </w:t>
      </w:r>
      <w:r w:rsidR="001A3B73" w:rsidRPr="00C60DAA">
        <w:rPr>
          <w:rFonts w:ascii="Arial" w:hAnsi="Arial" w:cs="Arial"/>
          <w:spacing w:val="-2"/>
          <w:sz w:val="32"/>
          <w:szCs w:val="32"/>
        </w:rPr>
        <w:t>2</w:t>
      </w:r>
      <w:r w:rsidR="005175EC" w:rsidRPr="00C60DAA">
        <w:rPr>
          <w:rFonts w:ascii="Arial" w:hAnsi="Arial" w:cs="Arial"/>
          <w:spacing w:val="-2"/>
          <w:sz w:val="32"/>
          <w:szCs w:val="32"/>
        </w:rPr>
        <w:t>:00 p.m.</w:t>
      </w:r>
    </w:p>
    <w:p w:rsidR="001946A6" w:rsidRDefault="00C64F8F" w:rsidP="00A95F59">
      <w:pPr>
        <w:tabs>
          <w:tab w:val="center" w:pos="-1170"/>
        </w:tabs>
        <w:ind w:left="-432"/>
        <w:jc w:val="center"/>
        <w:rPr>
          <w:rFonts w:ascii="Arial" w:hAnsi="Arial" w:cs="Arial"/>
          <w:spacing w:val="-2"/>
          <w:sz w:val="28"/>
        </w:rPr>
      </w:pPr>
      <w:hyperlink r:id="rId10" w:history="1">
        <w:r w:rsidR="00E51FA5" w:rsidRPr="00675580">
          <w:rPr>
            <w:rStyle w:val="Hyperlink"/>
            <w:rFonts w:ascii="Arial" w:hAnsi="Arial" w:cs="Arial"/>
            <w:spacing w:val="-2"/>
            <w:sz w:val="28"/>
          </w:rPr>
          <w:t>Scotth@gjcity.org</w:t>
        </w:r>
      </w:hyperlink>
    </w:p>
    <w:p w:rsidR="00E51FA5" w:rsidRDefault="00E51FA5" w:rsidP="00A95F59">
      <w:pPr>
        <w:tabs>
          <w:tab w:val="center" w:pos="-1170"/>
        </w:tabs>
        <w:ind w:left="-432"/>
        <w:jc w:val="center"/>
        <w:rPr>
          <w:rFonts w:ascii="Arial" w:hAnsi="Arial" w:cs="Arial"/>
          <w:spacing w:val="-2"/>
          <w:sz w:val="28"/>
        </w:rPr>
      </w:pPr>
    </w:p>
    <w:p w:rsidR="0085631E" w:rsidRDefault="0085631E" w:rsidP="00A95F59">
      <w:pPr>
        <w:tabs>
          <w:tab w:val="center" w:pos="-1170"/>
        </w:tabs>
        <w:ind w:left="-432"/>
        <w:jc w:val="center"/>
        <w:rPr>
          <w:rFonts w:ascii="Arial" w:hAnsi="Arial" w:cs="Arial"/>
          <w:spacing w:val="-2"/>
          <w:sz w:val="28"/>
        </w:rPr>
      </w:pPr>
    </w:p>
    <w:p w:rsidR="0085631E" w:rsidRDefault="0085631E" w:rsidP="00A95F59">
      <w:pPr>
        <w:tabs>
          <w:tab w:val="center" w:pos="-1170"/>
        </w:tabs>
        <w:ind w:left="-432"/>
        <w:jc w:val="center"/>
        <w:rPr>
          <w:rFonts w:ascii="Arial" w:hAnsi="Arial" w:cs="Arial"/>
          <w:spacing w:val="-2"/>
          <w:sz w:val="28"/>
        </w:rPr>
      </w:pPr>
    </w:p>
    <w:p w:rsidR="005D0319" w:rsidRPr="00BB0EB2" w:rsidRDefault="006E208D" w:rsidP="00A95F59">
      <w:pPr>
        <w:tabs>
          <w:tab w:val="center" w:pos="-1170"/>
        </w:tabs>
        <w:ind w:left="-432"/>
        <w:jc w:val="center"/>
        <w:rPr>
          <w:rFonts w:ascii="Arial" w:hAnsi="Arial" w:cs="Arial"/>
          <w:b/>
          <w:spacing w:val="-2"/>
          <w:sz w:val="28"/>
        </w:rPr>
      </w:pPr>
      <w:r>
        <w:rPr>
          <w:rFonts w:ascii="Arial" w:hAnsi="Arial" w:cs="Arial"/>
          <w:b/>
          <w:spacing w:val="-2"/>
          <w:sz w:val="28"/>
          <w:u w:val="single"/>
        </w:rPr>
        <w:t>CITY</w:t>
      </w:r>
      <w:r w:rsidR="005D0319" w:rsidRPr="00BB0EB2">
        <w:rPr>
          <w:rFonts w:ascii="Arial" w:hAnsi="Arial" w:cs="Arial"/>
          <w:b/>
          <w:spacing w:val="-2"/>
          <w:sz w:val="28"/>
          <w:u w:val="single"/>
        </w:rPr>
        <w:t xml:space="preserve"> REPRESENTATIVE</w:t>
      </w:r>
      <w:r w:rsidR="005D0319" w:rsidRPr="00BB0EB2">
        <w:rPr>
          <w:rFonts w:ascii="Arial" w:hAnsi="Arial" w:cs="Arial"/>
          <w:b/>
          <w:spacing w:val="-2"/>
          <w:sz w:val="28"/>
        </w:rPr>
        <w:t>:</w:t>
      </w:r>
    </w:p>
    <w:p w:rsidR="005D0319" w:rsidRPr="007E476D" w:rsidRDefault="00AF1682" w:rsidP="00A95F59">
      <w:pPr>
        <w:tabs>
          <w:tab w:val="center" w:pos="-1170"/>
        </w:tabs>
        <w:ind w:left="-432"/>
        <w:jc w:val="center"/>
        <w:rPr>
          <w:rFonts w:ascii="Arial" w:hAnsi="Arial" w:cs="Arial"/>
          <w:spacing w:val="-2"/>
          <w:sz w:val="28"/>
        </w:rPr>
      </w:pPr>
      <w:r w:rsidRPr="007E476D">
        <w:rPr>
          <w:rFonts w:ascii="Arial" w:hAnsi="Arial" w:cs="Arial"/>
          <w:spacing w:val="-2"/>
          <w:sz w:val="28"/>
        </w:rPr>
        <w:t>Scott Hockins</w:t>
      </w:r>
    </w:p>
    <w:p w:rsidR="00035D12" w:rsidRDefault="00C64F8F" w:rsidP="00A95F59">
      <w:pPr>
        <w:tabs>
          <w:tab w:val="center" w:pos="-1170"/>
        </w:tabs>
        <w:ind w:left="-432"/>
        <w:jc w:val="center"/>
        <w:rPr>
          <w:rFonts w:ascii="Arial" w:hAnsi="Arial" w:cs="Arial"/>
          <w:spacing w:val="-2"/>
          <w:sz w:val="28"/>
        </w:rPr>
      </w:pPr>
      <w:hyperlink r:id="rId11" w:history="1">
        <w:r w:rsidR="00035D12" w:rsidRPr="0086186C">
          <w:rPr>
            <w:rStyle w:val="Hyperlink"/>
            <w:rFonts w:ascii="Arial" w:hAnsi="Arial" w:cs="Arial"/>
            <w:spacing w:val="-2"/>
            <w:sz w:val="28"/>
          </w:rPr>
          <w:t>scotth@gjcity.org</w:t>
        </w:r>
      </w:hyperlink>
    </w:p>
    <w:p w:rsidR="005D0319" w:rsidRPr="007E476D" w:rsidRDefault="00664194" w:rsidP="00A95F59">
      <w:pPr>
        <w:tabs>
          <w:tab w:val="center" w:pos="-1170"/>
        </w:tabs>
        <w:ind w:left="-432"/>
        <w:jc w:val="center"/>
        <w:rPr>
          <w:rFonts w:ascii="Arial" w:hAnsi="Arial" w:cs="Arial"/>
          <w:spacing w:val="-2"/>
          <w:sz w:val="28"/>
        </w:rPr>
      </w:pPr>
      <w:r>
        <w:rPr>
          <w:rFonts w:ascii="Arial" w:hAnsi="Arial" w:cs="Arial"/>
          <w:spacing w:val="-2"/>
          <w:sz w:val="28"/>
        </w:rPr>
        <w:t>970-</w:t>
      </w:r>
      <w:r w:rsidR="00AF1682" w:rsidRPr="007E476D">
        <w:rPr>
          <w:rFonts w:ascii="Arial" w:hAnsi="Arial" w:cs="Arial"/>
          <w:spacing w:val="-2"/>
          <w:sz w:val="28"/>
        </w:rPr>
        <w:t>244-1484</w:t>
      </w:r>
    </w:p>
    <w:p w:rsidR="009D05DF" w:rsidRDefault="009D05DF" w:rsidP="00A95F59">
      <w:pPr>
        <w:tabs>
          <w:tab w:val="center" w:pos="-1170"/>
        </w:tabs>
        <w:ind w:left="-432"/>
        <w:jc w:val="center"/>
        <w:rPr>
          <w:rFonts w:ascii="Arial" w:hAnsi="Arial" w:cs="Arial"/>
          <w:spacing w:val="-2"/>
          <w:sz w:val="28"/>
        </w:rPr>
      </w:pPr>
    </w:p>
    <w:p w:rsidR="0085631E" w:rsidRDefault="0085631E" w:rsidP="00A95F59">
      <w:pPr>
        <w:tabs>
          <w:tab w:val="center" w:pos="-1170"/>
        </w:tabs>
        <w:ind w:left="-432"/>
        <w:jc w:val="center"/>
        <w:rPr>
          <w:rFonts w:ascii="Arial" w:hAnsi="Arial" w:cs="Arial"/>
          <w:spacing w:val="-2"/>
          <w:sz w:val="28"/>
        </w:rPr>
      </w:pPr>
    </w:p>
    <w:p w:rsidR="009D05DF" w:rsidRPr="007E476D" w:rsidRDefault="009D05DF" w:rsidP="00A95F59">
      <w:pPr>
        <w:tabs>
          <w:tab w:val="center" w:pos="-1170"/>
        </w:tabs>
        <w:ind w:left="-432"/>
        <w:jc w:val="center"/>
        <w:rPr>
          <w:rFonts w:ascii="Arial" w:hAnsi="Arial" w:cs="Arial"/>
          <w:spacing w:val="-2"/>
          <w:sz w:val="24"/>
        </w:rPr>
      </w:pPr>
    </w:p>
    <w:p w:rsidR="00AF1682" w:rsidRDefault="00AF1682" w:rsidP="00AF1682">
      <w:pPr>
        <w:tabs>
          <w:tab w:val="center" w:pos="-1170"/>
        </w:tabs>
        <w:ind w:left="-432"/>
        <w:jc w:val="center"/>
        <w:rPr>
          <w:rFonts w:ascii="Arial" w:hAnsi="Arial" w:cs="Arial"/>
          <w:spacing w:val="-2"/>
          <w:sz w:val="24"/>
        </w:rPr>
      </w:pPr>
      <w:bookmarkStart w:id="0" w:name="_GoBack"/>
      <w:bookmarkEnd w:id="0"/>
    </w:p>
    <w:p w:rsidR="00C7705D" w:rsidRPr="007E476D" w:rsidRDefault="00C7705D" w:rsidP="00AF1682">
      <w:pPr>
        <w:tabs>
          <w:tab w:val="center" w:pos="-1170"/>
        </w:tabs>
        <w:ind w:left="-432"/>
        <w:jc w:val="center"/>
        <w:rPr>
          <w:rFonts w:ascii="Arial" w:hAnsi="Arial" w:cs="Arial"/>
          <w:spacing w:val="-2"/>
          <w:sz w:val="24"/>
        </w:rPr>
      </w:pPr>
    </w:p>
    <w:p w:rsidR="00675DF0" w:rsidRDefault="005D0319" w:rsidP="00661FCB">
      <w:pPr>
        <w:pStyle w:val="BodyTextIndent2"/>
        <w:jc w:val="both"/>
        <w:rPr>
          <w:rFonts w:ascii="Arial" w:hAnsi="Arial" w:cs="Arial"/>
        </w:rPr>
      </w:pPr>
      <w:r w:rsidRPr="00C47A69">
        <w:rPr>
          <w:rFonts w:ascii="Arial" w:hAnsi="Arial" w:cs="Arial"/>
        </w:rPr>
        <w:t xml:space="preserve">This solicitation has </w:t>
      </w:r>
      <w:r w:rsidR="00093993" w:rsidRPr="00C47A69">
        <w:rPr>
          <w:rFonts w:ascii="Arial" w:hAnsi="Arial" w:cs="Arial"/>
        </w:rPr>
        <w:t xml:space="preserve">been developed specifically </w:t>
      </w:r>
      <w:r w:rsidR="007E476D" w:rsidRPr="00C47A69">
        <w:rPr>
          <w:rFonts w:ascii="Arial" w:hAnsi="Arial" w:cs="Arial"/>
        </w:rPr>
        <w:t xml:space="preserve">intended to solicit competitive responses </w:t>
      </w:r>
      <w:r w:rsidR="00F01F9A">
        <w:rPr>
          <w:rFonts w:ascii="Arial" w:hAnsi="Arial" w:cs="Arial"/>
        </w:rPr>
        <w:t>for this project</w:t>
      </w:r>
      <w:r w:rsidR="003065DD">
        <w:rPr>
          <w:rFonts w:ascii="Arial" w:hAnsi="Arial" w:cs="Arial"/>
        </w:rPr>
        <w:t xml:space="preserve">, </w:t>
      </w:r>
      <w:r w:rsidR="00CF029C" w:rsidRPr="00C47A69">
        <w:rPr>
          <w:rFonts w:ascii="Arial" w:hAnsi="Arial" w:cs="Arial"/>
        </w:rPr>
        <w:t>and ma</w:t>
      </w:r>
      <w:r w:rsidRPr="00C47A69">
        <w:rPr>
          <w:rFonts w:ascii="Arial" w:hAnsi="Arial" w:cs="Arial"/>
        </w:rPr>
        <w:t>y not be the same as previous City of Grand Junc</w:t>
      </w:r>
      <w:r w:rsidR="002E0583" w:rsidRPr="00C47A69">
        <w:rPr>
          <w:rFonts w:ascii="Arial" w:hAnsi="Arial" w:cs="Arial"/>
        </w:rPr>
        <w:t>tion solicitations.  All offerors</w:t>
      </w:r>
      <w:r w:rsidRPr="00C47A69">
        <w:rPr>
          <w:rFonts w:ascii="Arial" w:hAnsi="Arial" w:cs="Arial"/>
        </w:rPr>
        <w:t xml:space="preserve"> are urg</w:t>
      </w:r>
      <w:r w:rsidR="002E0583" w:rsidRPr="00C47A69">
        <w:rPr>
          <w:rFonts w:ascii="Arial" w:hAnsi="Arial" w:cs="Arial"/>
        </w:rPr>
        <w:t xml:space="preserve">ed to thoroughly review this solicitation </w:t>
      </w:r>
      <w:r w:rsidRPr="00C47A69">
        <w:rPr>
          <w:rFonts w:ascii="Arial" w:hAnsi="Arial" w:cs="Arial"/>
        </w:rPr>
        <w:t>prior to submitting.</w:t>
      </w:r>
      <w:r w:rsidR="00561B05" w:rsidRPr="00C47A69">
        <w:rPr>
          <w:rFonts w:ascii="Arial" w:hAnsi="Arial" w:cs="Arial"/>
        </w:rPr>
        <w:t xml:space="preserve"> </w:t>
      </w:r>
    </w:p>
    <w:p w:rsidR="007E476D" w:rsidRDefault="00675DF0" w:rsidP="00BB1736">
      <w:pPr>
        <w:pStyle w:val="BodyTextIndent2"/>
        <w:jc w:val="center"/>
        <w:rPr>
          <w:rFonts w:ascii="Arial" w:hAnsi="Arial" w:cs="Arial"/>
          <w:b/>
          <w:u w:val="single"/>
        </w:rPr>
      </w:pPr>
      <w:r>
        <w:rPr>
          <w:rFonts w:ascii="Arial" w:hAnsi="Arial" w:cs="Arial"/>
        </w:rPr>
        <w:br w:type="page"/>
      </w:r>
      <w:r w:rsidR="0085631E">
        <w:rPr>
          <w:rFonts w:ascii="Arial" w:hAnsi="Arial" w:cs="Arial"/>
          <w:b/>
          <w:u w:val="single"/>
        </w:rPr>
        <w:lastRenderedPageBreak/>
        <w:t>STATEMENT OF QUALIFICATIONS</w:t>
      </w:r>
    </w:p>
    <w:p w:rsidR="002B5D12" w:rsidRPr="002B5D12" w:rsidRDefault="0085631E" w:rsidP="007E476D">
      <w:pPr>
        <w:suppressAutoHyphens/>
        <w:jc w:val="center"/>
        <w:rPr>
          <w:rFonts w:ascii="Arial" w:hAnsi="Arial" w:cs="Arial"/>
          <w:spacing w:val="-2"/>
          <w:sz w:val="24"/>
        </w:rPr>
      </w:pPr>
      <w:r>
        <w:rPr>
          <w:rFonts w:ascii="Arial" w:hAnsi="Arial" w:cs="Arial"/>
          <w:b/>
          <w:spacing w:val="-2"/>
          <w:sz w:val="24"/>
        </w:rPr>
        <w:t>SOQ</w:t>
      </w:r>
      <w:r w:rsidR="0070559B">
        <w:rPr>
          <w:rFonts w:ascii="Arial" w:hAnsi="Arial" w:cs="Arial"/>
          <w:b/>
          <w:spacing w:val="-2"/>
          <w:sz w:val="24"/>
        </w:rPr>
        <w:t>-</w:t>
      </w:r>
      <w:r w:rsidR="00810A50">
        <w:rPr>
          <w:rFonts w:ascii="Arial" w:hAnsi="Arial" w:cs="Arial"/>
          <w:b/>
          <w:spacing w:val="-2"/>
          <w:sz w:val="24"/>
        </w:rPr>
        <w:t>4322-17</w:t>
      </w:r>
      <w:r w:rsidR="0070559B">
        <w:rPr>
          <w:rFonts w:ascii="Arial" w:hAnsi="Arial" w:cs="Arial"/>
          <w:b/>
          <w:spacing w:val="-2"/>
          <w:sz w:val="24"/>
        </w:rPr>
        <w:t>-SDH</w:t>
      </w:r>
    </w:p>
    <w:p w:rsidR="007E476D" w:rsidRPr="004B1834" w:rsidRDefault="007E476D" w:rsidP="007E476D">
      <w:pPr>
        <w:pBdr>
          <w:top w:val="single" w:sz="6" w:space="1" w:color="auto"/>
          <w:left w:val="single" w:sz="6" w:space="1" w:color="auto"/>
          <w:bottom w:val="single" w:sz="6" w:space="1" w:color="auto"/>
          <w:right w:val="single" w:sz="6" w:space="1" w:color="auto"/>
        </w:pBdr>
        <w:shd w:val="pct10" w:color="auto" w:fill="auto"/>
        <w:ind w:left="450" w:hanging="450"/>
        <w:jc w:val="center"/>
        <w:rPr>
          <w:rFonts w:ascii="Arial" w:hAnsi="Arial" w:cs="Arial"/>
          <w:b/>
          <w:sz w:val="24"/>
          <w:szCs w:val="24"/>
        </w:rPr>
      </w:pPr>
      <w:r w:rsidRPr="004B1834">
        <w:rPr>
          <w:rFonts w:ascii="Arial" w:hAnsi="Arial" w:cs="Arial"/>
          <w:b/>
          <w:sz w:val="24"/>
          <w:szCs w:val="24"/>
        </w:rPr>
        <w:t>SECTION 1.0:</w:t>
      </w:r>
      <w:r w:rsidRPr="004B1834">
        <w:rPr>
          <w:rFonts w:ascii="Arial" w:hAnsi="Arial" w:cs="Arial"/>
          <w:b/>
          <w:sz w:val="24"/>
          <w:szCs w:val="24"/>
        </w:rPr>
        <w:tab/>
        <w:t>ADMINISTRATIVE INFORMATION &amp; CONDITIONS FOR SUBMITTAL</w:t>
      </w:r>
    </w:p>
    <w:p w:rsidR="007E476D" w:rsidRPr="004B1834" w:rsidRDefault="007E476D" w:rsidP="00F1501A">
      <w:pPr>
        <w:ind w:left="450" w:hanging="450"/>
        <w:rPr>
          <w:rFonts w:ascii="Arial" w:hAnsi="Arial" w:cs="Arial"/>
          <w:sz w:val="24"/>
          <w:szCs w:val="24"/>
          <w:u w:val="single"/>
        </w:rPr>
      </w:pPr>
    </w:p>
    <w:p w:rsidR="007E476D" w:rsidRPr="004B1834" w:rsidRDefault="007E476D" w:rsidP="000014C3">
      <w:pPr>
        <w:numPr>
          <w:ilvl w:val="1"/>
          <w:numId w:val="3"/>
        </w:numPr>
        <w:tabs>
          <w:tab w:val="clear" w:pos="360"/>
          <w:tab w:val="num" w:pos="720"/>
        </w:tabs>
        <w:ind w:left="720" w:hanging="720"/>
        <w:jc w:val="both"/>
        <w:rPr>
          <w:rFonts w:ascii="Arial" w:hAnsi="Arial" w:cs="Arial"/>
          <w:sz w:val="24"/>
          <w:szCs w:val="24"/>
        </w:rPr>
      </w:pPr>
      <w:r w:rsidRPr="004B1834">
        <w:rPr>
          <w:rFonts w:ascii="Arial" w:hAnsi="Arial" w:cs="Arial"/>
          <w:b/>
          <w:sz w:val="24"/>
          <w:szCs w:val="24"/>
        </w:rPr>
        <w:t xml:space="preserve">Issuing Office:  </w:t>
      </w:r>
      <w:r w:rsidRPr="004B1834">
        <w:rPr>
          <w:rFonts w:ascii="Arial" w:hAnsi="Arial" w:cs="Arial"/>
          <w:sz w:val="24"/>
          <w:szCs w:val="24"/>
        </w:rPr>
        <w:t xml:space="preserve">This </w:t>
      </w:r>
      <w:r w:rsidR="0085631E">
        <w:rPr>
          <w:rFonts w:ascii="Arial" w:hAnsi="Arial" w:cs="Arial"/>
          <w:sz w:val="24"/>
          <w:szCs w:val="24"/>
        </w:rPr>
        <w:t>Statement of Qualifications</w:t>
      </w:r>
      <w:r w:rsidR="00A1128C">
        <w:rPr>
          <w:rFonts w:ascii="Arial" w:hAnsi="Arial" w:cs="Arial"/>
          <w:sz w:val="24"/>
          <w:szCs w:val="24"/>
        </w:rPr>
        <w:t xml:space="preserve"> (</w:t>
      </w:r>
      <w:r w:rsidR="0085631E">
        <w:rPr>
          <w:rFonts w:ascii="Arial" w:hAnsi="Arial" w:cs="Arial"/>
          <w:sz w:val="24"/>
          <w:szCs w:val="24"/>
        </w:rPr>
        <w:t>SOQ</w:t>
      </w:r>
      <w:r w:rsidR="00A1128C">
        <w:rPr>
          <w:rFonts w:ascii="Arial" w:hAnsi="Arial" w:cs="Arial"/>
          <w:sz w:val="24"/>
          <w:szCs w:val="24"/>
        </w:rPr>
        <w:t>) is issued by</w:t>
      </w:r>
      <w:r w:rsidRPr="004B1834">
        <w:rPr>
          <w:rFonts w:ascii="Arial" w:hAnsi="Arial" w:cs="Arial"/>
          <w:sz w:val="24"/>
          <w:szCs w:val="24"/>
        </w:rPr>
        <w:t xml:space="preserve"> the City of Grand Junction (City)</w:t>
      </w:r>
      <w:r w:rsidR="0085631E">
        <w:rPr>
          <w:rFonts w:ascii="Arial" w:hAnsi="Arial" w:cs="Arial"/>
          <w:sz w:val="24"/>
          <w:szCs w:val="24"/>
        </w:rPr>
        <w:t>.</w:t>
      </w:r>
    </w:p>
    <w:p w:rsidR="00AA332C" w:rsidRPr="004B1834" w:rsidRDefault="00AA332C" w:rsidP="00F1501A">
      <w:pPr>
        <w:rPr>
          <w:rFonts w:ascii="Arial" w:hAnsi="Arial" w:cs="Arial"/>
          <w:sz w:val="24"/>
          <w:szCs w:val="24"/>
        </w:rPr>
      </w:pPr>
    </w:p>
    <w:p w:rsidR="007E476D" w:rsidRPr="0084332D" w:rsidRDefault="007E476D" w:rsidP="000014C3">
      <w:pPr>
        <w:numPr>
          <w:ilvl w:val="1"/>
          <w:numId w:val="3"/>
        </w:numPr>
        <w:tabs>
          <w:tab w:val="clear" w:pos="360"/>
          <w:tab w:val="num" w:pos="720"/>
        </w:tabs>
        <w:suppressAutoHyphens/>
        <w:ind w:left="720" w:hanging="720"/>
        <w:jc w:val="both"/>
        <w:rPr>
          <w:rFonts w:ascii="Arial" w:hAnsi="Arial" w:cs="Arial"/>
          <w:sz w:val="24"/>
          <w:szCs w:val="24"/>
          <w:u w:val="single"/>
        </w:rPr>
      </w:pPr>
      <w:r w:rsidRPr="004B1834">
        <w:rPr>
          <w:rFonts w:ascii="Arial" w:hAnsi="Arial" w:cs="Arial"/>
          <w:b/>
          <w:sz w:val="24"/>
          <w:szCs w:val="24"/>
        </w:rPr>
        <w:t xml:space="preserve">Purpose:  </w:t>
      </w:r>
      <w:r w:rsidR="0084332D" w:rsidRPr="0084332D">
        <w:rPr>
          <w:rFonts w:ascii="Arial" w:hAnsi="Arial" w:cs="Arial"/>
          <w:sz w:val="24"/>
          <w:szCs w:val="24"/>
        </w:rPr>
        <w:t>The City of Grand Junction</w:t>
      </w:r>
      <w:r w:rsidR="00664194">
        <w:rPr>
          <w:rFonts w:ascii="Arial" w:hAnsi="Arial" w:cs="Arial"/>
          <w:sz w:val="24"/>
          <w:szCs w:val="24"/>
        </w:rPr>
        <w:t xml:space="preserve"> is requesting </w:t>
      </w:r>
      <w:r w:rsidR="0085631E">
        <w:rPr>
          <w:rFonts w:ascii="Arial" w:hAnsi="Arial" w:cs="Arial"/>
          <w:sz w:val="24"/>
          <w:szCs w:val="24"/>
        </w:rPr>
        <w:t>qualifications</w:t>
      </w:r>
      <w:r w:rsidR="00A27D78">
        <w:rPr>
          <w:rFonts w:ascii="Arial" w:hAnsi="Arial" w:cs="Arial"/>
          <w:sz w:val="24"/>
          <w:szCs w:val="24"/>
        </w:rPr>
        <w:t xml:space="preserve"> </w:t>
      </w:r>
      <w:r w:rsidR="00A27D78" w:rsidRPr="0084332D">
        <w:rPr>
          <w:rFonts w:ascii="Arial" w:hAnsi="Arial" w:cs="Arial"/>
          <w:sz w:val="24"/>
          <w:szCs w:val="24"/>
        </w:rPr>
        <w:t>from</w:t>
      </w:r>
      <w:r w:rsidR="0084332D" w:rsidRPr="0084332D">
        <w:rPr>
          <w:rFonts w:ascii="Arial" w:hAnsi="Arial" w:cs="Arial"/>
          <w:sz w:val="24"/>
          <w:szCs w:val="24"/>
        </w:rPr>
        <w:t xml:space="preserve"> individuals or firms interested in </w:t>
      </w:r>
      <w:r w:rsidR="00F01F9A">
        <w:rPr>
          <w:rFonts w:ascii="Arial" w:hAnsi="Arial" w:cs="Arial"/>
          <w:sz w:val="24"/>
          <w:szCs w:val="24"/>
        </w:rPr>
        <w:t xml:space="preserve">providing </w:t>
      </w:r>
      <w:r w:rsidR="00E51FA5">
        <w:rPr>
          <w:rFonts w:ascii="Arial" w:hAnsi="Arial" w:cs="Arial"/>
          <w:sz w:val="24"/>
          <w:szCs w:val="24"/>
        </w:rPr>
        <w:t xml:space="preserve">network and phone system customer support for the Lincoln Park Stadium (aka </w:t>
      </w:r>
      <w:proofErr w:type="spellStart"/>
      <w:r w:rsidR="00E51FA5">
        <w:rPr>
          <w:rFonts w:ascii="Arial" w:hAnsi="Arial" w:cs="Arial"/>
          <w:sz w:val="24"/>
          <w:szCs w:val="24"/>
        </w:rPr>
        <w:t>Suplizio</w:t>
      </w:r>
      <w:proofErr w:type="spellEnd"/>
      <w:r w:rsidR="00E51FA5">
        <w:rPr>
          <w:rFonts w:ascii="Arial" w:hAnsi="Arial" w:cs="Arial"/>
          <w:sz w:val="24"/>
          <w:szCs w:val="24"/>
        </w:rPr>
        <w:t xml:space="preserve"> Field and Stocker Stadium)</w:t>
      </w:r>
      <w:r w:rsidR="00F01F9A">
        <w:rPr>
          <w:rFonts w:ascii="Arial" w:hAnsi="Arial" w:cs="Arial"/>
          <w:sz w:val="24"/>
          <w:szCs w:val="24"/>
        </w:rPr>
        <w:t>.</w:t>
      </w:r>
    </w:p>
    <w:p w:rsidR="00C47A69" w:rsidRDefault="00C47A69" w:rsidP="00DF53AE">
      <w:pPr>
        <w:tabs>
          <w:tab w:val="num" w:pos="720"/>
        </w:tabs>
        <w:ind w:left="720" w:hanging="720"/>
        <w:jc w:val="both"/>
        <w:rPr>
          <w:rFonts w:ascii="Arial" w:hAnsi="Arial" w:cs="Arial"/>
          <w:b/>
          <w:sz w:val="24"/>
          <w:szCs w:val="24"/>
        </w:rPr>
      </w:pPr>
    </w:p>
    <w:p w:rsidR="001E0502" w:rsidRPr="00CF153F" w:rsidRDefault="000B7287" w:rsidP="000014C3">
      <w:pPr>
        <w:numPr>
          <w:ilvl w:val="1"/>
          <w:numId w:val="5"/>
        </w:numPr>
        <w:tabs>
          <w:tab w:val="clear" w:pos="525"/>
          <w:tab w:val="num" w:pos="720"/>
        </w:tabs>
        <w:ind w:left="720" w:hanging="720"/>
        <w:jc w:val="both"/>
        <w:rPr>
          <w:rFonts w:ascii="Arial" w:hAnsi="Arial" w:cs="Arial"/>
          <w:sz w:val="24"/>
          <w:szCs w:val="24"/>
        </w:rPr>
      </w:pPr>
      <w:r>
        <w:rPr>
          <w:rFonts w:ascii="Arial" w:hAnsi="Arial" w:cs="Arial"/>
          <w:b/>
          <w:sz w:val="24"/>
          <w:szCs w:val="24"/>
        </w:rPr>
        <w:t>Responses</w:t>
      </w:r>
      <w:r w:rsidR="007E476D" w:rsidRPr="00210B6F">
        <w:rPr>
          <w:rFonts w:ascii="Arial" w:hAnsi="Arial" w:cs="Arial"/>
          <w:b/>
          <w:sz w:val="24"/>
          <w:szCs w:val="24"/>
        </w:rPr>
        <w:t xml:space="preserve">:  </w:t>
      </w:r>
      <w:r w:rsidR="00DE169B" w:rsidRPr="00CF153F">
        <w:rPr>
          <w:rFonts w:ascii="Arial" w:hAnsi="Arial" w:cs="Arial"/>
          <w:sz w:val="24"/>
          <w:szCs w:val="24"/>
        </w:rPr>
        <w:t xml:space="preserve">Proposals </w:t>
      </w:r>
      <w:r w:rsidR="00791BFB" w:rsidRPr="00CF153F">
        <w:rPr>
          <w:rFonts w:ascii="Arial" w:hAnsi="Arial" w:cs="Arial"/>
          <w:sz w:val="24"/>
          <w:szCs w:val="24"/>
        </w:rPr>
        <w:t>are due by</w:t>
      </w:r>
      <w:r w:rsidR="00F322ED" w:rsidRPr="00CF153F">
        <w:rPr>
          <w:rFonts w:ascii="Arial" w:hAnsi="Arial" w:cs="Arial"/>
          <w:sz w:val="24"/>
          <w:szCs w:val="24"/>
        </w:rPr>
        <w:t xml:space="preserve"> </w:t>
      </w:r>
      <w:r w:rsidR="00E51FA5" w:rsidRPr="00CF153F">
        <w:rPr>
          <w:rFonts w:ascii="Arial" w:hAnsi="Arial" w:cs="Arial"/>
          <w:sz w:val="24"/>
          <w:szCs w:val="24"/>
        </w:rPr>
        <w:t>January 31</w:t>
      </w:r>
      <w:r w:rsidR="00F01F9A" w:rsidRPr="00CF153F">
        <w:rPr>
          <w:rFonts w:ascii="Arial" w:hAnsi="Arial" w:cs="Arial"/>
          <w:sz w:val="24"/>
          <w:szCs w:val="24"/>
        </w:rPr>
        <w:t xml:space="preserve">, </w:t>
      </w:r>
      <w:r w:rsidR="00E51FA5" w:rsidRPr="00CF153F">
        <w:rPr>
          <w:rFonts w:ascii="Arial" w:hAnsi="Arial" w:cs="Arial"/>
          <w:sz w:val="24"/>
          <w:szCs w:val="24"/>
        </w:rPr>
        <w:t>2017</w:t>
      </w:r>
      <w:r w:rsidR="00B94D12" w:rsidRPr="00CF153F">
        <w:rPr>
          <w:rFonts w:ascii="Arial" w:hAnsi="Arial" w:cs="Arial"/>
          <w:sz w:val="24"/>
          <w:szCs w:val="24"/>
        </w:rPr>
        <w:t xml:space="preserve"> </w:t>
      </w:r>
      <w:r w:rsidR="00905BD5" w:rsidRPr="00CF153F">
        <w:rPr>
          <w:rFonts w:ascii="Arial" w:hAnsi="Arial" w:cs="Arial"/>
          <w:sz w:val="24"/>
          <w:szCs w:val="24"/>
        </w:rPr>
        <w:t>prior to</w:t>
      </w:r>
      <w:r w:rsidR="00B94D12" w:rsidRPr="00CF153F">
        <w:rPr>
          <w:rFonts w:ascii="Arial" w:hAnsi="Arial" w:cs="Arial"/>
          <w:sz w:val="24"/>
          <w:szCs w:val="24"/>
        </w:rPr>
        <w:t xml:space="preserve"> 2:00pm</w:t>
      </w:r>
      <w:r w:rsidR="001E0502" w:rsidRPr="00CF153F">
        <w:rPr>
          <w:rFonts w:ascii="Arial" w:hAnsi="Arial" w:cs="Arial"/>
          <w:sz w:val="24"/>
          <w:szCs w:val="24"/>
        </w:rPr>
        <w:t>:</w:t>
      </w:r>
    </w:p>
    <w:p w:rsidR="007E476D" w:rsidRPr="00CF153F" w:rsidRDefault="00C64F8F" w:rsidP="001E0502">
      <w:pPr>
        <w:ind w:left="720"/>
        <w:jc w:val="center"/>
        <w:rPr>
          <w:rFonts w:ascii="Arial" w:hAnsi="Arial" w:cs="Arial"/>
          <w:sz w:val="24"/>
          <w:szCs w:val="24"/>
        </w:rPr>
      </w:pPr>
      <w:hyperlink r:id="rId12" w:history="1">
        <w:r w:rsidR="00E51FA5" w:rsidRPr="00CF153F">
          <w:rPr>
            <w:rStyle w:val="Hyperlink"/>
            <w:rFonts w:ascii="Arial" w:hAnsi="Arial" w:cs="Arial"/>
            <w:sz w:val="24"/>
            <w:szCs w:val="24"/>
          </w:rPr>
          <w:t>scotth@gjcity.org</w:t>
        </w:r>
      </w:hyperlink>
      <w:r w:rsidR="00E51FA5" w:rsidRPr="00CF153F">
        <w:rPr>
          <w:rFonts w:ascii="Arial" w:hAnsi="Arial" w:cs="Arial"/>
          <w:sz w:val="24"/>
          <w:szCs w:val="24"/>
        </w:rPr>
        <w:t xml:space="preserve"> </w:t>
      </w:r>
    </w:p>
    <w:p w:rsidR="007E476D" w:rsidRPr="004B1834" w:rsidRDefault="007E476D" w:rsidP="00DF53AE">
      <w:pPr>
        <w:tabs>
          <w:tab w:val="num" w:pos="720"/>
        </w:tabs>
        <w:ind w:left="720" w:hanging="720"/>
        <w:jc w:val="both"/>
        <w:rPr>
          <w:rFonts w:ascii="Arial" w:hAnsi="Arial" w:cs="Arial"/>
          <w:sz w:val="24"/>
          <w:szCs w:val="24"/>
        </w:rPr>
      </w:pPr>
      <w:r w:rsidRPr="004B1834">
        <w:rPr>
          <w:rFonts w:ascii="Arial" w:hAnsi="Arial" w:cs="Arial"/>
          <w:sz w:val="24"/>
          <w:szCs w:val="24"/>
        </w:rPr>
        <w:tab/>
      </w:r>
    </w:p>
    <w:p w:rsidR="000476C4" w:rsidRDefault="007E476D" w:rsidP="000014C3">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Confidential Material:</w:t>
      </w:r>
      <w:r w:rsidRPr="004B1834">
        <w:rPr>
          <w:rFonts w:ascii="Arial" w:hAnsi="Arial" w:cs="Arial"/>
          <w:sz w:val="24"/>
          <w:szCs w:val="24"/>
        </w:rPr>
        <w:t xml:space="preserve">  All materials submitted in response to this </w:t>
      </w:r>
      <w:r w:rsidR="0085631E">
        <w:rPr>
          <w:rFonts w:ascii="Arial" w:hAnsi="Arial" w:cs="Arial"/>
          <w:sz w:val="24"/>
          <w:szCs w:val="24"/>
        </w:rPr>
        <w:t>SOQ</w:t>
      </w:r>
      <w:r w:rsidRPr="004B1834">
        <w:rPr>
          <w:rFonts w:ascii="Arial" w:hAnsi="Arial" w:cs="Arial"/>
          <w:sz w:val="24"/>
          <w:szCs w:val="24"/>
        </w:rPr>
        <w:t xml:space="preserve"> shall </w:t>
      </w:r>
      <w:r w:rsidR="00EE14E5">
        <w:rPr>
          <w:rFonts w:ascii="Arial" w:hAnsi="Arial" w:cs="Arial"/>
          <w:sz w:val="24"/>
          <w:szCs w:val="24"/>
        </w:rPr>
        <w:t xml:space="preserve">ultimately </w:t>
      </w:r>
      <w:r w:rsidRPr="004B1834">
        <w:rPr>
          <w:rFonts w:ascii="Arial" w:hAnsi="Arial" w:cs="Arial"/>
          <w:sz w:val="24"/>
          <w:szCs w:val="24"/>
        </w:rPr>
        <w:t>become public record and shall be subject to inspection after contract award.  “</w:t>
      </w:r>
      <w:r w:rsidRPr="004B1834">
        <w:rPr>
          <w:rFonts w:ascii="Arial" w:hAnsi="Arial" w:cs="Arial"/>
          <w:spacing w:val="-2"/>
          <w:sz w:val="24"/>
          <w:szCs w:val="24"/>
        </w:rPr>
        <w:t>Proprietary or Confidential Information” is defined as any information that is not generally known to competitors and which provides a competitive advantage.  Unrestricted disclosure of proprietary information places it in the public domain.  Only submittal information clearly identified with the words “</w:t>
      </w:r>
      <w:r w:rsidRPr="004B1834">
        <w:rPr>
          <w:rFonts w:ascii="Arial" w:hAnsi="Arial" w:cs="Arial"/>
          <w:b/>
          <w:i/>
          <w:spacing w:val="-2"/>
          <w:sz w:val="24"/>
          <w:szCs w:val="24"/>
        </w:rPr>
        <w:t>Confidential Disclosure</w:t>
      </w:r>
      <w:r w:rsidRPr="004B1834">
        <w:rPr>
          <w:rFonts w:ascii="Arial" w:hAnsi="Arial" w:cs="Arial"/>
          <w:spacing w:val="-2"/>
          <w:sz w:val="24"/>
          <w:szCs w:val="24"/>
        </w:rPr>
        <w:t xml:space="preserve">” shall establish a confidential, proprietary relationship. </w:t>
      </w:r>
      <w:r w:rsidRPr="004B1834">
        <w:rPr>
          <w:rFonts w:ascii="Arial" w:hAnsi="Arial" w:cs="Arial"/>
          <w:sz w:val="24"/>
          <w:szCs w:val="24"/>
        </w:rPr>
        <w:t xml:space="preserve"> Any material to be treated as confidential or proprietary in nature must include a justification for the request.  The request shall be reviewed and either approved or denied by the </w:t>
      </w:r>
      <w:r w:rsidR="0085631E">
        <w:rPr>
          <w:rFonts w:ascii="Arial" w:hAnsi="Arial" w:cs="Arial"/>
          <w:sz w:val="24"/>
          <w:szCs w:val="24"/>
        </w:rPr>
        <w:t>City Attorney</w:t>
      </w:r>
      <w:r w:rsidRPr="004B1834">
        <w:rPr>
          <w:rFonts w:ascii="Arial" w:hAnsi="Arial" w:cs="Arial"/>
          <w:sz w:val="24"/>
          <w:szCs w:val="24"/>
        </w:rPr>
        <w:t>.  If denied, the proposer shall have the opportunity to withdraw its entire proposal, or to remove the confidential or proprietary restrictions.  Neither cost nor pricing information nor the total proposal shall be considered confidential or proprietary.</w:t>
      </w:r>
    </w:p>
    <w:p w:rsidR="002D5FFC" w:rsidRDefault="002D5FFC" w:rsidP="002D5FFC">
      <w:pPr>
        <w:ind w:left="720"/>
        <w:jc w:val="both"/>
        <w:rPr>
          <w:rFonts w:ascii="Arial" w:hAnsi="Arial" w:cs="Arial"/>
          <w:sz w:val="24"/>
          <w:szCs w:val="24"/>
        </w:rPr>
      </w:pPr>
    </w:p>
    <w:p w:rsidR="002D5FFC" w:rsidRDefault="002D5FFC" w:rsidP="000014C3">
      <w:pPr>
        <w:numPr>
          <w:ilvl w:val="1"/>
          <w:numId w:val="5"/>
        </w:numPr>
        <w:tabs>
          <w:tab w:val="clear" w:pos="525"/>
          <w:tab w:val="num" w:pos="720"/>
        </w:tabs>
        <w:ind w:left="720" w:hanging="720"/>
        <w:jc w:val="both"/>
        <w:rPr>
          <w:rFonts w:ascii="Arial" w:hAnsi="Arial" w:cs="Arial"/>
          <w:sz w:val="24"/>
          <w:szCs w:val="24"/>
        </w:rPr>
      </w:pPr>
      <w:r w:rsidRPr="000602B2">
        <w:rPr>
          <w:rFonts w:ascii="Arial" w:hAnsi="Arial" w:cs="Arial"/>
          <w:b/>
          <w:sz w:val="24"/>
          <w:szCs w:val="24"/>
        </w:rPr>
        <w:t>Addenda:</w:t>
      </w:r>
      <w:r w:rsidRPr="000602B2">
        <w:rPr>
          <w:rFonts w:ascii="Arial" w:hAnsi="Arial" w:cs="Arial"/>
          <w:sz w:val="24"/>
          <w:szCs w:val="24"/>
        </w:rPr>
        <w:t xml:space="preserve"> All Questions shall be submitted in writing to </w:t>
      </w:r>
      <w:hyperlink r:id="rId13" w:history="1">
        <w:r w:rsidR="00CF153F" w:rsidRPr="00675580">
          <w:rPr>
            <w:rStyle w:val="Hyperlink"/>
            <w:rFonts w:ascii="Arial" w:hAnsi="Arial" w:cs="Arial"/>
            <w:sz w:val="24"/>
            <w:szCs w:val="24"/>
          </w:rPr>
          <w:t>scotth@gjcity.org</w:t>
        </w:r>
      </w:hyperlink>
      <w:r w:rsidRPr="000602B2">
        <w:rPr>
          <w:rFonts w:ascii="Arial" w:hAnsi="Arial" w:cs="Arial"/>
          <w:sz w:val="24"/>
          <w:szCs w:val="24"/>
        </w:rPr>
        <w:t xml:space="preserve">. Any interpretations, corrections and changes to this </w:t>
      </w:r>
      <w:r>
        <w:rPr>
          <w:rFonts w:ascii="Arial" w:hAnsi="Arial" w:cs="Arial"/>
          <w:sz w:val="24"/>
          <w:szCs w:val="24"/>
        </w:rPr>
        <w:t>SOQ</w:t>
      </w:r>
      <w:r w:rsidRPr="000602B2">
        <w:rPr>
          <w:rFonts w:ascii="Arial" w:hAnsi="Arial" w:cs="Arial"/>
          <w:sz w:val="24"/>
          <w:szCs w:val="24"/>
        </w:rPr>
        <w:t xml:space="preserve"> or extensions to the opening/receipt date shall be made by a written Addendum to the </w:t>
      </w:r>
      <w:r>
        <w:rPr>
          <w:rFonts w:ascii="Arial" w:hAnsi="Arial" w:cs="Arial"/>
          <w:sz w:val="24"/>
          <w:szCs w:val="24"/>
        </w:rPr>
        <w:t>SOQ</w:t>
      </w:r>
      <w:r w:rsidRPr="000602B2">
        <w:rPr>
          <w:rFonts w:ascii="Arial" w:hAnsi="Arial" w:cs="Arial"/>
          <w:sz w:val="24"/>
          <w:szCs w:val="24"/>
        </w:rPr>
        <w:t xml:space="preserve"> by the City Purchasing Division.  Sole authority to authorize addenda shall be vested in the City of Grand Junction Representative. Addenda will be issued electronically through </w:t>
      </w:r>
      <w:r>
        <w:rPr>
          <w:rFonts w:ascii="Arial" w:hAnsi="Arial" w:cs="Arial"/>
          <w:sz w:val="24"/>
          <w:szCs w:val="24"/>
        </w:rPr>
        <w:t xml:space="preserve">the City’s website at </w:t>
      </w:r>
      <w:hyperlink r:id="rId14" w:history="1">
        <w:r w:rsidRPr="00775E22">
          <w:rPr>
            <w:rStyle w:val="Hyperlink"/>
            <w:rFonts w:ascii="Arial" w:hAnsi="Arial" w:cs="Arial"/>
            <w:sz w:val="24"/>
            <w:szCs w:val="24"/>
            <w:u w:val="none"/>
          </w:rPr>
          <w:t>www.gjcity.org</w:t>
        </w:r>
      </w:hyperlink>
      <w:r w:rsidRPr="00775E22">
        <w:rPr>
          <w:rFonts w:ascii="Arial" w:hAnsi="Arial" w:cs="Arial"/>
          <w:sz w:val="24"/>
          <w:szCs w:val="24"/>
        </w:rPr>
        <w:t xml:space="preserve"> </w:t>
      </w:r>
      <w:r w:rsidRPr="0016196E">
        <w:rPr>
          <w:rFonts w:ascii="Arial" w:hAnsi="Arial" w:cs="Arial"/>
          <w:sz w:val="24"/>
          <w:szCs w:val="24"/>
        </w:rPr>
        <w:t xml:space="preserve">by selecting the </w:t>
      </w:r>
      <w:r>
        <w:rPr>
          <w:rFonts w:ascii="Arial" w:hAnsi="Arial" w:cs="Arial"/>
          <w:sz w:val="24"/>
          <w:szCs w:val="24"/>
          <w:u w:val="single"/>
        </w:rPr>
        <w:t>Bids</w:t>
      </w:r>
      <w:r w:rsidRPr="0016196E">
        <w:rPr>
          <w:rFonts w:ascii="Arial" w:hAnsi="Arial" w:cs="Arial"/>
          <w:sz w:val="24"/>
          <w:szCs w:val="24"/>
        </w:rPr>
        <w:t xml:space="preserve"> link</w:t>
      </w:r>
      <w:r>
        <w:rPr>
          <w:rFonts w:ascii="Arial" w:hAnsi="Arial" w:cs="Arial"/>
          <w:sz w:val="24"/>
          <w:szCs w:val="24"/>
        </w:rPr>
        <w:t>.</w:t>
      </w:r>
      <w:r w:rsidRPr="0016196E">
        <w:rPr>
          <w:rFonts w:ascii="Arial" w:hAnsi="Arial" w:cs="Arial"/>
          <w:sz w:val="24"/>
          <w:szCs w:val="24"/>
        </w:rPr>
        <w:t xml:space="preserve">  Offerors shall acknowledge receipt of all addenda in their proposal.</w:t>
      </w:r>
    </w:p>
    <w:p w:rsidR="000476C4" w:rsidRDefault="000476C4" w:rsidP="00DF53AE">
      <w:pPr>
        <w:tabs>
          <w:tab w:val="num" w:pos="720"/>
        </w:tabs>
        <w:ind w:left="720" w:hanging="720"/>
        <w:jc w:val="both"/>
        <w:rPr>
          <w:rFonts w:ascii="Arial" w:hAnsi="Arial" w:cs="Arial"/>
          <w:b/>
          <w:sz w:val="24"/>
          <w:szCs w:val="24"/>
        </w:rPr>
      </w:pPr>
    </w:p>
    <w:p w:rsidR="007E476D" w:rsidRDefault="000476C4" w:rsidP="000014C3">
      <w:pPr>
        <w:numPr>
          <w:ilvl w:val="1"/>
          <w:numId w:val="5"/>
        </w:numPr>
        <w:tabs>
          <w:tab w:val="clear" w:pos="525"/>
          <w:tab w:val="num" w:pos="720"/>
        </w:tabs>
        <w:ind w:left="720" w:hanging="720"/>
        <w:jc w:val="both"/>
        <w:rPr>
          <w:rFonts w:ascii="Arial" w:hAnsi="Arial" w:cs="Arial"/>
          <w:sz w:val="24"/>
          <w:szCs w:val="24"/>
        </w:rPr>
      </w:pPr>
      <w:r>
        <w:rPr>
          <w:rFonts w:ascii="Arial" w:hAnsi="Arial" w:cs="Arial"/>
          <w:b/>
          <w:sz w:val="24"/>
          <w:szCs w:val="24"/>
        </w:rPr>
        <w:t>O</w:t>
      </w:r>
      <w:r w:rsidR="007E476D" w:rsidRPr="004B1834">
        <w:rPr>
          <w:rFonts w:ascii="Arial" w:hAnsi="Arial" w:cs="Arial"/>
          <w:b/>
          <w:sz w:val="24"/>
          <w:szCs w:val="24"/>
        </w:rPr>
        <w:t>pen Records:</w:t>
      </w:r>
      <w:r w:rsidR="007E476D" w:rsidRPr="004B1834">
        <w:rPr>
          <w:rFonts w:ascii="Arial" w:hAnsi="Arial" w:cs="Arial"/>
          <w:sz w:val="24"/>
          <w:szCs w:val="24"/>
        </w:rPr>
        <w:t xml:space="preserve">  Proposals shall be received and publicly acknowledged at the location, date, and time stated herein.  Offerors, their representatives and interested persons may be present.  Proposals shall be received and acknowledged only so as to avoid disclosure of process.  However, all proposals shall be open for public inspection </w:t>
      </w:r>
      <w:r w:rsidR="007E476D" w:rsidRPr="00EB316F">
        <w:rPr>
          <w:rFonts w:ascii="Arial" w:hAnsi="Arial" w:cs="Arial"/>
          <w:sz w:val="24"/>
          <w:szCs w:val="24"/>
        </w:rPr>
        <w:t>after the contract is awarded.  Trade secrets and confidential information contained in the proposal so identified by offer as such shall be treated as confidential by the City to the extent allowable in the Open Records Act.</w:t>
      </w:r>
    </w:p>
    <w:p w:rsidR="00B227D1" w:rsidRDefault="00B227D1" w:rsidP="00B227D1">
      <w:pPr>
        <w:pStyle w:val="ListParagraph"/>
        <w:rPr>
          <w:rFonts w:ascii="Arial" w:hAnsi="Arial" w:cs="Arial"/>
          <w:sz w:val="24"/>
          <w:szCs w:val="24"/>
        </w:rPr>
      </w:pPr>
    </w:p>
    <w:p w:rsidR="00A54E58" w:rsidRDefault="00B227D1" w:rsidP="00DF53AE">
      <w:pPr>
        <w:numPr>
          <w:ilvl w:val="1"/>
          <w:numId w:val="5"/>
        </w:numPr>
        <w:tabs>
          <w:tab w:val="clear" w:pos="525"/>
          <w:tab w:val="num" w:pos="720"/>
        </w:tabs>
        <w:ind w:left="720" w:hanging="720"/>
        <w:jc w:val="both"/>
        <w:rPr>
          <w:rFonts w:ascii="Arial" w:hAnsi="Arial" w:cs="Arial"/>
          <w:sz w:val="24"/>
          <w:szCs w:val="24"/>
        </w:rPr>
      </w:pPr>
      <w:r w:rsidRPr="00B227D1">
        <w:rPr>
          <w:rFonts w:ascii="Arial" w:hAnsi="Arial" w:cs="Arial"/>
          <w:b/>
          <w:sz w:val="24"/>
          <w:szCs w:val="24"/>
        </w:rPr>
        <w:t>Submission:</w:t>
      </w:r>
      <w:r w:rsidRPr="00B227D1">
        <w:rPr>
          <w:rFonts w:ascii="Arial" w:hAnsi="Arial" w:cs="Arial"/>
          <w:sz w:val="24"/>
          <w:szCs w:val="24"/>
        </w:rPr>
        <w:t xml:space="preserve">  Each proposal shall </w:t>
      </w:r>
      <w:r w:rsidR="00E51FA5">
        <w:rPr>
          <w:rFonts w:ascii="Arial" w:hAnsi="Arial" w:cs="Arial"/>
          <w:sz w:val="24"/>
          <w:szCs w:val="24"/>
        </w:rPr>
        <w:t>be emailed</w:t>
      </w:r>
      <w:r w:rsidRPr="00B227D1">
        <w:rPr>
          <w:rFonts w:ascii="Arial" w:hAnsi="Arial" w:cs="Arial"/>
          <w:b/>
          <w:sz w:val="24"/>
          <w:szCs w:val="24"/>
        </w:rPr>
        <w:t xml:space="preserve"> </w:t>
      </w:r>
      <w:r w:rsidRPr="00B227D1">
        <w:rPr>
          <w:rFonts w:ascii="Arial" w:hAnsi="Arial" w:cs="Arial"/>
          <w:sz w:val="24"/>
          <w:szCs w:val="24"/>
        </w:rPr>
        <w:t xml:space="preserve">and marked clearly on the </w:t>
      </w:r>
      <w:r w:rsidR="00E51FA5">
        <w:rPr>
          <w:rFonts w:ascii="Arial" w:hAnsi="Arial" w:cs="Arial"/>
          <w:sz w:val="24"/>
          <w:szCs w:val="24"/>
        </w:rPr>
        <w:t>subject line</w:t>
      </w:r>
      <w:r w:rsidRPr="00B227D1">
        <w:rPr>
          <w:rFonts w:ascii="Arial" w:hAnsi="Arial" w:cs="Arial"/>
          <w:sz w:val="24"/>
          <w:szCs w:val="24"/>
        </w:rPr>
        <w:t xml:space="preserve"> </w:t>
      </w:r>
      <w:r w:rsidRPr="00B227D1">
        <w:rPr>
          <w:rFonts w:ascii="Arial" w:hAnsi="Arial" w:cs="Arial"/>
          <w:b/>
          <w:sz w:val="24"/>
          <w:szCs w:val="24"/>
        </w:rPr>
        <w:t>“</w:t>
      </w:r>
      <w:r w:rsidR="00905BD5">
        <w:rPr>
          <w:rFonts w:ascii="Arial" w:hAnsi="Arial" w:cs="Arial"/>
          <w:b/>
          <w:sz w:val="24"/>
          <w:szCs w:val="24"/>
        </w:rPr>
        <w:t>SOQ-</w:t>
      </w:r>
      <w:r w:rsidR="00810A50">
        <w:rPr>
          <w:rFonts w:ascii="Arial" w:hAnsi="Arial" w:cs="Arial"/>
          <w:b/>
          <w:sz w:val="24"/>
          <w:szCs w:val="24"/>
        </w:rPr>
        <w:t>4322-17</w:t>
      </w:r>
      <w:r w:rsidRPr="00B227D1">
        <w:rPr>
          <w:rFonts w:ascii="Arial" w:hAnsi="Arial" w:cs="Arial"/>
          <w:b/>
          <w:sz w:val="24"/>
          <w:szCs w:val="24"/>
        </w:rPr>
        <w:t xml:space="preserve">-SDH </w:t>
      </w:r>
      <w:r w:rsidR="00E51FA5" w:rsidRPr="00E51FA5">
        <w:rPr>
          <w:rFonts w:ascii="Arial" w:hAnsi="Arial" w:cs="Arial"/>
          <w:b/>
          <w:sz w:val="24"/>
          <w:szCs w:val="24"/>
        </w:rPr>
        <w:t>Network and Phone System Support for the Lincoln Park Stadium</w:t>
      </w:r>
      <w:r w:rsidRPr="00B227D1">
        <w:rPr>
          <w:rFonts w:ascii="Arial" w:hAnsi="Arial" w:cs="Arial"/>
          <w:b/>
          <w:sz w:val="24"/>
          <w:szCs w:val="24"/>
        </w:rPr>
        <w:t>.”</w:t>
      </w:r>
      <w:r w:rsidRPr="00B227D1">
        <w:rPr>
          <w:rFonts w:ascii="Arial" w:hAnsi="Arial" w:cs="Arial"/>
          <w:sz w:val="24"/>
          <w:szCs w:val="24"/>
        </w:rPr>
        <w:t xml:space="preserve"> For proper comparison and evaluation, the City requests that proposals be formatted as directed.</w:t>
      </w:r>
    </w:p>
    <w:p w:rsidR="00A54E58" w:rsidRDefault="00A54E58" w:rsidP="00A54E58">
      <w:pPr>
        <w:ind w:left="720"/>
        <w:jc w:val="both"/>
        <w:rPr>
          <w:rFonts w:ascii="Arial" w:hAnsi="Arial" w:cs="Arial"/>
          <w:sz w:val="24"/>
          <w:szCs w:val="24"/>
        </w:rPr>
      </w:pPr>
    </w:p>
    <w:p w:rsidR="00A54E58" w:rsidRPr="002D5FFC" w:rsidRDefault="00A54E58" w:rsidP="002D5FFC">
      <w:pPr>
        <w:numPr>
          <w:ilvl w:val="1"/>
          <w:numId w:val="5"/>
        </w:numPr>
        <w:tabs>
          <w:tab w:val="clear" w:pos="525"/>
          <w:tab w:val="num" w:pos="720"/>
        </w:tabs>
        <w:ind w:left="720" w:hanging="720"/>
        <w:jc w:val="both"/>
        <w:rPr>
          <w:rFonts w:ascii="Arial" w:hAnsi="Arial" w:cs="Arial"/>
          <w:sz w:val="24"/>
          <w:szCs w:val="24"/>
        </w:rPr>
      </w:pPr>
      <w:r w:rsidRPr="00503D9B">
        <w:rPr>
          <w:rFonts w:ascii="Arial" w:hAnsi="Arial" w:cs="Arial"/>
          <w:b/>
          <w:sz w:val="24"/>
          <w:szCs w:val="24"/>
        </w:rPr>
        <w:lastRenderedPageBreak/>
        <w:t>Venue</w:t>
      </w:r>
      <w:r w:rsidRPr="00503D9B">
        <w:rPr>
          <w:rFonts w:ascii="Arial" w:hAnsi="Arial" w:cs="Arial"/>
          <w:sz w:val="24"/>
          <w:szCs w:val="24"/>
        </w:rPr>
        <w:t>:  Any agreement as a result of responding to this RFP shall be deemed to have been made in</w:t>
      </w:r>
      <w:r>
        <w:rPr>
          <w:rFonts w:ascii="Arial" w:hAnsi="Arial" w:cs="Arial"/>
          <w:sz w:val="24"/>
          <w:szCs w:val="24"/>
        </w:rPr>
        <w:t>,</w:t>
      </w:r>
      <w:r w:rsidRPr="00503D9B">
        <w:rPr>
          <w:rFonts w:ascii="Arial" w:hAnsi="Arial" w:cs="Arial"/>
          <w:sz w:val="24"/>
          <w:szCs w:val="24"/>
        </w:rPr>
        <w:t xml:space="preserve"> and shall be construed and interpreted in accordance with</w:t>
      </w:r>
      <w:r>
        <w:rPr>
          <w:rFonts w:ascii="Arial" w:hAnsi="Arial" w:cs="Arial"/>
          <w:sz w:val="24"/>
          <w:szCs w:val="24"/>
        </w:rPr>
        <w:t>, the laws of the City</w:t>
      </w:r>
      <w:r w:rsidRPr="00503D9B">
        <w:rPr>
          <w:rFonts w:ascii="Arial" w:hAnsi="Arial" w:cs="Arial"/>
          <w:sz w:val="24"/>
          <w:szCs w:val="24"/>
        </w:rPr>
        <w:t>, Mesa County, Colorado.</w:t>
      </w:r>
    </w:p>
    <w:p w:rsidR="00A54E58" w:rsidRDefault="00A54E58" w:rsidP="00A54E58">
      <w:pPr>
        <w:ind w:left="720"/>
        <w:jc w:val="both"/>
        <w:rPr>
          <w:rFonts w:ascii="Arial" w:hAnsi="Arial" w:cs="Arial"/>
          <w:sz w:val="24"/>
          <w:szCs w:val="24"/>
        </w:rPr>
      </w:pPr>
    </w:p>
    <w:p w:rsidR="00A54E58" w:rsidRDefault="00A54E58" w:rsidP="00DF53AE">
      <w:pPr>
        <w:numPr>
          <w:ilvl w:val="1"/>
          <w:numId w:val="5"/>
        </w:numPr>
        <w:tabs>
          <w:tab w:val="clear" w:pos="525"/>
          <w:tab w:val="num" w:pos="720"/>
        </w:tabs>
        <w:ind w:left="720" w:hanging="720"/>
        <w:jc w:val="both"/>
        <w:rPr>
          <w:rFonts w:ascii="Arial" w:hAnsi="Arial" w:cs="Arial"/>
          <w:sz w:val="24"/>
          <w:szCs w:val="24"/>
        </w:rPr>
      </w:pPr>
      <w:r w:rsidRPr="00503D9B">
        <w:rPr>
          <w:rFonts w:ascii="Arial" w:hAnsi="Arial" w:cs="Arial"/>
          <w:b/>
          <w:sz w:val="24"/>
          <w:szCs w:val="24"/>
        </w:rPr>
        <w:t>Ownership:</w:t>
      </w:r>
      <w:r w:rsidRPr="00503D9B">
        <w:rPr>
          <w:rFonts w:ascii="Arial" w:hAnsi="Arial" w:cs="Arial"/>
          <w:sz w:val="24"/>
          <w:szCs w:val="24"/>
        </w:rPr>
        <w:t xml:space="preserve">  All plans, prints, designs, concepts, etc., s</w:t>
      </w:r>
      <w:r>
        <w:rPr>
          <w:rFonts w:ascii="Arial" w:hAnsi="Arial" w:cs="Arial"/>
          <w:sz w:val="24"/>
          <w:szCs w:val="24"/>
        </w:rPr>
        <w:t>hall become the property of the Owner</w:t>
      </w:r>
      <w:r w:rsidRPr="00503D9B">
        <w:rPr>
          <w:rFonts w:ascii="Arial" w:hAnsi="Arial" w:cs="Arial"/>
          <w:sz w:val="24"/>
          <w:szCs w:val="24"/>
        </w:rPr>
        <w:t>.</w:t>
      </w:r>
    </w:p>
    <w:p w:rsidR="00A54E58" w:rsidRDefault="00A54E58" w:rsidP="00A54E58">
      <w:pPr>
        <w:ind w:left="720"/>
        <w:jc w:val="both"/>
        <w:rPr>
          <w:rFonts w:ascii="Arial" w:hAnsi="Arial" w:cs="Arial"/>
          <w:sz w:val="24"/>
          <w:szCs w:val="24"/>
        </w:rPr>
      </w:pPr>
    </w:p>
    <w:p w:rsidR="00A54E58" w:rsidRDefault="00A54E58" w:rsidP="00DF53AE">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Compliance with Laws:</w:t>
      </w:r>
      <w:r w:rsidRPr="004B1834">
        <w:rPr>
          <w:rFonts w:ascii="Arial" w:hAnsi="Arial" w:cs="Arial"/>
          <w:sz w:val="24"/>
          <w:szCs w:val="24"/>
        </w:rPr>
        <w:t xml:space="preserve">  Proposals must comply with all Federal, State, County and local laws governing or covering this type of service and the fulfillment of all </w:t>
      </w:r>
      <w:smartTag w:uri="urn:schemas-microsoft-com:office:smarttags" w:element="place">
        <w:smartTag w:uri="urn:schemas-microsoft-com:office:smarttags" w:element="City">
          <w:r w:rsidRPr="004B1834">
            <w:rPr>
              <w:rFonts w:ascii="Arial" w:hAnsi="Arial" w:cs="Arial"/>
              <w:sz w:val="24"/>
              <w:szCs w:val="24"/>
            </w:rPr>
            <w:t>ADA</w:t>
          </w:r>
        </w:smartTag>
      </w:smartTag>
      <w:r w:rsidRPr="004B1834">
        <w:rPr>
          <w:rFonts w:ascii="Arial" w:hAnsi="Arial" w:cs="Arial"/>
          <w:sz w:val="24"/>
          <w:szCs w:val="24"/>
        </w:rPr>
        <w:t xml:space="preserve"> (Americans with Disabilities Act) requirements.</w:t>
      </w:r>
    </w:p>
    <w:p w:rsidR="002D5FFC" w:rsidRDefault="002D5FFC" w:rsidP="002D5FFC">
      <w:pPr>
        <w:ind w:left="720"/>
        <w:jc w:val="both"/>
        <w:rPr>
          <w:rFonts w:ascii="Arial" w:hAnsi="Arial" w:cs="Arial"/>
          <w:sz w:val="24"/>
          <w:szCs w:val="24"/>
        </w:rPr>
      </w:pPr>
    </w:p>
    <w:p w:rsidR="002D5FFC" w:rsidRDefault="002D5FFC" w:rsidP="00DF53AE">
      <w:pPr>
        <w:numPr>
          <w:ilvl w:val="1"/>
          <w:numId w:val="5"/>
        </w:numPr>
        <w:tabs>
          <w:tab w:val="clear" w:pos="525"/>
          <w:tab w:val="num" w:pos="720"/>
        </w:tabs>
        <w:ind w:left="720" w:hanging="720"/>
        <w:jc w:val="both"/>
        <w:rPr>
          <w:rFonts w:ascii="Arial" w:hAnsi="Arial" w:cs="Arial"/>
          <w:sz w:val="24"/>
          <w:szCs w:val="24"/>
        </w:rPr>
      </w:pPr>
      <w:r w:rsidRPr="00B904A6">
        <w:rPr>
          <w:rFonts w:ascii="Arial" w:hAnsi="Arial" w:cs="Arial"/>
          <w:b/>
          <w:sz w:val="24"/>
          <w:szCs w:val="24"/>
        </w:rPr>
        <w:t xml:space="preserve">Immigration Reform and Control Act of 1986 and Immigration Compliance:  </w:t>
      </w:r>
      <w:r w:rsidRPr="00B904A6">
        <w:rPr>
          <w:rFonts w:ascii="Arial" w:hAnsi="Arial" w:cs="Arial"/>
          <w:sz w:val="24"/>
          <w:szCs w:val="24"/>
        </w:rPr>
        <w:t xml:space="preserve">The Offeror certifies that it does not and will not during the performance of the contract employ illegal alien workers or otherwise violate the provisions of the Federal Immigration Reform and Control Act of 1986 and/or the immigration compliance requirements of State of Colorado C.R.S. § 8-17.5-101, </w:t>
      </w:r>
      <w:proofErr w:type="spellStart"/>
      <w:r w:rsidRPr="00B904A6">
        <w:rPr>
          <w:rFonts w:ascii="Arial" w:hAnsi="Arial" w:cs="Arial"/>
          <w:i/>
          <w:iCs/>
          <w:sz w:val="24"/>
          <w:szCs w:val="24"/>
        </w:rPr>
        <w:t>et.seq</w:t>
      </w:r>
      <w:proofErr w:type="spellEnd"/>
      <w:r w:rsidRPr="00B904A6">
        <w:rPr>
          <w:rFonts w:ascii="Arial" w:hAnsi="Arial" w:cs="Arial"/>
          <w:i/>
          <w:iCs/>
          <w:sz w:val="24"/>
          <w:szCs w:val="24"/>
        </w:rPr>
        <w:t>.</w:t>
      </w:r>
      <w:r w:rsidRPr="00B904A6">
        <w:rPr>
          <w:rFonts w:ascii="Arial" w:hAnsi="Arial" w:cs="Arial"/>
          <w:sz w:val="24"/>
          <w:szCs w:val="24"/>
        </w:rPr>
        <w:t xml:space="preserve"> (House Bill 06-1343).</w:t>
      </w:r>
    </w:p>
    <w:p w:rsidR="002D5FFC" w:rsidRDefault="002D5FFC" w:rsidP="002D5FFC">
      <w:pPr>
        <w:ind w:left="720"/>
        <w:jc w:val="both"/>
        <w:rPr>
          <w:rFonts w:ascii="Arial" w:hAnsi="Arial" w:cs="Arial"/>
          <w:sz w:val="24"/>
          <w:szCs w:val="24"/>
        </w:rPr>
      </w:pPr>
    </w:p>
    <w:p w:rsidR="002D5FFC" w:rsidRDefault="002D5FFC" w:rsidP="00DF53AE">
      <w:pPr>
        <w:numPr>
          <w:ilvl w:val="1"/>
          <w:numId w:val="5"/>
        </w:numPr>
        <w:tabs>
          <w:tab w:val="clear" w:pos="525"/>
          <w:tab w:val="num" w:pos="720"/>
        </w:tabs>
        <w:ind w:left="720" w:hanging="720"/>
        <w:jc w:val="both"/>
        <w:rPr>
          <w:rFonts w:ascii="Arial" w:hAnsi="Arial" w:cs="Arial"/>
          <w:sz w:val="24"/>
          <w:szCs w:val="24"/>
        </w:rPr>
      </w:pPr>
      <w:r w:rsidRPr="00053563">
        <w:rPr>
          <w:rFonts w:ascii="Arial" w:hAnsi="Arial" w:cs="Arial"/>
          <w:b/>
          <w:sz w:val="24"/>
          <w:szCs w:val="24"/>
        </w:rPr>
        <w:t xml:space="preserve">Public Funds/Non-appropriation:  </w:t>
      </w:r>
      <w:r w:rsidRPr="00053563">
        <w:rPr>
          <w:rFonts w:ascii="Arial" w:hAnsi="Arial" w:cs="Arial"/>
          <w:sz w:val="24"/>
          <w:szCs w:val="24"/>
        </w:rPr>
        <w:t>Funds for payment have been provided through the City of Grand Junction/Mesa County budget approved by the City Council/Board of County Commissioners for the stated fiscal year only.  State of Colorado statutes prohibit the obligation and expenditure of public funds beyond the fiscal year for which a budget has been approved.  Therefore, anticipated orders or other obligations that may arise past the end of the stated City of Grand Junction/Mesa County fiscal year shall be subject to budget approval.  Any contract will be subject to and must contain a governmental non-appropriation of funds clause.</w:t>
      </w:r>
    </w:p>
    <w:p w:rsidR="002D5FFC" w:rsidRDefault="002D5FFC" w:rsidP="002D5FFC">
      <w:pPr>
        <w:ind w:left="720"/>
        <w:jc w:val="both"/>
        <w:rPr>
          <w:rFonts w:ascii="Arial" w:hAnsi="Arial" w:cs="Arial"/>
          <w:sz w:val="24"/>
          <w:szCs w:val="24"/>
        </w:rPr>
      </w:pPr>
    </w:p>
    <w:p w:rsidR="002D5FFC" w:rsidRDefault="002D5FFC" w:rsidP="00DF53AE">
      <w:pPr>
        <w:numPr>
          <w:ilvl w:val="1"/>
          <w:numId w:val="5"/>
        </w:numPr>
        <w:tabs>
          <w:tab w:val="clear" w:pos="525"/>
          <w:tab w:val="num" w:pos="720"/>
        </w:tabs>
        <w:ind w:left="720" w:hanging="720"/>
        <w:jc w:val="both"/>
        <w:rPr>
          <w:rFonts w:ascii="Arial" w:hAnsi="Arial" w:cs="Arial"/>
          <w:sz w:val="24"/>
          <w:szCs w:val="24"/>
        </w:rPr>
      </w:pPr>
      <w:r w:rsidRPr="00053563">
        <w:rPr>
          <w:rFonts w:ascii="Arial" w:hAnsi="Arial" w:cs="Arial"/>
          <w:b/>
          <w:sz w:val="24"/>
          <w:szCs w:val="24"/>
        </w:rPr>
        <w:t>OSHA Standards:</w:t>
      </w:r>
      <w:r w:rsidRPr="00053563">
        <w:rPr>
          <w:rFonts w:ascii="Arial" w:hAnsi="Arial" w:cs="Arial"/>
          <w:sz w:val="24"/>
          <w:szCs w:val="24"/>
        </w:rPr>
        <w:t xml:space="preserve">  All Offerors agree and warrant that services performed in response to this invitation shall conform to the standards declared by the US Department of Labor under the Occupational Safety and Health Act of 1970 (OSHA).  In the event the services do not conform to OSHA Standards, the </w:t>
      </w:r>
      <w:r>
        <w:rPr>
          <w:rFonts w:ascii="Arial" w:hAnsi="Arial" w:cs="Arial"/>
          <w:sz w:val="24"/>
          <w:szCs w:val="24"/>
        </w:rPr>
        <w:t>Owner</w:t>
      </w:r>
      <w:r w:rsidRPr="00053563">
        <w:rPr>
          <w:rFonts w:ascii="Arial" w:hAnsi="Arial" w:cs="Arial"/>
          <w:sz w:val="24"/>
          <w:szCs w:val="24"/>
        </w:rPr>
        <w:t xml:space="preserve"> may require the services to be redone at no additional expense to the </w:t>
      </w:r>
      <w:r>
        <w:rPr>
          <w:rFonts w:ascii="Arial" w:hAnsi="Arial" w:cs="Arial"/>
          <w:sz w:val="24"/>
          <w:szCs w:val="24"/>
        </w:rPr>
        <w:t>Owner</w:t>
      </w:r>
      <w:r w:rsidRPr="00053563">
        <w:rPr>
          <w:rFonts w:ascii="Arial" w:hAnsi="Arial" w:cs="Arial"/>
          <w:sz w:val="24"/>
          <w:szCs w:val="24"/>
        </w:rPr>
        <w:t>.</w:t>
      </w:r>
    </w:p>
    <w:p w:rsidR="007E476D" w:rsidRDefault="00B227D1" w:rsidP="00A54E58">
      <w:pPr>
        <w:ind w:left="720"/>
        <w:jc w:val="both"/>
        <w:rPr>
          <w:rFonts w:ascii="Arial" w:hAnsi="Arial" w:cs="Arial"/>
          <w:sz w:val="24"/>
          <w:szCs w:val="24"/>
        </w:rPr>
      </w:pPr>
      <w:r w:rsidRPr="00B227D1">
        <w:rPr>
          <w:rFonts w:ascii="Arial" w:hAnsi="Arial" w:cs="Arial"/>
          <w:sz w:val="24"/>
          <w:szCs w:val="24"/>
        </w:rPr>
        <w:t xml:space="preserve">  </w:t>
      </w:r>
    </w:p>
    <w:p w:rsidR="00A54E58" w:rsidRDefault="00A54E58" w:rsidP="00DF53AE">
      <w:pPr>
        <w:numPr>
          <w:ilvl w:val="1"/>
          <w:numId w:val="5"/>
        </w:numPr>
        <w:tabs>
          <w:tab w:val="clear" w:pos="525"/>
          <w:tab w:val="num" w:pos="720"/>
        </w:tabs>
        <w:ind w:left="720" w:hanging="720"/>
        <w:jc w:val="both"/>
        <w:rPr>
          <w:rFonts w:ascii="Arial" w:hAnsi="Arial" w:cs="Arial"/>
          <w:sz w:val="24"/>
          <w:szCs w:val="24"/>
        </w:rPr>
      </w:pPr>
      <w:r>
        <w:rPr>
          <w:rFonts w:ascii="Arial" w:hAnsi="Arial" w:cs="Arial"/>
          <w:b/>
          <w:sz w:val="24"/>
          <w:szCs w:val="24"/>
        </w:rPr>
        <w:t xml:space="preserve">Indemnification:  </w:t>
      </w:r>
      <w:r>
        <w:rPr>
          <w:rFonts w:ascii="Arial" w:hAnsi="Arial" w:cs="Arial"/>
          <w:sz w:val="24"/>
          <w:szCs w:val="24"/>
        </w:rPr>
        <w:t>Contractor</w:t>
      </w:r>
      <w:r w:rsidRPr="00503D9B">
        <w:rPr>
          <w:rFonts w:ascii="Arial" w:hAnsi="Arial" w:cs="Arial"/>
          <w:sz w:val="24"/>
          <w:szCs w:val="24"/>
        </w:rPr>
        <w:t xml:space="preserve"> shall defend, indemnify and save harmless the City of Grand Junction, State of Colorado, and all its officers, employees, insurers, and self-insurance pool, from and against all liability, suits, actions, or other claims of any character, name and description brought for or on account of any injuries or damages received or sustained by any person, persons, or property on account of any negligent act or fault of the </w:t>
      </w:r>
      <w:r>
        <w:rPr>
          <w:rFonts w:ascii="Arial" w:hAnsi="Arial" w:cs="Arial"/>
          <w:sz w:val="24"/>
          <w:szCs w:val="24"/>
        </w:rPr>
        <w:t>Contractor</w:t>
      </w:r>
      <w:r w:rsidRPr="00503D9B">
        <w:rPr>
          <w:rFonts w:ascii="Arial" w:hAnsi="Arial" w:cs="Arial"/>
          <w:sz w:val="24"/>
          <w:szCs w:val="24"/>
        </w:rPr>
        <w:t xml:space="preserve">, or of any </w:t>
      </w:r>
      <w:r>
        <w:rPr>
          <w:rFonts w:ascii="Arial" w:hAnsi="Arial" w:cs="Arial"/>
          <w:sz w:val="24"/>
          <w:szCs w:val="24"/>
        </w:rPr>
        <w:t>Contractor</w:t>
      </w:r>
      <w:r w:rsidRPr="00503D9B">
        <w:rPr>
          <w:rFonts w:ascii="Arial" w:hAnsi="Arial" w:cs="Arial"/>
          <w:sz w:val="24"/>
          <w:szCs w:val="24"/>
        </w:rPr>
        <w:t xml:space="preserve">’s agent, employee, subcontractor or supplier in the execution of, or performance under, any contract which may result from proposal award.  </w:t>
      </w:r>
      <w:r>
        <w:rPr>
          <w:rFonts w:ascii="Arial" w:hAnsi="Arial" w:cs="Arial"/>
          <w:sz w:val="24"/>
          <w:szCs w:val="24"/>
        </w:rPr>
        <w:t>Contractor</w:t>
      </w:r>
      <w:r w:rsidRPr="00503D9B">
        <w:rPr>
          <w:rFonts w:ascii="Arial" w:hAnsi="Arial" w:cs="Arial"/>
          <w:sz w:val="24"/>
          <w:szCs w:val="24"/>
        </w:rPr>
        <w:t xml:space="preserve"> shall pay any judgment with cost which may be obtained against the </w:t>
      </w:r>
      <w:r>
        <w:rPr>
          <w:rFonts w:ascii="Arial" w:hAnsi="Arial" w:cs="Arial"/>
          <w:sz w:val="24"/>
          <w:szCs w:val="24"/>
        </w:rPr>
        <w:t>Owner</w:t>
      </w:r>
      <w:r w:rsidRPr="00503D9B">
        <w:rPr>
          <w:rFonts w:ascii="Arial" w:hAnsi="Arial" w:cs="Arial"/>
          <w:sz w:val="24"/>
          <w:szCs w:val="24"/>
        </w:rPr>
        <w:t xml:space="preserve"> growing out of such injury or damages.</w:t>
      </w:r>
    </w:p>
    <w:p w:rsidR="00E32C86" w:rsidRDefault="00E32C86" w:rsidP="00E32C86">
      <w:pPr>
        <w:ind w:left="720"/>
        <w:jc w:val="both"/>
        <w:rPr>
          <w:rFonts w:ascii="Arial" w:hAnsi="Arial" w:cs="Arial"/>
          <w:sz w:val="24"/>
          <w:szCs w:val="24"/>
        </w:rPr>
      </w:pPr>
    </w:p>
    <w:p w:rsidR="00E32C86" w:rsidRPr="00E51FA5" w:rsidRDefault="00E32C86" w:rsidP="00863FF6">
      <w:pPr>
        <w:numPr>
          <w:ilvl w:val="1"/>
          <w:numId w:val="5"/>
        </w:numPr>
        <w:tabs>
          <w:tab w:val="clear" w:pos="525"/>
          <w:tab w:val="num" w:pos="720"/>
        </w:tabs>
        <w:ind w:left="720" w:hanging="720"/>
        <w:jc w:val="both"/>
        <w:rPr>
          <w:rFonts w:ascii="Arial" w:hAnsi="Arial" w:cs="Arial"/>
          <w:sz w:val="24"/>
          <w:szCs w:val="24"/>
        </w:rPr>
      </w:pPr>
      <w:r w:rsidRPr="00E51FA5">
        <w:rPr>
          <w:rFonts w:ascii="Arial" w:hAnsi="Arial" w:cs="Arial"/>
          <w:b/>
          <w:sz w:val="24"/>
          <w:szCs w:val="24"/>
        </w:rPr>
        <w:t>Insurance Requirements:</w:t>
      </w:r>
      <w:r w:rsidRPr="00E51FA5">
        <w:rPr>
          <w:rFonts w:ascii="Arial" w:hAnsi="Arial" w:cs="Arial"/>
          <w:sz w:val="24"/>
          <w:szCs w:val="24"/>
        </w:rPr>
        <w:t xml:space="preserve">  The selected Bidder agrees to procure and maintain, at its own cost, policy(s) of insurance sufficient to insure against all liability, claims, demands, and other obligations assumed by the Bidder pursuant to this Section.  Such insurance shall be in addition to any other insurance requirements imposed by this Contract or by law.  The Bidder shall not be relieved of any liability, claims, demands, or other obligations assumed pursuant to this Section by reason of its failure to procure or maintain insurance in sufficient amounts, durations, or types.</w:t>
      </w:r>
    </w:p>
    <w:p w:rsidR="00E32C86" w:rsidRPr="001E7254" w:rsidRDefault="00E32C86" w:rsidP="00E32C86">
      <w:pPr>
        <w:tabs>
          <w:tab w:val="left" w:pos="-1170"/>
          <w:tab w:val="left" w:pos="-450"/>
        </w:tabs>
        <w:ind w:left="720" w:hanging="450"/>
        <w:jc w:val="both"/>
        <w:rPr>
          <w:rFonts w:ascii="Arial" w:hAnsi="Arial" w:cs="Arial"/>
          <w:sz w:val="24"/>
          <w:szCs w:val="24"/>
        </w:rPr>
      </w:pPr>
    </w:p>
    <w:p w:rsidR="00E32C86" w:rsidRPr="001E7254" w:rsidRDefault="00E32C86" w:rsidP="00E32C86">
      <w:pPr>
        <w:tabs>
          <w:tab w:val="left" w:pos="-1170"/>
          <w:tab w:val="left" w:pos="-450"/>
        </w:tabs>
        <w:ind w:left="720"/>
        <w:jc w:val="both"/>
        <w:rPr>
          <w:rFonts w:ascii="Arial" w:hAnsi="Arial" w:cs="Arial"/>
          <w:sz w:val="32"/>
          <w:szCs w:val="32"/>
        </w:rPr>
      </w:pPr>
      <w:r w:rsidRPr="001E7254">
        <w:rPr>
          <w:rFonts w:ascii="Arial" w:hAnsi="Arial" w:cs="Arial"/>
          <w:sz w:val="24"/>
          <w:szCs w:val="24"/>
        </w:rPr>
        <w:t>Bidder shall procure and maintain and, if applicable, shall cause any Subcontractor of the Bidder to procure and maintain insurance coverage listed below.  Such coverage shall be procured and maintained with forms and insurers acceptable to the HDD.  All coverage shall be continuously maintained to cover all liability, claims, demands, and other obligations assumed by the Bidder pursuant to this Section.  In the case of any claims-made policy, the necessary retroactive dates and extended reporting periods shall be procured to maintain such continuous coverage.  Minimum coverage limits shall be as indicated below unless specified otherwise in the Special Conditions:</w:t>
      </w:r>
    </w:p>
    <w:p w:rsidR="00E32C86" w:rsidRPr="001E7254" w:rsidRDefault="00E32C86" w:rsidP="00E32C86">
      <w:pPr>
        <w:tabs>
          <w:tab w:val="left" w:pos="-1170"/>
          <w:tab w:val="left" w:pos="-450"/>
        </w:tabs>
        <w:ind w:left="720" w:hanging="450"/>
        <w:jc w:val="both"/>
        <w:rPr>
          <w:rFonts w:ascii="Arial" w:hAnsi="Arial" w:cs="Arial"/>
          <w:sz w:val="32"/>
          <w:szCs w:val="32"/>
        </w:rPr>
      </w:pPr>
    </w:p>
    <w:p w:rsidR="00E32C86" w:rsidRPr="001E7254" w:rsidRDefault="00E32C86" w:rsidP="00E32C86">
      <w:pPr>
        <w:tabs>
          <w:tab w:val="left" w:pos="-1170"/>
          <w:tab w:val="left" w:pos="-450"/>
          <w:tab w:val="left" w:pos="1"/>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sidRPr="001E7254">
        <w:rPr>
          <w:rFonts w:ascii="Arial" w:hAnsi="Arial" w:cs="Arial"/>
          <w:sz w:val="24"/>
          <w:szCs w:val="24"/>
        </w:rPr>
        <w:t>(a)</w:t>
      </w:r>
      <w:r>
        <w:rPr>
          <w:rFonts w:ascii="Arial" w:hAnsi="Arial" w:cs="Arial"/>
          <w:sz w:val="24"/>
          <w:szCs w:val="24"/>
        </w:rPr>
        <w:tab/>
      </w:r>
      <w:r w:rsidRPr="001E7254">
        <w:rPr>
          <w:rFonts w:ascii="Arial" w:hAnsi="Arial" w:cs="Arial"/>
          <w:sz w:val="24"/>
          <w:szCs w:val="24"/>
        </w:rPr>
        <w:t xml:space="preserve">Worker Compensation insurance to cover obligations imposed by applicable laws for any employee engaged in the performance of work under this Contract, and Employers' Liability insurance with minimum limits of: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Pr>
          <w:rFonts w:ascii="Arial" w:hAnsi="Arial" w:cs="Arial"/>
          <w:sz w:val="24"/>
          <w:szCs w:val="24"/>
        </w:rPr>
        <w:tab/>
      </w:r>
      <w:r w:rsidRPr="0086458B">
        <w:rPr>
          <w:rFonts w:ascii="Arial" w:hAnsi="Arial" w:cs="Arial"/>
          <w:sz w:val="24"/>
          <w:szCs w:val="24"/>
        </w:rPr>
        <w:t xml:space="preserve">ONE MILLION DOLLARS ($1,000,000) each accident, </w:t>
      </w: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Pr>
          <w:rFonts w:ascii="Arial" w:hAnsi="Arial" w:cs="Arial"/>
          <w:sz w:val="24"/>
          <w:szCs w:val="24"/>
        </w:rPr>
        <w:tab/>
      </w:r>
      <w:r w:rsidRPr="0086458B">
        <w:rPr>
          <w:rFonts w:ascii="Arial" w:hAnsi="Arial" w:cs="Arial"/>
          <w:sz w:val="24"/>
          <w:szCs w:val="24"/>
        </w:rPr>
        <w:t>ONE MILLION DOLLARS ($1,000,000) disease - policy limit, and</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Pr>
          <w:rFonts w:ascii="Arial" w:hAnsi="Arial" w:cs="Arial"/>
          <w:sz w:val="24"/>
          <w:szCs w:val="24"/>
        </w:rPr>
        <w:tab/>
      </w:r>
      <w:r w:rsidRPr="0086458B">
        <w:rPr>
          <w:rFonts w:ascii="Arial" w:hAnsi="Arial" w:cs="Arial"/>
          <w:sz w:val="24"/>
          <w:szCs w:val="24"/>
        </w:rPr>
        <w:t>ONE MILLION DOLLARS ($1,000,000) disease - each employee</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p>
    <w:p w:rsidR="00E32C86" w:rsidRPr="001E7254" w:rsidRDefault="00E32C86" w:rsidP="00E32C86">
      <w:pPr>
        <w:tabs>
          <w:tab w:val="left" w:pos="-1170"/>
          <w:tab w:val="left" w:pos="-450"/>
          <w:tab w:val="left" w:pos="1"/>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sidRPr="001E7254">
        <w:rPr>
          <w:rFonts w:ascii="Arial" w:hAnsi="Arial" w:cs="Arial"/>
          <w:sz w:val="24"/>
          <w:szCs w:val="24"/>
        </w:rPr>
        <w:t>(b)</w:t>
      </w:r>
      <w:r w:rsidRPr="001E7254">
        <w:rPr>
          <w:rFonts w:ascii="Arial" w:hAnsi="Arial" w:cs="Arial"/>
          <w:sz w:val="24"/>
          <w:szCs w:val="24"/>
        </w:rPr>
        <w:tab/>
        <w:t xml:space="preserve">General Liability insurance with minimum combined single limits of: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Pr>
          <w:rFonts w:ascii="Arial" w:hAnsi="Arial" w:cs="Arial"/>
          <w:sz w:val="24"/>
          <w:szCs w:val="24"/>
        </w:rPr>
        <w:tab/>
      </w:r>
      <w:r w:rsidRPr="0086458B">
        <w:rPr>
          <w:rFonts w:ascii="Arial" w:hAnsi="Arial" w:cs="Arial"/>
          <w:sz w:val="24"/>
          <w:szCs w:val="24"/>
        </w:rPr>
        <w:t xml:space="preserve">ONE MILLION DOLLARS ($1,000,000) each occurrence and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r>
        <w:rPr>
          <w:rFonts w:ascii="Arial" w:hAnsi="Arial" w:cs="Arial"/>
          <w:sz w:val="24"/>
          <w:szCs w:val="24"/>
        </w:rPr>
        <w:tab/>
      </w:r>
      <w:r w:rsidRPr="0086458B">
        <w:rPr>
          <w:rFonts w:ascii="Arial" w:hAnsi="Arial" w:cs="Arial"/>
          <w:sz w:val="24"/>
          <w:szCs w:val="24"/>
        </w:rPr>
        <w:t>ONE MILLION DOLLARS ($1,000,000) per job aggregate.</w:t>
      </w:r>
      <w:r w:rsidRPr="001E7254">
        <w:rPr>
          <w:rFonts w:ascii="Arial" w:hAnsi="Arial" w:cs="Arial"/>
          <w:sz w:val="24"/>
          <w:szCs w:val="24"/>
        </w:rPr>
        <w:t xml:space="preserve">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rPr>
          <w:rFonts w:ascii="Arial" w:hAnsi="Arial" w:cs="Arial"/>
          <w:sz w:val="24"/>
          <w:szCs w:val="24"/>
        </w:rPr>
      </w:pPr>
    </w:p>
    <w:p w:rsidR="00E32C86" w:rsidRPr="001E7254" w:rsidRDefault="00E32C86" w:rsidP="00E32C86">
      <w:pPr>
        <w:tabs>
          <w:tab w:val="left" w:pos="-1170"/>
          <w:tab w:val="left" w:pos="-450"/>
          <w:tab w:val="left" w:pos="1"/>
          <w:tab w:val="left" w:pos="81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1E7254">
        <w:rPr>
          <w:rFonts w:ascii="Arial" w:hAnsi="Arial" w:cs="Arial"/>
          <w:sz w:val="24"/>
          <w:szCs w:val="24"/>
        </w:rPr>
        <w:t>The policy shall be applicable to all premises and operations.  The policy shall include coverage for bodily injury, broad form property damage (including completed operations), personal injury (including coverage for contractual and employee acts), blanket contractual, products, and completed operations.  The policy shall include coverage for explosion, collapse, and underground hazards.  The policy shall contain a severability of interests provision.</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E32C86" w:rsidRPr="001E7254" w:rsidRDefault="00E32C86" w:rsidP="00E32C86">
      <w:pPr>
        <w:tabs>
          <w:tab w:val="left" w:pos="-1170"/>
          <w:tab w:val="left" w:pos="-450"/>
          <w:tab w:val="left" w:pos="1"/>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sidRPr="001E7254">
        <w:rPr>
          <w:rFonts w:ascii="Arial" w:hAnsi="Arial" w:cs="Arial"/>
          <w:sz w:val="24"/>
          <w:szCs w:val="24"/>
        </w:rPr>
        <w:t>(c)</w:t>
      </w:r>
      <w:r w:rsidRPr="001E7254">
        <w:rPr>
          <w:rFonts w:ascii="Arial" w:hAnsi="Arial" w:cs="Arial"/>
          <w:sz w:val="24"/>
          <w:szCs w:val="24"/>
        </w:rPr>
        <w:tab/>
        <w:t xml:space="preserve">Comprehensive Automobile Liability insurance with minimum combined single limits for bodily injury and property damage of not less than: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Pr>
          <w:rFonts w:ascii="Arial" w:hAnsi="Arial" w:cs="Arial"/>
          <w:sz w:val="24"/>
          <w:szCs w:val="24"/>
        </w:rPr>
        <w:tab/>
      </w:r>
      <w:r w:rsidRPr="0086458B">
        <w:rPr>
          <w:rFonts w:ascii="Arial" w:hAnsi="Arial" w:cs="Arial"/>
          <w:sz w:val="24"/>
          <w:szCs w:val="24"/>
        </w:rPr>
        <w:t xml:space="preserve">ONE MILLION DOLLARS ($1,000,000) each occurrence and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Pr>
          <w:rFonts w:ascii="Arial" w:hAnsi="Arial" w:cs="Arial"/>
          <w:sz w:val="24"/>
          <w:szCs w:val="24"/>
        </w:rPr>
        <w:tab/>
      </w:r>
      <w:r w:rsidRPr="0086458B">
        <w:rPr>
          <w:rFonts w:ascii="Arial" w:hAnsi="Arial" w:cs="Arial"/>
          <w:sz w:val="24"/>
          <w:szCs w:val="24"/>
        </w:rPr>
        <w:t>ONE MILLION DOLLARS ($1,000,000) aggregate</w:t>
      </w:r>
      <w:r w:rsidRPr="001E7254">
        <w:rPr>
          <w:rFonts w:ascii="Arial" w:hAnsi="Arial" w:cs="Arial"/>
          <w:sz w:val="24"/>
          <w:szCs w:val="24"/>
        </w:rPr>
        <w:t xml:space="preserve"> </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sidRPr="0086458B">
        <w:rPr>
          <w:rFonts w:ascii="Arial" w:hAnsi="Arial" w:cs="Arial"/>
          <w:sz w:val="24"/>
          <w:szCs w:val="24"/>
        </w:rPr>
        <w:t>(d)  Professional Liability &amp; Errors and Omissions Insurance policy with a minimum of:</w:t>
      </w:r>
    </w:p>
    <w:p w:rsidR="00E32C86" w:rsidRPr="0086458B"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r>
        <w:rPr>
          <w:rFonts w:ascii="Arial" w:hAnsi="Arial" w:cs="Arial"/>
          <w:sz w:val="24"/>
          <w:szCs w:val="24"/>
        </w:rPr>
        <w:tab/>
      </w:r>
      <w:r w:rsidRPr="0086458B">
        <w:rPr>
          <w:rFonts w:ascii="Arial" w:hAnsi="Arial" w:cs="Arial"/>
          <w:sz w:val="24"/>
          <w:szCs w:val="24"/>
        </w:rPr>
        <w:t>ONE MILLION DOLLARS ($1,000,000) per claim</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1E7254">
        <w:rPr>
          <w:rFonts w:ascii="Arial" w:hAnsi="Arial" w:cs="Arial"/>
          <w:sz w:val="24"/>
          <w:szCs w:val="24"/>
        </w:rPr>
        <w:t>This policy shall provide coverage to protect the contractor against liability incurred as a result of the professional services performed as a result of responding to this Solicitation.</w:t>
      </w:r>
    </w:p>
    <w:p w:rsidR="00E32C86" w:rsidRPr="001E7254" w:rsidRDefault="00E32C86" w:rsidP="00E32C86">
      <w:pPr>
        <w:tabs>
          <w:tab w:val="left" w:pos="-1170"/>
          <w:tab w:val="left" w:pos="-450"/>
          <w:tab w:val="left" w:pos="1"/>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hanging="450"/>
        <w:jc w:val="both"/>
        <w:rPr>
          <w:rFonts w:ascii="Arial" w:hAnsi="Arial" w:cs="Arial"/>
          <w:sz w:val="24"/>
          <w:szCs w:val="24"/>
        </w:rPr>
      </w:pPr>
    </w:p>
    <w:p w:rsidR="007E476D" w:rsidRDefault="00E32C86" w:rsidP="00E32C86">
      <w:pPr>
        <w:tabs>
          <w:tab w:val="left" w:pos="-1170"/>
          <w:tab w:val="left" w:pos="-450"/>
        </w:tabs>
        <w:ind w:left="720"/>
        <w:jc w:val="both"/>
        <w:rPr>
          <w:rFonts w:ascii="Arial" w:hAnsi="Arial" w:cs="Arial"/>
          <w:sz w:val="24"/>
          <w:szCs w:val="24"/>
        </w:rPr>
      </w:pPr>
      <w:r w:rsidRPr="001E7254">
        <w:rPr>
          <w:rFonts w:ascii="Arial" w:hAnsi="Arial" w:cs="Arial"/>
          <w:sz w:val="24"/>
          <w:szCs w:val="24"/>
        </w:rPr>
        <w:t xml:space="preserve">With respect to each of Bidder's owned, hired, or non-owned vehicles assigned to be used in performance of the Work.  The policy shall contain a severability of interests provision.  The policies required by paragraphs (a), (b), (c), and </w:t>
      </w:r>
      <w:r w:rsidRPr="0086458B">
        <w:rPr>
          <w:rFonts w:ascii="Arial" w:hAnsi="Arial" w:cs="Arial"/>
          <w:sz w:val="24"/>
          <w:szCs w:val="24"/>
        </w:rPr>
        <w:t>(d)</w:t>
      </w:r>
      <w:r w:rsidRPr="001E7254">
        <w:rPr>
          <w:rFonts w:ascii="Arial" w:hAnsi="Arial" w:cs="Arial"/>
          <w:sz w:val="24"/>
          <w:szCs w:val="24"/>
        </w:rPr>
        <w:t xml:space="preserve"> above shall be endorsed to include the City and/or County, and the City’s and/or County’s officers and employees as additional insureds.  Every policy required above shall be primary insurance, and any insurance carried by the HDD, its officers, or its employees, or carried by or provided through any </w:t>
      </w:r>
      <w:r w:rsidRPr="001E7254">
        <w:rPr>
          <w:rFonts w:ascii="Arial" w:hAnsi="Arial" w:cs="Arial"/>
          <w:sz w:val="24"/>
          <w:szCs w:val="24"/>
        </w:rPr>
        <w:lastRenderedPageBreak/>
        <w:t>insurance pool of the HDD, shall be excess and not contributory insurance to that provided by Bidder.  No additional insured endorsement to any required policy shall contain any exclusion for bodily injury or property damage arising from completed operations.  The Bidder shall be solely responsible for any deductible losses under any policy required above.</w:t>
      </w:r>
    </w:p>
    <w:p w:rsidR="00E32C86" w:rsidRPr="00926A15" w:rsidRDefault="00E32C86" w:rsidP="00E32C86">
      <w:pPr>
        <w:tabs>
          <w:tab w:val="left" w:pos="-1170"/>
          <w:tab w:val="left" w:pos="-450"/>
        </w:tabs>
        <w:ind w:left="720" w:hanging="450"/>
        <w:jc w:val="both"/>
        <w:rPr>
          <w:rFonts w:ascii="Arial" w:hAnsi="Arial" w:cs="Arial"/>
          <w:sz w:val="22"/>
        </w:rPr>
      </w:pPr>
    </w:p>
    <w:p w:rsidR="007E476D" w:rsidRPr="00954BB3" w:rsidRDefault="007E476D" w:rsidP="007E476D">
      <w:pPr>
        <w:pBdr>
          <w:top w:val="single" w:sz="6" w:space="1" w:color="auto"/>
          <w:left w:val="single" w:sz="6" w:space="1" w:color="auto"/>
          <w:bottom w:val="single" w:sz="6" w:space="1" w:color="auto"/>
          <w:right w:val="single" w:sz="6" w:space="1" w:color="auto"/>
        </w:pBdr>
        <w:shd w:val="pct10" w:color="auto" w:fill="auto"/>
        <w:ind w:left="630" w:hanging="630"/>
        <w:jc w:val="center"/>
        <w:rPr>
          <w:rFonts w:ascii="Arial" w:hAnsi="Arial" w:cs="Arial"/>
          <w:b/>
          <w:sz w:val="24"/>
          <w:szCs w:val="24"/>
        </w:rPr>
      </w:pPr>
      <w:r w:rsidRPr="00954BB3">
        <w:rPr>
          <w:rFonts w:ascii="Arial" w:hAnsi="Arial" w:cs="Arial"/>
          <w:b/>
          <w:sz w:val="24"/>
          <w:szCs w:val="24"/>
        </w:rPr>
        <w:t>SECTION</w:t>
      </w:r>
      <w:r w:rsidR="00BB1736">
        <w:rPr>
          <w:rFonts w:ascii="Arial" w:hAnsi="Arial" w:cs="Arial"/>
          <w:b/>
          <w:sz w:val="24"/>
          <w:szCs w:val="24"/>
        </w:rPr>
        <w:t xml:space="preserve"> 2</w:t>
      </w:r>
      <w:r w:rsidRPr="00954BB3">
        <w:rPr>
          <w:rFonts w:ascii="Arial" w:hAnsi="Arial" w:cs="Arial"/>
          <w:b/>
          <w:sz w:val="24"/>
          <w:szCs w:val="24"/>
        </w:rPr>
        <w:t xml:space="preserve">.0:  </w:t>
      </w:r>
      <w:r w:rsidR="00911BC8">
        <w:rPr>
          <w:rFonts w:ascii="Arial" w:hAnsi="Arial" w:cs="Arial"/>
          <w:b/>
          <w:sz w:val="24"/>
          <w:szCs w:val="24"/>
        </w:rPr>
        <w:t>BACKGROUND/</w:t>
      </w:r>
      <w:r w:rsidRPr="00954BB3">
        <w:rPr>
          <w:rFonts w:ascii="Arial" w:hAnsi="Arial" w:cs="Arial"/>
          <w:b/>
          <w:sz w:val="24"/>
          <w:szCs w:val="24"/>
        </w:rPr>
        <w:t>SCOPE OF SERVICES</w:t>
      </w:r>
    </w:p>
    <w:p w:rsidR="0092489E" w:rsidRPr="00926A15" w:rsidRDefault="0092489E" w:rsidP="007E476D">
      <w:pPr>
        <w:ind w:left="630" w:hanging="630"/>
        <w:jc w:val="both"/>
        <w:rPr>
          <w:rFonts w:ascii="Arial" w:hAnsi="Arial" w:cs="Arial"/>
          <w:sz w:val="22"/>
        </w:rPr>
      </w:pPr>
    </w:p>
    <w:p w:rsidR="006A18C6" w:rsidRPr="006A18C6" w:rsidRDefault="00475A32" w:rsidP="006A18C6">
      <w:pPr>
        <w:numPr>
          <w:ilvl w:val="1"/>
          <w:numId w:val="16"/>
        </w:numPr>
        <w:tabs>
          <w:tab w:val="left" w:pos="-90"/>
          <w:tab w:val="left" w:pos="720"/>
        </w:tabs>
        <w:ind w:left="720" w:hanging="720"/>
        <w:jc w:val="both"/>
        <w:rPr>
          <w:rFonts w:ascii="Arial" w:hAnsi="Arial" w:cs="Arial"/>
          <w:sz w:val="24"/>
          <w:szCs w:val="24"/>
        </w:rPr>
      </w:pPr>
      <w:r>
        <w:rPr>
          <w:rFonts w:ascii="Arial" w:hAnsi="Arial" w:cs="Arial"/>
          <w:b/>
          <w:sz w:val="24"/>
          <w:szCs w:val="24"/>
        </w:rPr>
        <w:t>Background</w:t>
      </w:r>
      <w:r w:rsidR="00881A16" w:rsidRPr="001A0680">
        <w:rPr>
          <w:rFonts w:ascii="Arial" w:hAnsi="Arial" w:cs="Arial"/>
          <w:sz w:val="24"/>
          <w:szCs w:val="24"/>
        </w:rPr>
        <w:t>:</w:t>
      </w:r>
      <w:r w:rsidR="00584336" w:rsidRPr="001A0680">
        <w:rPr>
          <w:rFonts w:ascii="Arial" w:hAnsi="Arial" w:cs="Arial"/>
          <w:sz w:val="24"/>
          <w:szCs w:val="24"/>
        </w:rPr>
        <w:t xml:space="preserve"> </w:t>
      </w:r>
      <w:r w:rsidR="0067323C">
        <w:rPr>
          <w:rFonts w:ascii="Arial" w:hAnsi="Arial" w:cs="Arial"/>
          <w:sz w:val="24"/>
          <w:szCs w:val="24"/>
        </w:rPr>
        <w:t xml:space="preserve"> </w:t>
      </w:r>
      <w:r w:rsidR="006A18C6" w:rsidRPr="006A18C6">
        <w:rPr>
          <w:rFonts w:ascii="Arial" w:hAnsi="Arial" w:cs="Arial"/>
          <w:sz w:val="24"/>
          <w:szCs w:val="24"/>
        </w:rPr>
        <w:t xml:space="preserve">The City of Grand Junction is soliciting proposals to provide network and phone system customer support for the Lincoln Park Stadium (aka </w:t>
      </w:r>
      <w:proofErr w:type="spellStart"/>
      <w:r w:rsidR="006A18C6" w:rsidRPr="006A18C6">
        <w:rPr>
          <w:rFonts w:ascii="Arial" w:hAnsi="Arial" w:cs="Arial"/>
          <w:sz w:val="24"/>
          <w:szCs w:val="24"/>
        </w:rPr>
        <w:t>Suplizio</w:t>
      </w:r>
      <w:proofErr w:type="spellEnd"/>
      <w:r w:rsidR="006A18C6" w:rsidRPr="006A18C6">
        <w:rPr>
          <w:rFonts w:ascii="Arial" w:hAnsi="Arial" w:cs="Arial"/>
          <w:sz w:val="24"/>
          <w:szCs w:val="24"/>
        </w:rPr>
        <w:t xml:space="preserve"> Field and Stocker Stadium).   The Stadium is used by a variety of partner organizations including Colorado Mesa University (CMU), School District 51 (SD51), Junior College World Series (JUCO), and the Grand Junction Rockies for events that require network, audio video, and/or phone service support.  Depending on the event, support services may also be required for vendors and other guests of the facilities.  </w:t>
      </w:r>
    </w:p>
    <w:p w:rsidR="006A18C6" w:rsidRDefault="006A18C6" w:rsidP="006A18C6">
      <w:pPr>
        <w:ind w:left="630"/>
        <w:jc w:val="both"/>
        <w:rPr>
          <w:rFonts w:ascii="Arial" w:hAnsi="Arial" w:cs="Arial"/>
          <w:sz w:val="24"/>
          <w:szCs w:val="24"/>
        </w:rPr>
      </w:pPr>
    </w:p>
    <w:p w:rsidR="006A18C6" w:rsidRDefault="006A18C6" w:rsidP="006A2C66">
      <w:pPr>
        <w:ind w:left="720"/>
        <w:jc w:val="both"/>
        <w:rPr>
          <w:rFonts w:ascii="Arial" w:hAnsi="Arial" w:cs="Arial"/>
          <w:sz w:val="24"/>
          <w:szCs w:val="24"/>
        </w:rPr>
      </w:pPr>
      <w:r>
        <w:rPr>
          <w:rFonts w:ascii="Arial" w:hAnsi="Arial" w:cs="Arial"/>
          <w:sz w:val="24"/>
          <w:szCs w:val="24"/>
        </w:rPr>
        <w:t xml:space="preserve">The City will provide the Internet Connection and all network and phone equipment required for this solicitation.  The Service Provider will configure, operate and maintain the equipment and provide customer support services.  Some equipment is already in place but the Service Provider may determine that additional equipment or components are necessary to provide all of the required services.  The City will purchase any additional equipment required for this contract. </w:t>
      </w:r>
    </w:p>
    <w:p w:rsidR="006A18C6" w:rsidRDefault="006A18C6" w:rsidP="006A18C6">
      <w:pPr>
        <w:jc w:val="both"/>
        <w:rPr>
          <w:rFonts w:ascii="Arial" w:hAnsi="Arial" w:cs="Arial"/>
          <w:sz w:val="24"/>
          <w:szCs w:val="24"/>
        </w:rPr>
      </w:pPr>
    </w:p>
    <w:p w:rsidR="00475A32" w:rsidRDefault="006A18C6" w:rsidP="006A18C6">
      <w:pPr>
        <w:tabs>
          <w:tab w:val="left" w:pos="-90"/>
          <w:tab w:val="left" w:pos="720"/>
        </w:tabs>
        <w:ind w:left="720"/>
        <w:jc w:val="both"/>
        <w:rPr>
          <w:rFonts w:ascii="Arial" w:hAnsi="Arial" w:cs="Arial"/>
          <w:sz w:val="24"/>
          <w:szCs w:val="24"/>
        </w:rPr>
      </w:pPr>
      <w:r>
        <w:rPr>
          <w:rFonts w:ascii="Arial" w:hAnsi="Arial" w:cs="Arial"/>
          <w:sz w:val="24"/>
          <w:szCs w:val="24"/>
        </w:rPr>
        <w:t>Many of the sporting events from CMU and SD51, and all of the JUCO games are streamed live using the Stadium Internet connection and have special, and time sensitive, customer support requirements.</w:t>
      </w:r>
    </w:p>
    <w:p w:rsidR="00406047" w:rsidRPr="001A0680" w:rsidRDefault="00406047" w:rsidP="00BB1736">
      <w:pPr>
        <w:tabs>
          <w:tab w:val="left" w:pos="-90"/>
        </w:tabs>
        <w:ind w:left="720" w:hanging="720"/>
        <w:jc w:val="both"/>
        <w:rPr>
          <w:rFonts w:ascii="Arial" w:hAnsi="Arial" w:cs="Arial"/>
          <w:sz w:val="24"/>
          <w:szCs w:val="24"/>
        </w:rPr>
      </w:pPr>
    </w:p>
    <w:p w:rsidR="006A18C6" w:rsidRPr="006A18C6" w:rsidRDefault="00AD5A83" w:rsidP="006A2C66">
      <w:pPr>
        <w:numPr>
          <w:ilvl w:val="1"/>
          <w:numId w:val="16"/>
        </w:numPr>
        <w:tabs>
          <w:tab w:val="left" w:pos="-90"/>
        </w:tabs>
        <w:ind w:left="720" w:hanging="720"/>
        <w:jc w:val="both"/>
        <w:rPr>
          <w:rFonts w:ascii="Arial" w:hAnsi="Arial" w:cs="Arial"/>
          <w:sz w:val="24"/>
          <w:szCs w:val="24"/>
        </w:rPr>
      </w:pPr>
      <w:r w:rsidRPr="006A18C6">
        <w:rPr>
          <w:rFonts w:ascii="Arial" w:hAnsi="Arial" w:cs="Arial"/>
          <w:b/>
          <w:sz w:val="24"/>
          <w:szCs w:val="24"/>
        </w:rPr>
        <w:t>Scope of Services</w:t>
      </w:r>
      <w:r w:rsidR="0085631E" w:rsidRPr="006A18C6">
        <w:rPr>
          <w:rFonts w:ascii="Arial" w:hAnsi="Arial" w:cs="Arial"/>
          <w:b/>
          <w:sz w:val="24"/>
          <w:szCs w:val="24"/>
        </w:rPr>
        <w:t>:</w:t>
      </w:r>
      <w:r w:rsidR="0041373D" w:rsidRPr="006A18C6">
        <w:rPr>
          <w:rFonts w:ascii="Arial" w:hAnsi="Arial" w:cs="Arial"/>
          <w:b/>
          <w:sz w:val="24"/>
          <w:szCs w:val="24"/>
        </w:rPr>
        <w:t xml:space="preserve">  </w:t>
      </w:r>
    </w:p>
    <w:p w:rsidR="006A18C6" w:rsidRPr="006A18C6" w:rsidRDefault="006A18C6" w:rsidP="006A18C6">
      <w:pPr>
        <w:tabs>
          <w:tab w:val="left" w:pos="-90"/>
        </w:tabs>
        <w:ind w:left="1350"/>
        <w:jc w:val="both"/>
        <w:rPr>
          <w:rFonts w:ascii="Arial" w:hAnsi="Arial" w:cs="Arial"/>
          <w:sz w:val="24"/>
          <w:szCs w:val="24"/>
        </w:rPr>
      </w:pPr>
    </w:p>
    <w:p w:rsidR="006A18C6" w:rsidRDefault="006A18C6" w:rsidP="00E70685">
      <w:pPr>
        <w:tabs>
          <w:tab w:val="left" w:pos="-90"/>
        </w:tabs>
        <w:ind w:left="720"/>
        <w:jc w:val="both"/>
        <w:rPr>
          <w:rFonts w:ascii="Arial" w:hAnsi="Arial" w:cs="Arial"/>
          <w:sz w:val="24"/>
          <w:szCs w:val="24"/>
        </w:rPr>
      </w:pPr>
      <w:r w:rsidRPr="006A18C6">
        <w:rPr>
          <w:rFonts w:ascii="Arial" w:hAnsi="Arial" w:cs="Arial"/>
          <w:b/>
          <w:sz w:val="24"/>
          <w:szCs w:val="24"/>
        </w:rPr>
        <w:t>Equipment Requirement:</w:t>
      </w:r>
      <w:r w:rsidRPr="006A18C6">
        <w:rPr>
          <w:rFonts w:ascii="Arial" w:hAnsi="Arial" w:cs="Arial"/>
          <w:sz w:val="24"/>
          <w:szCs w:val="24"/>
        </w:rPr>
        <w:t xml:space="preserve"> All equipment needed to provide network and phone services at the Stadium will be purchased by the City of Grand Junction and will remain property of the City.  The Service Provider, in consultation with City’s Parks and Rec Department and the City’s I.T. Department, will identify any new equipment needs and determine the appropriate manufacture and models to be purchased.</w:t>
      </w:r>
    </w:p>
    <w:p w:rsidR="00E70685" w:rsidRDefault="00E70685" w:rsidP="00E70685">
      <w:pPr>
        <w:tabs>
          <w:tab w:val="left" w:pos="-90"/>
        </w:tabs>
        <w:ind w:left="720"/>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r w:rsidRPr="006A18C6">
        <w:rPr>
          <w:rFonts w:ascii="Arial" w:hAnsi="Arial" w:cs="Arial"/>
          <w:b/>
          <w:sz w:val="24"/>
          <w:szCs w:val="24"/>
        </w:rPr>
        <w:t>Internet Connectivity:</w:t>
      </w:r>
      <w:r w:rsidRPr="006A18C6">
        <w:rPr>
          <w:rFonts w:ascii="Arial" w:hAnsi="Arial" w:cs="Arial"/>
          <w:sz w:val="24"/>
          <w:szCs w:val="24"/>
        </w:rPr>
        <w:t xml:space="preserve"> The City will provide the Internet Connection for the Stadium from the City Hall address and will be responsible for all the necessary infrastructure to connect it to the switch at the Stadium location.  Initially, symmetrical 50Mbs Internet access will be dedicated for stadium use from the City’s symmetrical 1Gbs fiber connection at City Hall.  The allowance can be increased as necessary on a temporary basis to meet Partner or customer needs for specific events.  The Service Provider will manage the bandwidth for customer use at the Stadium using devices located at the Stadium and will be responsible for working with customers to ensure their needs are met.  Bandwidth usage will be audited by the City’s I.T. department.  </w:t>
      </w:r>
    </w:p>
    <w:p w:rsidR="00E70685" w:rsidRDefault="00E70685" w:rsidP="00E70685">
      <w:pPr>
        <w:tabs>
          <w:tab w:val="left" w:pos="-90"/>
        </w:tabs>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r w:rsidRPr="00F2084E">
        <w:rPr>
          <w:rFonts w:ascii="Arial" w:hAnsi="Arial" w:cs="Arial"/>
          <w:b/>
          <w:sz w:val="24"/>
          <w:szCs w:val="24"/>
        </w:rPr>
        <w:t>Technical Support Requirement:</w:t>
      </w:r>
      <w:r w:rsidRPr="00F2084E">
        <w:rPr>
          <w:rFonts w:ascii="Arial" w:hAnsi="Arial" w:cs="Arial"/>
          <w:sz w:val="24"/>
          <w:szCs w:val="24"/>
        </w:rPr>
        <w:t xml:space="preserve"> The selected Service Provider must be able to provide 24x7 support, including on-site support when necessary. Many of the events have a time sensitive broadcast requirement, so the Service Provider must respond to support calls within 10 minutes and provide on-site support within 30 minutes, if necessary to resolve </w:t>
      </w:r>
      <w:r w:rsidRPr="00F2084E">
        <w:rPr>
          <w:rFonts w:ascii="Arial" w:hAnsi="Arial" w:cs="Arial"/>
          <w:sz w:val="24"/>
          <w:szCs w:val="24"/>
        </w:rPr>
        <w:lastRenderedPageBreak/>
        <w:t xml:space="preserve">the problem.  The City maintains a 24x7 on-call service that is available to resolve Internet Connectivity issues at the City Hall location or at any other secure City site. </w:t>
      </w:r>
    </w:p>
    <w:p w:rsidR="00E70685" w:rsidRDefault="00E70685" w:rsidP="00E70685">
      <w:pPr>
        <w:tabs>
          <w:tab w:val="left" w:pos="-90"/>
        </w:tabs>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r w:rsidRPr="00F2084E">
        <w:rPr>
          <w:rFonts w:ascii="Arial" w:hAnsi="Arial" w:cs="Arial"/>
          <w:b/>
          <w:sz w:val="24"/>
          <w:szCs w:val="24"/>
        </w:rPr>
        <w:t xml:space="preserve">Equipment Maintenance: </w:t>
      </w:r>
      <w:r w:rsidRPr="00F2084E">
        <w:rPr>
          <w:rFonts w:ascii="Arial" w:hAnsi="Arial" w:cs="Arial"/>
          <w:sz w:val="24"/>
          <w:szCs w:val="24"/>
        </w:rPr>
        <w:t xml:space="preserve">All equipment will be covered under a manufacturer’s or reseller’s Support Maintenance Contract.  The Service Provider will be authorized to contact the maintenance provider directly for support and/or to request replacement parts.  The Service Provider is responsible for maintaining equipment up-to-date and in good working order to ensure reliable operations.  Preventive maintenance activities must be scheduled during the facilities down time (when facility is not booked for an event) and can be performed during normal business hours (Monday – Friday 8:00AM to 5:00PM).  System upgrades must be performed at least two days before an event and be fully tested for functionality and stability. </w:t>
      </w:r>
    </w:p>
    <w:p w:rsidR="00E70685" w:rsidRDefault="00E70685" w:rsidP="00E70685">
      <w:pPr>
        <w:tabs>
          <w:tab w:val="left" w:pos="-90"/>
        </w:tabs>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r w:rsidRPr="00F2084E">
        <w:rPr>
          <w:rFonts w:ascii="Arial" w:hAnsi="Arial" w:cs="Arial"/>
          <w:b/>
          <w:sz w:val="24"/>
          <w:szCs w:val="24"/>
        </w:rPr>
        <w:t>Streaming Broadcast Support:</w:t>
      </w:r>
      <w:r w:rsidRPr="00F2084E">
        <w:rPr>
          <w:rFonts w:ascii="Arial" w:hAnsi="Arial" w:cs="Arial"/>
          <w:sz w:val="24"/>
          <w:szCs w:val="24"/>
        </w:rPr>
        <w:t xml:space="preserve"> Currently, CMU, SD51 and JUCO sporting events require at least 12 Mb of dedicated bandwidth for streaming broadcasts. The Service Provider will ensure that equipment is properly configured to provide stable bandwidth to meet that need.  As streaming broadcast requirements change, bandwidth requirements may increase.  The Service Provider will contact City I.T. to arrange for increased bandwidth to meet new or special needs.   </w:t>
      </w:r>
    </w:p>
    <w:p w:rsidR="00E70685" w:rsidRDefault="00E70685" w:rsidP="00E70685">
      <w:pPr>
        <w:tabs>
          <w:tab w:val="left" w:pos="-90"/>
        </w:tabs>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proofErr w:type="spellStart"/>
      <w:r w:rsidRPr="00F2084E">
        <w:rPr>
          <w:rFonts w:ascii="Arial" w:hAnsi="Arial" w:cs="Arial"/>
          <w:b/>
          <w:sz w:val="24"/>
          <w:szCs w:val="24"/>
        </w:rPr>
        <w:t>WiFi</w:t>
      </w:r>
      <w:proofErr w:type="spellEnd"/>
      <w:r w:rsidRPr="00F2084E">
        <w:rPr>
          <w:rFonts w:ascii="Arial" w:hAnsi="Arial" w:cs="Arial"/>
          <w:b/>
          <w:sz w:val="24"/>
          <w:szCs w:val="24"/>
        </w:rPr>
        <w:t xml:space="preserve"> and/or wired Network Requirements:</w:t>
      </w:r>
      <w:r w:rsidRPr="00F2084E">
        <w:rPr>
          <w:rFonts w:ascii="Arial" w:hAnsi="Arial" w:cs="Arial"/>
          <w:sz w:val="24"/>
          <w:szCs w:val="24"/>
        </w:rPr>
        <w:t xml:space="preserve"> Network services are divided into two uses: Partner Use and Public Use.  Attached is a map outlining coverage areas.  Partner Use is defined as the use by sponsoring, participating, officiating, or managing organizations of the event.  Public Use is defined as use by guests and spectators who are attending the event.  Partner Use will have priority over Public Use.  Any </w:t>
      </w:r>
      <w:proofErr w:type="spellStart"/>
      <w:r w:rsidRPr="00F2084E">
        <w:rPr>
          <w:rFonts w:ascii="Arial" w:hAnsi="Arial" w:cs="Arial"/>
          <w:sz w:val="24"/>
          <w:szCs w:val="24"/>
        </w:rPr>
        <w:t>WiFi</w:t>
      </w:r>
      <w:proofErr w:type="spellEnd"/>
      <w:r w:rsidRPr="00F2084E">
        <w:rPr>
          <w:rFonts w:ascii="Arial" w:hAnsi="Arial" w:cs="Arial"/>
          <w:sz w:val="24"/>
          <w:szCs w:val="24"/>
        </w:rPr>
        <w:t xml:space="preserve"> services provided for Partner or Public Use must be secured with a passcode.  Partner and Public passcodes must not match.  Public </w:t>
      </w:r>
      <w:proofErr w:type="spellStart"/>
      <w:r w:rsidRPr="00F2084E">
        <w:rPr>
          <w:rFonts w:ascii="Arial" w:hAnsi="Arial" w:cs="Arial"/>
          <w:sz w:val="24"/>
          <w:szCs w:val="24"/>
        </w:rPr>
        <w:t>WiFi</w:t>
      </w:r>
      <w:proofErr w:type="spellEnd"/>
      <w:r w:rsidRPr="00F2084E">
        <w:rPr>
          <w:rFonts w:ascii="Arial" w:hAnsi="Arial" w:cs="Arial"/>
          <w:sz w:val="24"/>
          <w:szCs w:val="24"/>
        </w:rPr>
        <w:t xml:space="preserve"> passcodes must be changed on at least a weekly basis.  Event sponsors will decide if Public </w:t>
      </w:r>
      <w:proofErr w:type="spellStart"/>
      <w:r w:rsidRPr="00F2084E">
        <w:rPr>
          <w:rFonts w:ascii="Arial" w:hAnsi="Arial" w:cs="Arial"/>
          <w:sz w:val="24"/>
          <w:szCs w:val="24"/>
        </w:rPr>
        <w:t>WiFi</w:t>
      </w:r>
      <w:proofErr w:type="spellEnd"/>
      <w:r w:rsidRPr="00F2084E">
        <w:rPr>
          <w:rFonts w:ascii="Arial" w:hAnsi="Arial" w:cs="Arial"/>
          <w:sz w:val="24"/>
          <w:szCs w:val="24"/>
        </w:rPr>
        <w:t xml:space="preserve"> </w:t>
      </w:r>
      <w:r w:rsidR="00E70685" w:rsidRPr="00F2084E">
        <w:rPr>
          <w:rFonts w:ascii="Arial" w:hAnsi="Arial" w:cs="Arial"/>
          <w:sz w:val="24"/>
          <w:szCs w:val="24"/>
        </w:rPr>
        <w:t>should</w:t>
      </w:r>
      <w:r w:rsidRPr="00F2084E">
        <w:rPr>
          <w:rFonts w:ascii="Arial" w:hAnsi="Arial" w:cs="Arial"/>
          <w:sz w:val="24"/>
          <w:szCs w:val="24"/>
        </w:rPr>
        <w:t xml:space="preserve"> be available for the event and they will be responsible for posting the appropriate passcode at locations appropriate for their event.</w:t>
      </w:r>
    </w:p>
    <w:p w:rsidR="00E70685" w:rsidRDefault="00E70685" w:rsidP="00E70685">
      <w:pPr>
        <w:tabs>
          <w:tab w:val="left" w:pos="-90"/>
        </w:tabs>
        <w:jc w:val="both"/>
        <w:rPr>
          <w:rFonts w:ascii="Arial" w:hAnsi="Arial" w:cs="Arial"/>
          <w:sz w:val="24"/>
          <w:szCs w:val="24"/>
        </w:rPr>
      </w:pPr>
    </w:p>
    <w:p w:rsidR="00F2084E" w:rsidRDefault="006A18C6" w:rsidP="00E70685">
      <w:pPr>
        <w:tabs>
          <w:tab w:val="left" w:pos="-90"/>
        </w:tabs>
        <w:ind w:left="720"/>
        <w:jc w:val="both"/>
        <w:rPr>
          <w:rFonts w:ascii="Arial" w:hAnsi="Arial" w:cs="Arial"/>
          <w:sz w:val="24"/>
          <w:szCs w:val="24"/>
        </w:rPr>
      </w:pPr>
      <w:r w:rsidRPr="00F2084E">
        <w:rPr>
          <w:rFonts w:ascii="Arial" w:hAnsi="Arial" w:cs="Arial"/>
          <w:b/>
          <w:sz w:val="24"/>
          <w:szCs w:val="24"/>
        </w:rPr>
        <w:t xml:space="preserve">Administrative Accounts: </w:t>
      </w:r>
      <w:r w:rsidRPr="00F2084E">
        <w:rPr>
          <w:rFonts w:ascii="Arial" w:hAnsi="Arial" w:cs="Arial"/>
          <w:sz w:val="24"/>
          <w:szCs w:val="24"/>
        </w:rPr>
        <w:t>The Service Provider will provide the City’s I.T. department with administrative account credentials on all network attached devices.</w:t>
      </w:r>
    </w:p>
    <w:p w:rsidR="00E70685" w:rsidRDefault="00E70685" w:rsidP="00E70685">
      <w:pPr>
        <w:tabs>
          <w:tab w:val="left" w:pos="-90"/>
        </w:tabs>
        <w:jc w:val="both"/>
        <w:rPr>
          <w:rFonts w:ascii="Arial" w:hAnsi="Arial" w:cs="Arial"/>
          <w:sz w:val="24"/>
          <w:szCs w:val="24"/>
        </w:rPr>
      </w:pPr>
    </w:p>
    <w:p w:rsidR="006A18C6" w:rsidRPr="00F2084E" w:rsidRDefault="006A18C6" w:rsidP="00B76EC2">
      <w:pPr>
        <w:tabs>
          <w:tab w:val="left" w:pos="-90"/>
        </w:tabs>
        <w:ind w:left="720"/>
        <w:jc w:val="both"/>
        <w:rPr>
          <w:rFonts w:ascii="Arial" w:hAnsi="Arial" w:cs="Arial"/>
          <w:sz w:val="24"/>
          <w:szCs w:val="24"/>
        </w:rPr>
      </w:pPr>
      <w:r w:rsidRPr="00F2084E">
        <w:rPr>
          <w:rFonts w:ascii="Arial" w:hAnsi="Arial" w:cs="Arial"/>
          <w:b/>
          <w:sz w:val="24"/>
          <w:szCs w:val="24"/>
        </w:rPr>
        <w:t>Phone Requirement:</w:t>
      </w:r>
      <w:r w:rsidRPr="00F2084E">
        <w:rPr>
          <w:rFonts w:ascii="Arial" w:hAnsi="Arial" w:cs="Arial"/>
          <w:sz w:val="24"/>
          <w:szCs w:val="24"/>
        </w:rPr>
        <w:t xml:space="preserve">  Phones are required or on-site communications during and in preparation for events.  Baseball communications have special requirements that must be exactly met.  </w:t>
      </w:r>
    </w:p>
    <w:p w:rsidR="006A18C6" w:rsidRDefault="006A18C6" w:rsidP="00B76EC2">
      <w:pPr>
        <w:pStyle w:val="ListParagraph"/>
        <w:jc w:val="both"/>
        <w:rPr>
          <w:rFonts w:ascii="Arial" w:hAnsi="Arial" w:cs="Arial"/>
          <w:sz w:val="24"/>
          <w:szCs w:val="24"/>
        </w:rPr>
      </w:pPr>
    </w:p>
    <w:p w:rsidR="00F2084E" w:rsidRDefault="006A18C6" w:rsidP="00B76EC2">
      <w:pPr>
        <w:pStyle w:val="ListParagraph"/>
        <w:jc w:val="both"/>
        <w:rPr>
          <w:rFonts w:ascii="Arial" w:hAnsi="Arial" w:cs="Arial"/>
          <w:sz w:val="24"/>
          <w:szCs w:val="24"/>
        </w:rPr>
      </w:pPr>
      <w:r w:rsidRPr="00F2084E">
        <w:rPr>
          <w:rFonts w:ascii="Arial" w:hAnsi="Arial" w:cs="Arial"/>
          <w:sz w:val="24"/>
          <w:szCs w:val="24"/>
        </w:rPr>
        <w:t xml:space="preserve">A phone switch must be on premise so that communication can continue if Internet or telecommunication services are lost. </w:t>
      </w:r>
    </w:p>
    <w:p w:rsidR="002D3EE1" w:rsidRDefault="002D3EE1" w:rsidP="00B76EC2">
      <w:pPr>
        <w:pStyle w:val="ListParagraph"/>
        <w:jc w:val="both"/>
        <w:rPr>
          <w:rFonts w:ascii="Arial" w:hAnsi="Arial" w:cs="Arial"/>
          <w:sz w:val="24"/>
          <w:szCs w:val="24"/>
        </w:rPr>
      </w:pPr>
    </w:p>
    <w:p w:rsidR="00F2084E" w:rsidRDefault="006A18C6" w:rsidP="00B76EC2">
      <w:pPr>
        <w:pStyle w:val="ListParagraph"/>
        <w:jc w:val="both"/>
        <w:rPr>
          <w:rFonts w:ascii="Arial" w:hAnsi="Arial" w:cs="Arial"/>
          <w:sz w:val="24"/>
          <w:szCs w:val="24"/>
        </w:rPr>
      </w:pPr>
      <w:r w:rsidRPr="00F2084E">
        <w:rPr>
          <w:rFonts w:ascii="Arial" w:hAnsi="Arial" w:cs="Arial"/>
          <w:sz w:val="24"/>
          <w:szCs w:val="24"/>
        </w:rPr>
        <w:t xml:space="preserve">The system does not need to support inbound call capability. Outbound calling capability must be provided as described below.  </w:t>
      </w:r>
    </w:p>
    <w:p w:rsidR="002D3EE1" w:rsidRDefault="002D3EE1" w:rsidP="00B76EC2">
      <w:pPr>
        <w:pStyle w:val="ListParagraph"/>
        <w:jc w:val="both"/>
        <w:rPr>
          <w:rFonts w:ascii="Arial" w:hAnsi="Arial" w:cs="Arial"/>
          <w:sz w:val="24"/>
          <w:szCs w:val="24"/>
        </w:rPr>
      </w:pPr>
    </w:p>
    <w:p w:rsidR="00E70685" w:rsidRDefault="006A18C6" w:rsidP="00B76EC2">
      <w:pPr>
        <w:pStyle w:val="ListParagraph"/>
        <w:jc w:val="both"/>
        <w:rPr>
          <w:rFonts w:ascii="Arial" w:hAnsi="Arial" w:cs="Arial"/>
          <w:sz w:val="24"/>
          <w:szCs w:val="24"/>
        </w:rPr>
      </w:pPr>
      <w:r w:rsidRPr="00F2084E">
        <w:rPr>
          <w:rFonts w:ascii="Arial" w:hAnsi="Arial" w:cs="Arial"/>
          <w:sz w:val="24"/>
          <w:szCs w:val="24"/>
        </w:rPr>
        <w:t xml:space="preserve">Phone equipment for baseball communications must NOT have access to In-bound or Out-Bound call functions. </w:t>
      </w:r>
    </w:p>
    <w:p w:rsidR="00F2084E" w:rsidRDefault="006A18C6" w:rsidP="00B76EC2">
      <w:pPr>
        <w:pStyle w:val="ListParagraph"/>
        <w:jc w:val="both"/>
        <w:rPr>
          <w:rFonts w:ascii="Arial" w:hAnsi="Arial" w:cs="Arial"/>
          <w:sz w:val="24"/>
          <w:szCs w:val="24"/>
        </w:rPr>
      </w:pPr>
      <w:r w:rsidRPr="00F2084E">
        <w:rPr>
          <w:rFonts w:ascii="Arial" w:hAnsi="Arial" w:cs="Arial"/>
          <w:sz w:val="24"/>
          <w:szCs w:val="24"/>
        </w:rPr>
        <w:t xml:space="preserve"> </w:t>
      </w:r>
    </w:p>
    <w:p w:rsidR="00E70685" w:rsidRDefault="006A18C6" w:rsidP="00B76EC2">
      <w:pPr>
        <w:pStyle w:val="ListParagraph"/>
        <w:jc w:val="both"/>
        <w:rPr>
          <w:rFonts w:ascii="Arial" w:hAnsi="Arial" w:cs="Arial"/>
          <w:sz w:val="24"/>
          <w:szCs w:val="24"/>
        </w:rPr>
      </w:pPr>
      <w:r w:rsidRPr="00F2084E">
        <w:rPr>
          <w:rFonts w:ascii="Arial" w:hAnsi="Arial" w:cs="Arial"/>
          <w:sz w:val="24"/>
          <w:szCs w:val="24"/>
        </w:rPr>
        <w:t>JUCO and CMU Baseball communications require a hot station connection (two phones paired together where one rings when the other phone is picked up) configured as described below:</w:t>
      </w:r>
    </w:p>
    <w:p w:rsidR="00E70685" w:rsidRPr="00E70685" w:rsidRDefault="00E70685" w:rsidP="00B76EC2">
      <w:pPr>
        <w:pStyle w:val="ListParagraph"/>
        <w:jc w:val="both"/>
        <w:rPr>
          <w:rFonts w:ascii="Arial" w:hAnsi="Arial" w:cs="Arial"/>
          <w:sz w:val="24"/>
          <w:szCs w:val="24"/>
        </w:rPr>
      </w:pPr>
    </w:p>
    <w:p w:rsidR="006A18C6" w:rsidRPr="00E70685" w:rsidRDefault="006A18C6" w:rsidP="00B76EC2">
      <w:pPr>
        <w:pStyle w:val="ListParagraph"/>
        <w:numPr>
          <w:ilvl w:val="0"/>
          <w:numId w:val="22"/>
        </w:numPr>
        <w:ind w:left="1440"/>
        <w:jc w:val="both"/>
        <w:rPr>
          <w:rFonts w:ascii="Arial" w:hAnsi="Arial" w:cs="Arial"/>
          <w:sz w:val="24"/>
          <w:szCs w:val="24"/>
        </w:rPr>
      </w:pPr>
      <w:r w:rsidRPr="00E70685">
        <w:rPr>
          <w:rFonts w:ascii="Arial" w:hAnsi="Arial" w:cs="Arial"/>
          <w:sz w:val="24"/>
          <w:szCs w:val="24"/>
        </w:rPr>
        <w:t>1</w:t>
      </w:r>
      <w:r w:rsidRPr="00E70685">
        <w:rPr>
          <w:rFonts w:ascii="Arial" w:hAnsi="Arial" w:cs="Arial"/>
          <w:sz w:val="24"/>
          <w:szCs w:val="24"/>
          <w:vertAlign w:val="superscript"/>
        </w:rPr>
        <w:t>st</w:t>
      </w:r>
      <w:r w:rsidRPr="00E70685">
        <w:rPr>
          <w:rFonts w:ascii="Arial" w:hAnsi="Arial" w:cs="Arial"/>
          <w:sz w:val="24"/>
          <w:szCs w:val="24"/>
        </w:rPr>
        <w:t xml:space="preserve"> base dugout connects to a designated phone in the baseball announcer’s booth </w:t>
      </w:r>
    </w:p>
    <w:p w:rsidR="006A18C6" w:rsidRDefault="006A18C6" w:rsidP="00B76EC2">
      <w:pPr>
        <w:numPr>
          <w:ilvl w:val="3"/>
          <w:numId w:val="21"/>
        </w:numPr>
        <w:tabs>
          <w:tab w:val="left" w:pos="1530"/>
        </w:tabs>
        <w:ind w:left="1440" w:hanging="360"/>
        <w:jc w:val="both"/>
        <w:rPr>
          <w:rFonts w:ascii="Arial" w:hAnsi="Arial" w:cs="Arial"/>
          <w:sz w:val="24"/>
          <w:szCs w:val="24"/>
        </w:rPr>
      </w:pPr>
      <w:r>
        <w:rPr>
          <w:rFonts w:ascii="Arial" w:hAnsi="Arial" w:cs="Arial"/>
          <w:sz w:val="24"/>
          <w:szCs w:val="24"/>
        </w:rPr>
        <w:t>3</w:t>
      </w:r>
      <w:r w:rsidRPr="003F271E">
        <w:rPr>
          <w:rFonts w:ascii="Arial" w:hAnsi="Arial" w:cs="Arial"/>
          <w:sz w:val="24"/>
          <w:szCs w:val="24"/>
          <w:vertAlign w:val="superscript"/>
        </w:rPr>
        <w:t>rd</w:t>
      </w:r>
      <w:r>
        <w:rPr>
          <w:rFonts w:ascii="Arial" w:hAnsi="Arial" w:cs="Arial"/>
          <w:sz w:val="24"/>
          <w:szCs w:val="24"/>
        </w:rPr>
        <w:t xml:space="preserve"> base dugout connects to a designated phone in the baseball announcer’s booth </w:t>
      </w:r>
    </w:p>
    <w:p w:rsidR="00F2084E" w:rsidRDefault="006A18C6" w:rsidP="00B76EC2">
      <w:pPr>
        <w:numPr>
          <w:ilvl w:val="3"/>
          <w:numId w:val="21"/>
        </w:numPr>
        <w:tabs>
          <w:tab w:val="left" w:pos="1530"/>
        </w:tabs>
        <w:ind w:left="1440" w:hanging="360"/>
        <w:jc w:val="both"/>
        <w:rPr>
          <w:rFonts w:ascii="Arial" w:hAnsi="Arial" w:cs="Arial"/>
          <w:sz w:val="24"/>
          <w:szCs w:val="24"/>
        </w:rPr>
      </w:pPr>
      <w:r>
        <w:rPr>
          <w:rFonts w:ascii="Arial" w:hAnsi="Arial" w:cs="Arial"/>
          <w:sz w:val="24"/>
          <w:szCs w:val="24"/>
        </w:rPr>
        <w:t xml:space="preserve">Commissioner’s box phone connects to a designated baseball announcer’s booth </w:t>
      </w:r>
    </w:p>
    <w:p w:rsidR="00E70685" w:rsidRDefault="00E70685" w:rsidP="00B76EC2">
      <w:pPr>
        <w:tabs>
          <w:tab w:val="left" w:pos="1530"/>
        </w:tabs>
        <w:ind w:left="720"/>
        <w:jc w:val="both"/>
        <w:rPr>
          <w:rFonts w:ascii="Arial" w:hAnsi="Arial" w:cs="Arial"/>
          <w:sz w:val="24"/>
          <w:szCs w:val="24"/>
        </w:rPr>
      </w:pPr>
    </w:p>
    <w:p w:rsidR="006A18C6" w:rsidRDefault="006A18C6" w:rsidP="00B76EC2">
      <w:pPr>
        <w:tabs>
          <w:tab w:val="left" w:pos="1530"/>
        </w:tabs>
        <w:ind w:left="720"/>
        <w:jc w:val="both"/>
        <w:rPr>
          <w:rFonts w:ascii="Arial" w:hAnsi="Arial" w:cs="Arial"/>
          <w:sz w:val="24"/>
          <w:szCs w:val="24"/>
        </w:rPr>
      </w:pPr>
      <w:r w:rsidRPr="00F2084E">
        <w:rPr>
          <w:rFonts w:ascii="Arial" w:hAnsi="Arial" w:cs="Arial"/>
          <w:sz w:val="24"/>
          <w:szCs w:val="24"/>
        </w:rPr>
        <w:t>Grand Junction Rockies baseball communications require a hot station connection for four phones configured as follows:</w:t>
      </w:r>
    </w:p>
    <w:p w:rsidR="00E70685" w:rsidRPr="00F2084E" w:rsidRDefault="00E70685" w:rsidP="00B76EC2">
      <w:pPr>
        <w:tabs>
          <w:tab w:val="left" w:pos="1530"/>
        </w:tabs>
        <w:ind w:left="720"/>
        <w:jc w:val="both"/>
        <w:rPr>
          <w:rFonts w:ascii="Arial" w:hAnsi="Arial" w:cs="Arial"/>
          <w:sz w:val="24"/>
          <w:szCs w:val="24"/>
        </w:rPr>
      </w:pPr>
    </w:p>
    <w:p w:rsidR="006A18C6" w:rsidRDefault="006A18C6" w:rsidP="00B76EC2">
      <w:pPr>
        <w:numPr>
          <w:ilvl w:val="3"/>
          <w:numId w:val="21"/>
        </w:numPr>
        <w:tabs>
          <w:tab w:val="clear" w:pos="1080"/>
        </w:tabs>
        <w:ind w:left="1440" w:hanging="360"/>
        <w:jc w:val="both"/>
        <w:rPr>
          <w:rFonts w:ascii="Arial" w:hAnsi="Arial" w:cs="Arial"/>
          <w:sz w:val="24"/>
          <w:szCs w:val="24"/>
        </w:rPr>
      </w:pPr>
      <w:r>
        <w:rPr>
          <w:rFonts w:ascii="Arial" w:hAnsi="Arial" w:cs="Arial"/>
          <w:sz w:val="24"/>
          <w:szCs w:val="24"/>
        </w:rPr>
        <w:t>1</w:t>
      </w:r>
      <w:r w:rsidRPr="005638C4">
        <w:rPr>
          <w:rFonts w:ascii="Arial" w:hAnsi="Arial" w:cs="Arial"/>
          <w:sz w:val="24"/>
          <w:szCs w:val="24"/>
          <w:vertAlign w:val="superscript"/>
        </w:rPr>
        <w:t>st</w:t>
      </w:r>
      <w:r>
        <w:rPr>
          <w:rFonts w:ascii="Arial" w:hAnsi="Arial" w:cs="Arial"/>
          <w:sz w:val="24"/>
          <w:szCs w:val="24"/>
        </w:rPr>
        <w:t xml:space="preserve"> base dugout connects to the 1</w:t>
      </w:r>
      <w:r w:rsidRPr="003F271E">
        <w:rPr>
          <w:rFonts w:ascii="Arial" w:hAnsi="Arial" w:cs="Arial"/>
          <w:sz w:val="24"/>
          <w:szCs w:val="24"/>
          <w:vertAlign w:val="superscript"/>
        </w:rPr>
        <w:t>st</w:t>
      </w:r>
      <w:r>
        <w:rPr>
          <w:rFonts w:ascii="Arial" w:hAnsi="Arial" w:cs="Arial"/>
          <w:sz w:val="24"/>
          <w:szCs w:val="24"/>
        </w:rPr>
        <w:t xml:space="preserve"> base bullpen </w:t>
      </w:r>
    </w:p>
    <w:p w:rsidR="006A18C6" w:rsidRDefault="006A18C6" w:rsidP="00B76EC2">
      <w:pPr>
        <w:numPr>
          <w:ilvl w:val="3"/>
          <w:numId w:val="21"/>
        </w:numPr>
        <w:tabs>
          <w:tab w:val="clear" w:pos="1080"/>
        </w:tabs>
        <w:ind w:left="1440" w:hanging="360"/>
        <w:jc w:val="both"/>
        <w:rPr>
          <w:rFonts w:ascii="Arial" w:hAnsi="Arial" w:cs="Arial"/>
          <w:sz w:val="24"/>
          <w:szCs w:val="24"/>
        </w:rPr>
      </w:pPr>
      <w:r>
        <w:rPr>
          <w:rFonts w:ascii="Arial" w:hAnsi="Arial" w:cs="Arial"/>
          <w:sz w:val="24"/>
          <w:szCs w:val="24"/>
        </w:rPr>
        <w:t>3</w:t>
      </w:r>
      <w:r w:rsidRPr="003F271E">
        <w:rPr>
          <w:rFonts w:ascii="Arial" w:hAnsi="Arial" w:cs="Arial"/>
          <w:sz w:val="24"/>
          <w:szCs w:val="24"/>
          <w:vertAlign w:val="superscript"/>
        </w:rPr>
        <w:t>rd</w:t>
      </w:r>
      <w:r>
        <w:rPr>
          <w:rFonts w:ascii="Arial" w:hAnsi="Arial" w:cs="Arial"/>
          <w:sz w:val="24"/>
          <w:szCs w:val="24"/>
        </w:rPr>
        <w:t xml:space="preserve"> base dugout connects to the 3</w:t>
      </w:r>
      <w:r w:rsidRPr="003F271E">
        <w:rPr>
          <w:rFonts w:ascii="Arial" w:hAnsi="Arial" w:cs="Arial"/>
          <w:sz w:val="24"/>
          <w:szCs w:val="24"/>
          <w:vertAlign w:val="superscript"/>
        </w:rPr>
        <w:t>rd</w:t>
      </w:r>
      <w:r>
        <w:rPr>
          <w:rFonts w:ascii="Arial" w:hAnsi="Arial" w:cs="Arial"/>
          <w:sz w:val="24"/>
          <w:szCs w:val="24"/>
        </w:rPr>
        <w:t xml:space="preserve"> base bullpen</w:t>
      </w:r>
    </w:p>
    <w:p w:rsidR="006A18C6" w:rsidRDefault="006A18C6" w:rsidP="00B76EC2">
      <w:pPr>
        <w:numPr>
          <w:ilvl w:val="3"/>
          <w:numId w:val="21"/>
        </w:numPr>
        <w:tabs>
          <w:tab w:val="clear" w:pos="1080"/>
        </w:tabs>
        <w:ind w:left="1440" w:hanging="360"/>
        <w:jc w:val="both"/>
        <w:rPr>
          <w:rFonts w:ascii="Arial" w:hAnsi="Arial" w:cs="Arial"/>
          <w:sz w:val="24"/>
          <w:szCs w:val="24"/>
        </w:rPr>
      </w:pPr>
      <w:r>
        <w:rPr>
          <w:rFonts w:ascii="Arial" w:hAnsi="Arial" w:cs="Arial"/>
          <w:sz w:val="24"/>
          <w:szCs w:val="24"/>
        </w:rPr>
        <w:t xml:space="preserve">Note: Bullpens are not currently wired for phone connections </w:t>
      </w:r>
    </w:p>
    <w:p w:rsidR="006A2C66" w:rsidRDefault="006A2C66" w:rsidP="00B76EC2">
      <w:pPr>
        <w:pStyle w:val="ListParagraph"/>
        <w:ind w:left="1080"/>
        <w:jc w:val="both"/>
        <w:rPr>
          <w:rFonts w:ascii="Arial" w:hAnsi="Arial" w:cs="Arial"/>
          <w:sz w:val="24"/>
          <w:szCs w:val="24"/>
        </w:rPr>
      </w:pPr>
    </w:p>
    <w:p w:rsidR="00F2084E" w:rsidRPr="00525943" w:rsidRDefault="006A18C6" w:rsidP="00B76EC2">
      <w:pPr>
        <w:ind w:left="720"/>
        <w:jc w:val="both"/>
        <w:rPr>
          <w:rFonts w:ascii="Arial" w:hAnsi="Arial" w:cs="Arial"/>
          <w:sz w:val="24"/>
          <w:szCs w:val="24"/>
        </w:rPr>
      </w:pPr>
      <w:r w:rsidRPr="00525943">
        <w:rPr>
          <w:rFonts w:ascii="Arial" w:hAnsi="Arial" w:cs="Arial"/>
          <w:sz w:val="24"/>
          <w:szCs w:val="24"/>
        </w:rPr>
        <w:t>All baseball communications must be secured so that no potential exists for a third party to tap into the conversation.</w:t>
      </w:r>
    </w:p>
    <w:p w:rsidR="006A2C66" w:rsidRDefault="006A2C66" w:rsidP="00B76EC2">
      <w:pPr>
        <w:pStyle w:val="ListParagraph"/>
        <w:ind w:left="1080"/>
        <w:jc w:val="both"/>
        <w:rPr>
          <w:rFonts w:ascii="Arial" w:hAnsi="Arial" w:cs="Arial"/>
          <w:sz w:val="24"/>
          <w:szCs w:val="24"/>
        </w:rPr>
      </w:pPr>
    </w:p>
    <w:p w:rsidR="006A18C6" w:rsidRPr="00525943" w:rsidRDefault="006A18C6" w:rsidP="00B76EC2">
      <w:pPr>
        <w:ind w:left="720"/>
        <w:jc w:val="both"/>
        <w:rPr>
          <w:rFonts w:ascii="Arial" w:hAnsi="Arial" w:cs="Arial"/>
          <w:sz w:val="24"/>
          <w:szCs w:val="24"/>
        </w:rPr>
      </w:pPr>
      <w:r w:rsidRPr="00525943">
        <w:rPr>
          <w:rFonts w:ascii="Arial" w:hAnsi="Arial" w:cs="Arial"/>
          <w:sz w:val="24"/>
          <w:szCs w:val="24"/>
        </w:rPr>
        <w:t>All other (non-Baseball Communication) press box locations may have a phone configured with outbound calling capability.</w:t>
      </w:r>
    </w:p>
    <w:p w:rsidR="006A18C6" w:rsidRDefault="006A18C6" w:rsidP="00B76EC2">
      <w:pPr>
        <w:pStyle w:val="ListParagraph"/>
        <w:tabs>
          <w:tab w:val="left" w:pos="1530"/>
        </w:tabs>
        <w:ind w:left="1350" w:hanging="810"/>
        <w:jc w:val="both"/>
        <w:rPr>
          <w:rFonts w:ascii="Arial" w:hAnsi="Arial" w:cs="Arial"/>
          <w:sz w:val="24"/>
          <w:szCs w:val="24"/>
        </w:rPr>
      </w:pPr>
    </w:p>
    <w:p w:rsidR="006A18C6" w:rsidRPr="00556ED1" w:rsidRDefault="006A18C6" w:rsidP="00B76EC2">
      <w:pPr>
        <w:tabs>
          <w:tab w:val="left" w:pos="1530"/>
        </w:tabs>
        <w:ind w:left="720"/>
        <w:jc w:val="both"/>
        <w:rPr>
          <w:rFonts w:ascii="Arial" w:hAnsi="Arial" w:cs="Arial"/>
          <w:sz w:val="24"/>
          <w:szCs w:val="24"/>
        </w:rPr>
      </w:pPr>
      <w:r w:rsidRPr="00556ED1">
        <w:rPr>
          <w:rFonts w:ascii="Arial" w:hAnsi="Arial" w:cs="Arial"/>
          <w:b/>
          <w:sz w:val="24"/>
          <w:szCs w:val="24"/>
        </w:rPr>
        <w:t>Partner Equipment Support:</w:t>
      </w:r>
      <w:r w:rsidRPr="00556ED1">
        <w:rPr>
          <w:rFonts w:ascii="Arial" w:hAnsi="Arial" w:cs="Arial"/>
          <w:sz w:val="24"/>
          <w:szCs w:val="24"/>
        </w:rPr>
        <w:t xml:space="preserve"> Partners may have specialty network, broadcast, or A/V equipment that must be connected to the stadium network to access the Internet.  The </w:t>
      </w:r>
      <w:r>
        <w:rPr>
          <w:rFonts w:ascii="Arial" w:hAnsi="Arial" w:cs="Arial"/>
          <w:sz w:val="24"/>
          <w:szCs w:val="24"/>
        </w:rPr>
        <w:t>Service Provider</w:t>
      </w:r>
      <w:r w:rsidRPr="00556ED1">
        <w:rPr>
          <w:rFonts w:ascii="Arial" w:hAnsi="Arial" w:cs="Arial"/>
          <w:sz w:val="24"/>
          <w:szCs w:val="24"/>
        </w:rPr>
        <w:t xml:space="preserve"> will assist Partner, as required, with equipment setup and configuration, and will assist the Partner with troubleshooting and resolving connectivity and communication issues.  Partners are responsible for maintaining this equipment.  When Partners are evaluating new technology for the facility, </w:t>
      </w:r>
      <w:r>
        <w:rPr>
          <w:rFonts w:ascii="Arial" w:hAnsi="Arial" w:cs="Arial"/>
          <w:sz w:val="24"/>
          <w:szCs w:val="24"/>
        </w:rPr>
        <w:t>The Service Provider</w:t>
      </w:r>
      <w:r w:rsidRPr="00556ED1">
        <w:rPr>
          <w:rFonts w:ascii="Arial" w:hAnsi="Arial" w:cs="Arial"/>
          <w:sz w:val="24"/>
          <w:szCs w:val="24"/>
        </w:rPr>
        <w:t xml:space="preserve"> will </w:t>
      </w:r>
      <w:r>
        <w:rPr>
          <w:rFonts w:ascii="Arial" w:hAnsi="Arial" w:cs="Arial"/>
          <w:sz w:val="24"/>
          <w:szCs w:val="24"/>
        </w:rPr>
        <w:t xml:space="preserve">participate in equipment </w:t>
      </w:r>
      <w:r w:rsidRPr="00556ED1">
        <w:rPr>
          <w:rFonts w:ascii="Arial" w:hAnsi="Arial" w:cs="Arial"/>
          <w:sz w:val="24"/>
          <w:szCs w:val="24"/>
        </w:rPr>
        <w:t xml:space="preserve">evaluations to </w:t>
      </w:r>
      <w:r>
        <w:rPr>
          <w:rFonts w:ascii="Arial" w:hAnsi="Arial" w:cs="Arial"/>
          <w:sz w:val="24"/>
          <w:szCs w:val="24"/>
        </w:rPr>
        <w:t>ensure that the equipment will function properly using the Stadium technology infrastructure.</w:t>
      </w:r>
      <w:r w:rsidRPr="00556ED1">
        <w:rPr>
          <w:rFonts w:ascii="Arial" w:hAnsi="Arial" w:cs="Arial"/>
          <w:sz w:val="24"/>
          <w:szCs w:val="24"/>
        </w:rPr>
        <w:t xml:space="preserve"> </w:t>
      </w:r>
    </w:p>
    <w:p w:rsidR="00406047" w:rsidRPr="00406047" w:rsidRDefault="00BB1736" w:rsidP="00B76EC2">
      <w:pPr>
        <w:tabs>
          <w:tab w:val="left" w:pos="-90"/>
        </w:tabs>
        <w:ind w:left="720" w:hanging="720"/>
        <w:jc w:val="both"/>
        <w:rPr>
          <w:rFonts w:ascii="Arial" w:hAnsi="Arial" w:cs="Arial"/>
          <w:sz w:val="24"/>
          <w:szCs w:val="24"/>
        </w:rPr>
      </w:pPr>
      <w:r>
        <w:rPr>
          <w:rFonts w:ascii="Arial" w:hAnsi="Arial" w:cs="Arial"/>
          <w:sz w:val="24"/>
          <w:szCs w:val="24"/>
        </w:rPr>
        <w:t xml:space="preserve">                       </w:t>
      </w:r>
    </w:p>
    <w:p w:rsidR="00406047" w:rsidRPr="00AD5A83" w:rsidRDefault="00220A36" w:rsidP="00B76EC2">
      <w:pPr>
        <w:numPr>
          <w:ilvl w:val="1"/>
          <w:numId w:val="16"/>
        </w:numPr>
        <w:tabs>
          <w:tab w:val="left" w:pos="720"/>
        </w:tabs>
        <w:ind w:left="720" w:hanging="720"/>
        <w:jc w:val="both"/>
        <w:rPr>
          <w:rFonts w:ascii="Arial" w:hAnsi="Arial" w:cs="Arial"/>
          <w:sz w:val="24"/>
          <w:szCs w:val="24"/>
        </w:rPr>
      </w:pPr>
      <w:r>
        <w:rPr>
          <w:rFonts w:ascii="Arial" w:hAnsi="Arial" w:cs="Arial"/>
          <w:b/>
          <w:sz w:val="24"/>
          <w:szCs w:val="24"/>
        </w:rPr>
        <w:t xml:space="preserve">Statement of Qualification (SOQ) </w:t>
      </w:r>
      <w:r w:rsidR="00D74397" w:rsidRPr="00D74397">
        <w:rPr>
          <w:rFonts w:ascii="Arial" w:hAnsi="Arial" w:cs="Arial"/>
          <w:b/>
          <w:sz w:val="24"/>
          <w:szCs w:val="24"/>
        </w:rPr>
        <w:t>Response Requirements:</w:t>
      </w:r>
    </w:p>
    <w:p w:rsidR="00AD5A83" w:rsidRPr="00AD5A83" w:rsidRDefault="00AD5A83" w:rsidP="00B76EC2">
      <w:pPr>
        <w:tabs>
          <w:tab w:val="left" w:pos="720"/>
        </w:tabs>
        <w:ind w:left="720"/>
        <w:jc w:val="both"/>
        <w:rPr>
          <w:rFonts w:ascii="Arial" w:hAnsi="Arial" w:cs="Arial"/>
          <w:sz w:val="24"/>
          <w:szCs w:val="24"/>
        </w:rPr>
      </w:pPr>
    </w:p>
    <w:p w:rsidR="000B7287" w:rsidRDefault="00AD5A83" w:rsidP="009D30E2">
      <w:pPr>
        <w:numPr>
          <w:ilvl w:val="0"/>
          <w:numId w:val="18"/>
        </w:numPr>
        <w:tabs>
          <w:tab w:val="left" w:pos="-1080"/>
          <w:tab w:val="left" w:pos="1440"/>
        </w:tabs>
        <w:ind w:hanging="630"/>
        <w:jc w:val="both"/>
        <w:rPr>
          <w:rFonts w:ascii="Arial" w:hAnsi="Arial" w:cs="Arial"/>
          <w:sz w:val="24"/>
          <w:szCs w:val="24"/>
        </w:rPr>
      </w:pPr>
      <w:r w:rsidRPr="00417C42">
        <w:rPr>
          <w:rFonts w:ascii="Arial" w:hAnsi="Arial" w:cs="Arial"/>
          <w:b/>
          <w:sz w:val="24"/>
          <w:szCs w:val="24"/>
        </w:rPr>
        <w:t>Qualifications:</w:t>
      </w:r>
      <w:r w:rsidRPr="00417C42">
        <w:rPr>
          <w:rFonts w:ascii="Arial" w:hAnsi="Arial" w:cs="Arial"/>
          <w:sz w:val="24"/>
          <w:szCs w:val="24"/>
        </w:rPr>
        <w:t xml:space="preserve">  Provide qualifications for consideration and include prior experience with similar projects.  </w:t>
      </w:r>
    </w:p>
    <w:p w:rsidR="00417C42" w:rsidRPr="00417C42" w:rsidRDefault="00417C42" w:rsidP="00417C42">
      <w:pPr>
        <w:tabs>
          <w:tab w:val="left" w:pos="-1080"/>
          <w:tab w:val="left" w:pos="1440"/>
        </w:tabs>
        <w:ind w:left="1440"/>
        <w:jc w:val="both"/>
        <w:rPr>
          <w:rFonts w:ascii="Arial" w:hAnsi="Arial" w:cs="Arial"/>
          <w:sz w:val="24"/>
          <w:szCs w:val="24"/>
        </w:rPr>
      </w:pPr>
    </w:p>
    <w:p w:rsidR="00AD5A83" w:rsidRDefault="00AD5A83" w:rsidP="00B76EC2">
      <w:pPr>
        <w:numPr>
          <w:ilvl w:val="0"/>
          <w:numId w:val="18"/>
        </w:numPr>
        <w:tabs>
          <w:tab w:val="left" w:pos="-1080"/>
          <w:tab w:val="left" w:pos="1440"/>
        </w:tabs>
        <w:ind w:hanging="630"/>
        <w:jc w:val="both"/>
        <w:rPr>
          <w:rFonts w:ascii="Arial" w:hAnsi="Arial" w:cs="Arial"/>
          <w:sz w:val="24"/>
          <w:szCs w:val="24"/>
        </w:rPr>
      </w:pPr>
      <w:r w:rsidRPr="000B7287">
        <w:rPr>
          <w:rFonts w:ascii="Arial" w:hAnsi="Arial" w:cs="Arial"/>
          <w:b/>
          <w:sz w:val="24"/>
          <w:szCs w:val="24"/>
        </w:rPr>
        <w:t>Strategy and Implementation Plan:</w:t>
      </w:r>
      <w:r>
        <w:rPr>
          <w:rFonts w:ascii="Arial" w:hAnsi="Arial" w:cs="Arial"/>
          <w:sz w:val="24"/>
          <w:szCs w:val="24"/>
        </w:rPr>
        <w:t xml:space="preserve">  Describe your proposed strategy and/or plan for the project, and describe how your firm intends to meet the requirements for compliance.</w:t>
      </w:r>
    </w:p>
    <w:p w:rsidR="000B7287" w:rsidRDefault="000B7287" w:rsidP="00B76EC2">
      <w:pPr>
        <w:tabs>
          <w:tab w:val="left" w:pos="-1080"/>
          <w:tab w:val="left" w:pos="1440"/>
        </w:tabs>
        <w:ind w:left="1440"/>
        <w:jc w:val="both"/>
        <w:rPr>
          <w:rFonts w:ascii="Arial" w:hAnsi="Arial" w:cs="Arial"/>
          <w:sz w:val="24"/>
          <w:szCs w:val="24"/>
        </w:rPr>
      </w:pPr>
    </w:p>
    <w:p w:rsidR="00AD5A83" w:rsidRDefault="000B7287" w:rsidP="00B76EC2">
      <w:pPr>
        <w:numPr>
          <w:ilvl w:val="0"/>
          <w:numId w:val="18"/>
        </w:numPr>
        <w:tabs>
          <w:tab w:val="left" w:pos="-1080"/>
          <w:tab w:val="left" w:pos="1440"/>
        </w:tabs>
        <w:ind w:hanging="630"/>
        <w:jc w:val="both"/>
        <w:rPr>
          <w:rFonts w:ascii="Arial" w:hAnsi="Arial" w:cs="Arial"/>
          <w:sz w:val="24"/>
          <w:szCs w:val="24"/>
        </w:rPr>
      </w:pPr>
      <w:r w:rsidRPr="000B7287">
        <w:rPr>
          <w:rFonts w:ascii="Arial" w:hAnsi="Arial" w:cs="Arial"/>
          <w:b/>
          <w:sz w:val="24"/>
          <w:szCs w:val="24"/>
        </w:rPr>
        <w:t>References</w:t>
      </w:r>
      <w:r w:rsidR="00AD5A83" w:rsidRPr="000B7287">
        <w:rPr>
          <w:rFonts w:ascii="Arial" w:hAnsi="Arial" w:cs="Arial"/>
          <w:b/>
          <w:sz w:val="24"/>
          <w:szCs w:val="24"/>
        </w:rPr>
        <w:t>:</w:t>
      </w:r>
      <w:r w:rsidR="00AD5A83">
        <w:rPr>
          <w:rFonts w:ascii="Arial" w:hAnsi="Arial" w:cs="Arial"/>
          <w:sz w:val="24"/>
          <w:szCs w:val="24"/>
        </w:rPr>
        <w:t xml:space="preserve">  Provide a minimum of three references with their names, addresses and telephone numbers that can attest to your experience in projects of similar scope and size.</w:t>
      </w:r>
    </w:p>
    <w:p w:rsidR="000B7287" w:rsidRDefault="000B7287" w:rsidP="00B76EC2">
      <w:pPr>
        <w:tabs>
          <w:tab w:val="left" w:pos="-1080"/>
          <w:tab w:val="left" w:pos="1440"/>
        </w:tabs>
        <w:ind w:left="1440"/>
        <w:jc w:val="both"/>
        <w:rPr>
          <w:rFonts w:ascii="Arial" w:hAnsi="Arial" w:cs="Arial"/>
          <w:sz w:val="24"/>
          <w:szCs w:val="24"/>
        </w:rPr>
      </w:pPr>
    </w:p>
    <w:p w:rsidR="00AD5A83" w:rsidRDefault="00AD5A83" w:rsidP="00B76EC2">
      <w:pPr>
        <w:numPr>
          <w:ilvl w:val="0"/>
          <w:numId w:val="18"/>
        </w:numPr>
        <w:tabs>
          <w:tab w:val="left" w:pos="-1080"/>
          <w:tab w:val="left" w:pos="1440"/>
        </w:tabs>
        <w:ind w:hanging="630"/>
        <w:jc w:val="both"/>
        <w:rPr>
          <w:rFonts w:ascii="Arial" w:hAnsi="Arial" w:cs="Arial"/>
          <w:sz w:val="24"/>
          <w:szCs w:val="24"/>
        </w:rPr>
      </w:pPr>
      <w:r w:rsidRPr="000B7287">
        <w:rPr>
          <w:rFonts w:ascii="Arial" w:hAnsi="Arial" w:cs="Arial"/>
          <w:b/>
          <w:sz w:val="24"/>
          <w:szCs w:val="24"/>
        </w:rPr>
        <w:t>Fee Schedule:</w:t>
      </w:r>
      <w:r>
        <w:rPr>
          <w:rFonts w:ascii="Arial" w:hAnsi="Arial" w:cs="Arial"/>
          <w:sz w:val="24"/>
          <w:szCs w:val="24"/>
        </w:rPr>
        <w:t xml:space="preserve">  </w:t>
      </w:r>
      <w:r w:rsidR="000B7287" w:rsidRPr="00F957FD">
        <w:rPr>
          <w:rFonts w:ascii="Arial" w:hAnsi="Arial" w:cs="Arial"/>
          <w:sz w:val="24"/>
          <w:szCs w:val="24"/>
          <w:u w:val="single"/>
        </w:rPr>
        <w:t>Provide a complete list of fees including hourly rates</w:t>
      </w:r>
      <w:r w:rsidR="006A2C66">
        <w:rPr>
          <w:rFonts w:ascii="Arial" w:hAnsi="Arial" w:cs="Arial"/>
          <w:sz w:val="24"/>
          <w:szCs w:val="24"/>
        </w:rPr>
        <w:t>.</w:t>
      </w:r>
      <w:r w:rsidR="00F957FD">
        <w:rPr>
          <w:rFonts w:ascii="Arial" w:hAnsi="Arial" w:cs="Arial"/>
          <w:sz w:val="24"/>
          <w:szCs w:val="24"/>
        </w:rPr>
        <w:t xml:space="preserve">  </w:t>
      </w:r>
      <w:r w:rsidR="00121CD9">
        <w:rPr>
          <w:rFonts w:ascii="Arial" w:hAnsi="Arial" w:cs="Arial"/>
          <w:sz w:val="24"/>
          <w:szCs w:val="24"/>
        </w:rPr>
        <w:t xml:space="preserve">  </w:t>
      </w:r>
    </w:p>
    <w:p w:rsidR="00D74397" w:rsidRPr="00D74397" w:rsidRDefault="00D74397" w:rsidP="00417C42">
      <w:pPr>
        <w:tabs>
          <w:tab w:val="left" w:pos="-90"/>
        </w:tabs>
        <w:jc w:val="both"/>
        <w:rPr>
          <w:rFonts w:ascii="Arial" w:hAnsi="Arial" w:cs="Arial"/>
          <w:sz w:val="24"/>
          <w:szCs w:val="24"/>
        </w:rPr>
      </w:pPr>
    </w:p>
    <w:p w:rsidR="006A2C66" w:rsidRPr="006A2C66" w:rsidRDefault="006A2C66" w:rsidP="00B76EC2">
      <w:pPr>
        <w:pStyle w:val="ListParagraph"/>
        <w:numPr>
          <w:ilvl w:val="1"/>
          <w:numId w:val="16"/>
        </w:numPr>
        <w:ind w:left="720" w:hanging="720"/>
        <w:jc w:val="both"/>
        <w:rPr>
          <w:rFonts w:ascii="Arial" w:hAnsi="Arial" w:cs="Arial"/>
          <w:sz w:val="24"/>
          <w:szCs w:val="24"/>
        </w:rPr>
      </w:pPr>
      <w:r w:rsidRPr="006A2C66">
        <w:rPr>
          <w:rFonts w:ascii="Arial" w:eastAsia="SimSun" w:hAnsi="Arial" w:cs="Arial"/>
          <w:b/>
          <w:color w:val="000000"/>
          <w:sz w:val="24"/>
          <w:szCs w:val="24"/>
          <w:lang w:eastAsia="zh-CN"/>
        </w:rPr>
        <w:t xml:space="preserve">Mandatory Pre-Proposal Conference:  </w:t>
      </w:r>
      <w:r w:rsidRPr="006A2C66">
        <w:rPr>
          <w:rFonts w:ascii="Arial" w:eastAsia="SimSun" w:hAnsi="Arial" w:cs="Arial"/>
          <w:color w:val="000000"/>
          <w:sz w:val="24"/>
          <w:szCs w:val="24"/>
          <w:lang w:eastAsia="zh-CN"/>
        </w:rPr>
        <w:t xml:space="preserve">A </w:t>
      </w:r>
      <w:r w:rsidRPr="006A2C66">
        <w:rPr>
          <w:rFonts w:ascii="Arial" w:eastAsia="SimSun" w:hAnsi="Arial" w:cs="Arial"/>
          <w:b/>
          <w:color w:val="000000"/>
          <w:sz w:val="24"/>
          <w:szCs w:val="24"/>
          <w:u w:val="single"/>
          <w:lang w:eastAsia="zh-CN"/>
        </w:rPr>
        <w:t>mandatory</w:t>
      </w:r>
      <w:r w:rsidRPr="006A2C66">
        <w:rPr>
          <w:rFonts w:ascii="Arial" w:eastAsia="SimSun" w:hAnsi="Arial" w:cs="Arial"/>
          <w:color w:val="000000"/>
          <w:sz w:val="24"/>
          <w:szCs w:val="24"/>
          <w:lang w:eastAsia="zh-CN"/>
        </w:rPr>
        <w:t xml:space="preserve"> pre-proposal conference is required for all prospective offerors.  The purpose of this visit will be to inspect and to clarify the contents of this </w:t>
      </w:r>
      <w:r>
        <w:rPr>
          <w:rFonts w:ascii="Arial" w:eastAsia="SimSun" w:hAnsi="Arial" w:cs="Arial"/>
          <w:color w:val="000000"/>
          <w:sz w:val="24"/>
          <w:szCs w:val="24"/>
          <w:lang w:eastAsia="zh-CN"/>
        </w:rPr>
        <w:t>document</w:t>
      </w:r>
      <w:r w:rsidRPr="006A2C66">
        <w:rPr>
          <w:rFonts w:ascii="Arial" w:eastAsia="SimSun" w:hAnsi="Arial" w:cs="Arial"/>
          <w:color w:val="000000"/>
          <w:sz w:val="24"/>
          <w:szCs w:val="24"/>
          <w:lang w:eastAsia="zh-CN"/>
        </w:rPr>
        <w:t xml:space="preserve">.  Meeting location shall be </w:t>
      </w:r>
      <w:r>
        <w:rPr>
          <w:rFonts w:ascii="Arial" w:eastAsia="SimSun" w:hAnsi="Arial" w:cs="Arial"/>
          <w:color w:val="000000"/>
          <w:sz w:val="24"/>
          <w:szCs w:val="24"/>
          <w:lang w:eastAsia="zh-CN"/>
        </w:rPr>
        <w:t xml:space="preserve">at the </w:t>
      </w:r>
      <w:r w:rsidR="00220A36">
        <w:rPr>
          <w:rFonts w:ascii="Arial" w:eastAsia="SimSun" w:hAnsi="Arial" w:cs="Arial"/>
          <w:color w:val="000000"/>
          <w:sz w:val="24"/>
          <w:szCs w:val="24"/>
          <w:lang w:eastAsia="zh-CN"/>
        </w:rPr>
        <w:t xml:space="preserve">Stadium </w:t>
      </w:r>
      <w:r>
        <w:rPr>
          <w:rFonts w:ascii="Arial" w:eastAsia="SimSun" w:hAnsi="Arial" w:cs="Arial"/>
          <w:color w:val="000000"/>
          <w:sz w:val="24"/>
          <w:szCs w:val="24"/>
          <w:lang w:eastAsia="zh-CN"/>
        </w:rPr>
        <w:t xml:space="preserve">South Stadium Entrance </w:t>
      </w:r>
      <w:r w:rsidR="0003171B">
        <w:rPr>
          <w:rFonts w:ascii="Arial" w:eastAsia="SimSun" w:hAnsi="Arial" w:cs="Arial"/>
          <w:color w:val="000000"/>
          <w:sz w:val="24"/>
          <w:szCs w:val="24"/>
          <w:lang w:eastAsia="zh-CN"/>
        </w:rPr>
        <w:t>on</w:t>
      </w:r>
      <w:r w:rsidRPr="006A2C66">
        <w:rPr>
          <w:rFonts w:ascii="Arial" w:eastAsia="SimSun" w:hAnsi="Arial" w:cs="Arial"/>
          <w:color w:val="000000"/>
          <w:sz w:val="24"/>
          <w:szCs w:val="24"/>
          <w:lang w:eastAsia="zh-CN"/>
        </w:rPr>
        <w:t xml:space="preserve"> </w:t>
      </w:r>
      <w:r w:rsidR="0003171B" w:rsidRPr="0003171B">
        <w:rPr>
          <w:rFonts w:ascii="Arial" w:eastAsia="SimSun" w:hAnsi="Arial" w:cs="Arial"/>
          <w:b/>
          <w:color w:val="000000"/>
          <w:sz w:val="24"/>
          <w:szCs w:val="24"/>
          <w:highlight w:val="yellow"/>
          <w:u w:val="single"/>
          <w:lang w:eastAsia="zh-CN"/>
        </w:rPr>
        <w:t>January 24,</w:t>
      </w:r>
      <w:r w:rsidR="00B82916">
        <w:rPr>
          <w:rFonts w:ascii="Arial" w:eastAsia="SimSun" w:hAnsi="Arial" w:cs="Arial"/>
          <w:b/>
          <w:color w:val="000000"/>
          <w:sz w:val="24"/>
          <w:szCs w:val="24"/>
          <w:highlight w:val="yellow"/>
          <w:u w:val="single"/>
          <w:lang w:eastAsia="zh-CN"/>
        </w:rPr>
        <w:t xml:space="preserve"> 2017 at 9:00 A</w:t>
      </w:r>
      <w:r w:rsidRPr="0003171B">
        <w:rPr>
          <w:rFonts w:ascii="Arial" w:eastAsia="SimSun" w:hAnsi="Arial" w:cs="Arial"/>
          <w:b/>
          <w:color w:val="000000"/>
          <w:sz w:val="24"/>
          <w:szCs w:val="24"/>
          <w:highlight w:val="yellow"/>
          <w:u w:val="single"/>
          <w:lang w:eastAsia="zh-CN"/>
        </w:rPr>
        <w:t>M MDT</w:t>
      </w:r>
      <w:r w:rsidRPr="006A2C66">
        <w:rPr>
          <w:rFonts w:ascii="Arial" w:eastAsia="SimSun" w:hAnsi="Arial" w:cs="Arial"/>
          <w:color w:val="000000"/>
          <w:sz w:val="24"/>
          <w:szCs w:val="24"/>
          <w:lang w:eastAsia="zh-CN"/>
        </w:rPr>
        <w:t xml:space="preserve">. </w:t>
      </w:r>
    </w:p>
    <w:p w:rsidR="00417C42" w:rsidRDefault="00417C42">
      <w:pPr>
        <w:rPr>
          <w:rFonts w:ascii="Arial" w:hAnsi="Arial" w:cs="Arial"/>
          <w:sz w:val="24"/>
          <w:szCs w:val="24"/>
        </w:rPr>
      </w:pPr>
      <w:r>
        <w:rPr>
          <w:rFonts w:ascii="Arial" w:hAnsi="Arial" w:cs="Arial"/>
          <w:sz w:val="24"/>
          <w:szCs w:val="24"/>
        </w:rPr>
        <w:br w:type="page"/>
      </w:r>
    </w:p>
    <w:p w:rsidR="00417C42" w:rsidRDefault="00417C42" w:rsidP="00B76EC2">
      <w:pPr>
        <w:tabs>
          <w:tab w:val="left" w:pos="-90"/>
        </w:tabs>
        <w:ind w:left="720"/>
        <w:jc w:val="both"/>
        <w:rPr>
          <w:rFonts w:ascii="Arial" w:hAnsi="Arial" w:cs="Arial"/>
          <w:sz w:val="24"/>
          <w:szCs w:val="24"/>
        </w:rPr>
      </w:pPr>
    </w:p>
    <w:p w:rsidR="00417C42" w:rsidRPr="00417C42" w:rsidRDefault="00417C42" w:rsidP="00417C42">
      <w:pPr>
        <w:pStyle w:val="ListParagraph"/>
        <w:numPr>
          <w:ilvl w:val="1"/>
          <w:numId w:val="16"/>
        </w:numPr>
        <w:tabs>
          <w:tab w:val="left" w:pos="-90"/>
        </w:tabs>
        <w:ind w:left="720" w:hanging="810"/>
        <w:jc w:val="both"/>
        <w:rPr>
          <w:rFonts w:ascii="Arial" w:hAnsi="Arial" w:cs="Arial"/>
          <w:b/>
          <w:sz w:val="24"/>
          <w:szCs w:val="24"/>
        </w:rPr>
      </w:pPr>
      <w:r w:rsidRPr="00417C42">
        <w:rPr>
          <w:rFonts w:ascii="Arial" w:hAnsi="Arial" w:cs="Arial"/>
          <w:b/>
          <w:sz w:val="24"/>
          <w:szCs w:val="24"/>
        </w:rPr>
        <w:t>Facility Usage:</w:t>
      </w:r>
    </w:p>
    <w:p w:rsidR="00417C42" w:rsidRDefault="00417C42" w:rsidP="00417C42">
      <w:pPr>
        <w:pStyle w:val="ListParagraph"/>
        <w:tabs>
          <w:tab w:val="left" w:pos="-90"/>
        </w:tabs>
        <w:jc w:val="both"/>
        <w:rPr>
          <w:rFonts w:ascii="Arial" w:hAnsi="Arial" w:cs="Arial"/>
          <w:sz w:val="24"/>
          <w:szCs w:val="24"/>
        </w:rPr>
      </w:pPr>
    </w:p>
    <w:p w:rsidR="00417C42" w:rsidRPr="00417C42" w:rsidRDefault="00417C42" w:rsidP="00417C42">
      <w:pPr>
        <w:shd w:val="clear" w:color="auto" w:fill="FFFFFF"/>
        <w:ind w:left="720"/>
        <w:rPr>
          <w:rFonts w:ascii="Arial" w:hAnsi="Arial" w:cs="Arial"/>
          <w:color w:val="000000"/>
          <w:sz w:val="24"/>
          <w:szCs w:val="24"/>
        </w:rPr>
      </w:pPr>
      <w:r w:rsidRPr="00417C42">
        <w:rPr>
          <w:rFonts w:ascii="Arial" w:hAnsi="Arial" w:cs="Arial"/>
          <w:b/>
          <w:bCs/>
          <w:color w:val="000000"/>
          <w:sz w:val="24"/>
          <w:szCs w:val="24"/>
        </w:rPr>
        <w:t>Stocker Stadium</w:t>
      </w:r>
      <w:r w:rsidRPr="00417C42">
        <w:rPr>
          <w:rFonts w:ascii="Arial" w:hAnsi="Arial" w:cs="Arial"/>
          <w:color w:val="000000"/>
          <w:sz w:val="24"/>
          <w:szCs w:val="24"/>
        </w:rPr>
        <w:t> - 250-300 Events per year</w:t>
      </w:r>
    </w:p>
    <w:p w:rsidR="00417C42" w:rsidRPr="00417C42" w:rsidRDefault="00417C42" w:rsidP="00417C42">
      <w:pPr>
        <w:shd w:val="clear" w:color="auto" w:fill="FFFFFF"/>
        <w:ind w:left="720"/>
        <w:jc w:val="both"/>
        <w:rPr>
          <w:rFonts w:ascii="Arial" w:hAnsi="Arial" w:cs="Arial"/>
          <w:color w:val="000000"/>
          <w:sz w:val="24"/>
          <w:szCs w:val="24"/>
        </w:rPr>
      </w:pPr>
      <w:r w:rsidRPr="00417C42">
        <w:rPr>
          <w:rFonts w:ascii="Arial" w:hAnsi="Arial" w:cs="Arial"/>
          <w:color w:val="000000"/>
          <w:sz w:val="24"/>
          <w:szCs w:val="24"/>
        </w:rPr>
        <w:t xml:space="preserve">CMU/SD 51 Track Practice, CMU/SD 51 Track Meets, City of GJ Recreation Programs, MCJFA </w:t>
      </w:r>
      <w:proofErr w:type="spellStart"/>
      <w:r w:rsidRPr="00417C42">
        <w:rPr>
          <w:rFonts w:ascii="Arial" w:hAnsi="Arial" w:cs="Arial"/>
          <w:color w:val="000000"/>
          <w:sz w:val="24"/>
          <w:szCs w:val="24"/>
        </w:rPr>
        <w:t>Superbowl</w:t>
      </w:r>
      <w:proofErr w:type="spellEnd"/>
      <w:r w:rsidRPr="00417C42">
        <w:rPr>
          <w:rFonts w:ascii="Arial" w:hAnsi="Arial" w:cs="Arial"/>
          <w:color w:val="000000"/>
          <w:sz w:val="24"/>
          <w:szCs w:val="24"/>
        </w:rPr>
        <w:t xml:space="preserve">, WSYFL </w:t>
      </w:r>
      <w:proofErr w:type="spellStart"/>
      <w:r w:rsidRPr="00417C42">
        <w:rPr>
          <w:rFonts w:ascii="Arial" w:hAnsi="Arial" w:cs="Arial"/>
          <w:color w:val="000000"/>
          <w:sz w:val="24"/>
          <w:szCs w:val="24"/>
        </w:rPr>
        <w:t>Superbowl</w:t>
      </w:r>
      <w:proofErr w:type="spellEnd"/>
      <w:r w:rsidRPr="00417C42">
        <w:rPr>
          <w:rFonts w:ascii="Arial" w:hAnsi="Arial" w:cs="Arial"/>
          <w:color w:val="000000"/>
          <w:sz w:val="24"/>
          <w:szCs w:val="24"/>
        </w:rPr>
        <w:t>, Graduations, Special Olympic Track Meet, Band Competitions, CMU/SD 51 Football</w:t>
      </w:r>
    </w:p>
    <w:p w:rsidR="00417C42" w:rsidRPr="00417C42" w:rsidRDefault="00417C42" w:rsidP="00417C42">
      <w:pPr>
        <w:shd w:val="clear" w:color="auto" w:fill="FFFFFF"/>
        <w:ind w:left="720"/>
        <w:jc w:val="both"/>
        <w:rPr>
          <w:rFonts w:ascii="Arial" w:hAnsi="Arial" w:cs="Arial"/>
          <w:color w:val="000000"/>
          <w:sz w:val="24"/>
          <w:szCs w:val="24"/>
        </w:rPr>
      </w:pPr>
      <w:r w:rsidRPr="00417C42">
        <w:rPr>
          <w:rFonts w:ascii="Arial" w:hAnsi="Arial" w:cs="Arial"/>
          <w:color w:val="000000"/>
          <w:sz w:val="24"/>
          <w:szCs w:val="24"/>
        </w:rPr>
        <w:t> </w:t>
      </w:r>
    </w:p>
    <w:p w:rsidR="00417C42" w:rsidRPr="00417C42" w:rsidRDefault="00417C42" w:rsidP="00417C42">
      <w:pPr>
        <w:shd w:val="clear" w:color="auto" w:fill="FFFFFF"/>
        <w:ind w:left="720"/>
        <w:jc w:val="both"/>
        <w:rPr>
          <w:rFonts w:ascii="Arial" w:hAnsi="Arial" w:cs="Arial"/>
          <w:color w:val="000000"/>
          <w:sz w:val="24"/>
          <w:szCs w:val="24"/>
        </w:rPr>
      </w:pPr>
      <w:proofErr w:type="spellStart"/>
      <w:r w:rsidRPr="00417C42">
        <w:rPr>
          <w:rFonts w:ascii="Arial" w:hAnsi="Arial" w:cs="Arial"/>
          <w:b/>
          <w:bCs/>
          <w:color w:val="000000"/>
          <w:sz w:val="24"/>
          <w:szCs w:val="24"/>
        </w:rPr>
        <w:t>Suplizio</w:t>
      </w:r>
      <w:proofErr w:type="spellEnd"/>
      <w:r w:rsidRPr="00417C42">
        <w:rPr>
          <w:rFonts w:ascii="Arial" w:hAnsi="Arial" w:cs="Arial"/>
          <w:b/>
          <w:bCs/>
          <w:color w:val="000000"/>
          <w:sz w:val="24"/>
          <w:szCs w:val="24"/>
        </w:rPr>
        <w:t xml:space="preserve"> Field</w:t>
      </w:r>
      <w:r w:rsidRPr="00417C42">
        <w:rPr>
          <w:rFonts w:ascii="Arial" w:hAnsi="Arial" w:cs="Arial"/>
          <w:color w:val="000000"/>
          <w:sz w:val="24"/>
          <w:szCs w:val="24"/>
        </w:rPr>
        <w:t> - 130-150 Events per year</w:t>
      </w:r>
    </w:p>
    <w:p w:rsidR="00417C42" w:rsidRPr="00417C42" w:rsidRDefault="00417C42" w:rsidP="00417C42">
      <w:pPr>
        <w:shd w:val="clear" w:color="auto" w:fill="FFFFFF"/>
        <w:ind w:left="720"/>
        <w:jc w:val="both"/>
        <w:rPr>
          <w:rFonts w:ascii="Arial" w:hAnsi="Arial" w:cs="Arial"/>
          <w:color w:val="000000"/>
          <w:sz w:val="24"/>
          <w:szCs w:val="24"/>
        </w:rPr>
      </w:pPr>
      <w:r w:rsidRPr="00417C42">
        <w:rPr>
          <w:rFonts w:ascii="Arial" w:hAnsi="Arial" w:cs="Arial"/>
          <w:color w:val="000000"/>
          <w:sz w:val="24"/>
          <w:szCs w:val="24"/>
        </w:rPr>
        <w:t>CMU baseball, SD 51 baseball, City of GJ Recreation Programs, Grand Junction Rockies</w:t>
      </w:r>
    </w:p>
    <w:p w:rsidR="00417C42" w:rsidRPr="00417C42" w:rsidRDefault="00417C42" w:rsidP="00417C42">
      <w:pPr>
        <w:shd w:val="clear" w:color="auto" w:fill="FFFFFF"/>
        <w:ind w:left="720"/>
        <w:jc w:val="both"/>
        <w:rPr>
          <w:rFonts w:ascii="Arial" w:hAnsi="Arial" w:cs="Arial"/>
          <w:color w:val="000000"/>
          <w:sz w:val="24"/>
          <w:szCs w:val="24"/>
        </w:rPr>
      </w:pPr>
    </w:p>
    <w:p w:rsidR="00417C42" w:rsidRPr="00417C42" w:rsidRDefault="00417C42" w:rsidP="00417C42">
      <w:pPr>
        <w:shd w:val="clear" w:color="auto" w:fill="FFFFFF"/>
        <w:ind w:left="720"/>
        <w:jc w:val="both"/>
        <w:rPr>
          <w:rFonts w:ascii="Arial" w:hAnsi="Arial" w:cs="Arial"/>
          <w:color w:val="000000"/>
          <w:sz w:val="24"/>
          <w:szCs w:val="24"/>
        </w:rPr>
      </w:pPr>
      <w:r w:rsidRPr="00417C42">
        <w:rPr>
          <w:rFonts w:ascii="Arial" w:hAnsi="Arial" w:cs="Arial"/>
          <w:b/>
          <w:bCs/>
          <w:color w:val="000000"/>
          <w:sz w:val="24"/>
          <w:szCs w:val="24"/>
        </w:rPr>
        <w:t>Hospitality Suite</w:t>
      </w:r>
      <w:r w:rsidRPr="00417C42">
        <w:rPr>
          <w:rFonts w:ascii="Arial" w:hAnsi="Arial" w:cs="Arial"/>
          <w:color w:val="000000"/>
          <w:sz w:val="24"/>
          <w:szCs w:val="24"/>
        </w:rPr>
        <w:t> - 250-300 Events per year</w:t>
      </w:r>
    </w:p>
    <w:p w:rsidR="00417C42" w:rsidRPr="00417C42" w:rsidRDefault="00417C42" w:rsidP="00417C42">
      <w:pPr>
        <w:shd w:val="clear" w:color="auto" w:fill="FFFFFF"/>
        <w:ind w:left="720"/>
        <w:jc w:val="both"/>
        <w:rPr>
          <w:rFonts w:ascii="Arial" w:hAnsi="Arial" w:cs="Arial"/>
          <w:color w:val="000000"/>
          <w:sz w:val="24"/>
          <w:szCs w:val="24"/>
        </w:rPr>
      </w:pPr>
      <w:r w:rsidRPr="00417C42">
        <w:rPr>
          <w:rFonts w:ascii="Arial" w:hAnsi="Arial" w:cs="Arial"/>
          <w:color w:val="000000"/>
          <w:sz w:val="24"/>
          <w:szCs w:val="24"/>
        </w:rPr>
        <w:t>CMU, SD 51, Grand Junction Rockies, City of Grand Junction Trainings, General Rentals from the Public</w:t>
      </w:r>
    </w:p>
    <w:p w:rsidR="00417C42" w:rsidRPr="00417C42" w:rsidRDefault="00417C42" w:rsidP="00B76EC2">
      <w:pPr>
        <w:tabs>
          <w:tab w:val="left" w:pos="-90"/>
        </w:tabs>
        <w:ind w:left="720"/>
        <w:jc w:val="both"/>
        <w:rPr>
          <w:rFonts w:ascii="Arial" w:hAnsi="Arial" w:cs="Arial"/>
          <w:sz w:val="24"/>
          <w:szCs w:val="24"/>
        </w:rPr>
      </w:pPr>
    </w:p>
    <w:p w:rsidR="002D39E6" w:rsidRDefault="002D39E6" w:rsidP="00417C42">
      <w:pPr>
        <w:tabs>
          <w:tab w:val="left" w:pos="-90"/>
        </w:tabs>
        <w:jc w:val="both"/>
        <w:rPr>
          <w:rFonts w:ascii="Arial" w:hAnsi="Arial" w:cs="Arial"/>
          <w:sz w:val="24"/>
          <w:szCs w:val="24"/>
        </w:rPr>
      </w:pPr>
      <w:r w:rsidRPr="00417C42">
        <w:rPr>
          <w:rFonts w:ascii="Arial" w:hAnsi="Arial" w:cs="Arial"/>
          <w:sz w:val="24"/>
          <w:szCs w:val="24"/>
        </w:rPr>
        <w:t xml:space="preserve">The </w:t>
      </w:r>
      <w:r w:rsidR="00CF153F" w:rsidRPr="00417C42">
        <w:rPr>
          <w:rFonts w:ascii="Arial" w:hAnsi="Arial" w:cs="Arial"/>
          <w:sz w:val="24"/>
          <w:szCs w:val="24"/>
        </w:rPr>
        <w:t>Firm</w:t>
      </w:r>
      <w:r w:rsidRPr="00417C42">
        <w:rPr>
          <w:rFonts w:ascii="Arial" w:hAnsi="Arial" w:cs="Arial"/>
          <w:sz w:val="24"/>
          <w:szCs w:val="24"/>
        </w:rPr>
        <w:t xml:space="preserve"> will be chosen based on all information provided and deemed to be in the best interest of the City of Grand Junction.</w:t>
      </w:r>
    </w:p>
    <w:p w:rsidR="00417C42" w:rsidRDefault="00417C42" w:rsidP="00417C42">
      <w:pPr>
        <w:tabs>
          <w:tab w:val="left" w:pos="-90"/>
        </w:tabs>
        <w:jc w:val="both"/>
        <w:rPr>
          <w:rFonts w:ascii="Arial" w:hAnsi="Arial" w:cs="Arial"/>
          <w:sz w:val="24"/>
          <w:szCs w:val="24"/>
        </w:rPr>
      </w:pPr>
    </w:p>
    <w:p w:rsidR="00417C42" w:rsidRDefault="00417C42" w:rsidP="00417C42">
      <w:pPr>
        <w:tabs>
          <w:tab w:val="left" w:pos="-90"/>
        </w:tabs>
        <w:jc w:val="both"/>
        <w:rPr>
          <w:rFonts w:ascii="Arial" w:hAnsi="Arial" w:cs="Arial"/>
          <w:sz w:val="24"/>
          <w:szCs w:val="24"/>
        </w:rPr>
      </w:pPr>
      <w:r>
        <w:rPr>
          <w:rFonts w:ascii="Arial" w:hAnsi="Arial" w:cs="Arial"/>
          <w:b/>
          <w:sz w:val="24"/>
          <w:szCs w:val="24"/>
        </w:rPr>
        <w:t xml:space="preserve">Attachments: </w:t>
      </w:r>
      <w:r>
        <w:rPr>
          <w:rFonts w:ascii="Arial" w:hAnsi="Arial" w:cs="Arial"/>
          <w:b/>
          <w:sz w:val="24"/>
          <w:szCs w:val="24"/>
        </w:rPr>
        <w:tab/>
      </w:r>
      <w:r>
        <w:rPr>
          <w:rFonts w:ascii="Arial" w:hAnsi="Arial" w:cs="Arial"/>
          <w:sz w:val="24"/>
          <w:szCs w:val="24"/>
        </w:rPr>
        <w:t>Wireless Access Points Diagram</w:t>
      </w:r>
    </w:p>
    <w:p w:rsidR="00417C42" w:rsidRPr="00417C42" w:rsidRDefault="00417C42" w:rsidP="00417C42">
      <w:pPr>
        <w:tabs>
          <w:tab w:val="left" w:pos="-9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Stadium Connectivity Drawing</w:t>
      </w:r>
    </w:p>
    <w:p w:rsidR="000B7287" w:rsidRPr="00417C42" w:rsidRDefault="000B7287" w:rsidP="00B76EC2">
      <w:pPr>
        <w:tabs>
          <w:tab w:val="left" w:pos="-90"/>
        </w:tabs>
        <w:ind w:left="720"/>
        <w:jc w:val="both"/>
        <w:rPr>
          <w:rFonts w:ascii="Arial" w:hAnsi="Arial" w:cs="Arial"/>
          <w:sz w:val="24"/>
          <w:szCs w:val="24"/>
        </w:rPr>
      </w:pPr>
    </w:p>
    <w:p w:rsidR="0042100C" w:rsidRPr="00C167F8" w:rsidRDefault="005413CF" w:rsidP="00F9357A">
      <w:pPr>
        <w:suppressAutoHyphens/>
        <w:ind w:left="630" w:hanging="630"/>
        <w:jc w:val="center"/>
      </w:pPr>
      <w:r w:rsidRPr="008A63B8">
        <w:rPr>
          <w:rFonts w:ascii="Arial" w:hAnsi="Arial" w:cs="Arial"/>
          <w:b/>
          <w:i/>
          <w:sz w:val="24"/>
          <w:szCs w:val="24"/>
        </w:rPr>
        <w:t xml:space="preserve">End </w:t>
      </w:r>
      <w:r w:rsidR="0085631E">
        <w:rPr>
          <w:rFonts w:ascii="Arial" w:hAnsi="Arial" w:cs="Arial"/>
          <w:b/>
          <w:i/>
          <w:sz w:val="24"/>
          <w:szCs w:val="24"/>
        </w:rPr>
        <w:t>SOQ</w:t>
      </w:r>
    </w:p>
    <w:sectPr w:rsidR="0042100C" w:rsidRPr="00C167F8" w:rsidSect="00FC079B">
      <w:footerReference w:type="default" r:id="rId15"/>
      <w:endnotePr>
        <w:numFmt w:val="decimal"/>
      </w:endnotePr>
      <w:pgSz w:w="12240" w:h="15840" w:code="1"/>
      <w:pgMar w:top="1152" w:right="1008" w:bottom="810" w:left="994" w:header="720" w:footer="720"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F8F" w:rsidRDefault="00C64F8F">
      <w:pPr>
        <w:spacing w:line="20" w:lineRule="exact"/>
        <w:rPr>
          <w:sz w:val="24"/>
        </w:rPr>
      </w:pPr>
    </w:p>
  </w:endnote>
  <w:endnote w:type="continuationSeparator" w:id="0">
    <w:p w:rsidR="00C64F8F" w:rsidRDefault="00C64F8F">
      <w:r>
        <w:rPr>
          <w:sz w:val="24"/>
        </w:rPr>
        <w:t xml:space="preserve"> </w:t>
      </w:r>
    </w:p>
  </w:endnote>
  <w:endnote w:type="continuationNotice" w:id="1">
    <w:p w:rsidR="00C64F8F" w:rsidRDefault="00C64F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Myriad Roman">
    <w:altName w:val="Myriad Roman"/>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87" w:rsidRPr="00630951" w:rsidRDefault="003D3120" w:rsidP="006E29AA">
    <w:pPr>
      <w:pStyle w:val="Footer"/>
      <w:tabs>
        <w:tab w:val="left" w:pos="980"/>
      </w:tabs>
      <w:jc w:val="center"/>
    </w:pPr>
    <w:r>
      <w:rPr>
        <w:rStyle w:val="PageNumber"/>
      </w:rPr>
      <w:fldChar w:fldCharType="begin"/>
    </w:r>
    <w:r w:rsidR="000B7287">
      <w:rPr>
        <w:rStyle w:val="PageNumber"/>
      </w:rPr>
      <w:instrText xml:space="preserve"> PAGE </w:instrText>
    </w:r>
    <w:r>
      <w:rPr>
        <w:rStyle w:val="PageNumber"/>
      </w:rPr>
      <w:fldChar w:fldCharType="separate"/>
    </w:r>
    <w:r w:rsidR="006E208D">
      <w:rPr>
        <w:rStyle w:val="PageNumber"/>
        <w:noProof/>
      </w:rPr>
      <w:t>- 8 -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F8F" w:rsidRDefault="00C64F8F">
      <w:r>
        <w:rPr>
          <w:sz w:val="24"/>
        </w:rPr>
        <w:separator/>
      </w:r>
    </w:p>
  </w:footnote>
  <w:footnote w:type="continuationSeparator" w:id="0">
    <w:p w:rsidR="00C64F8F" w:rsidRDefault="00C6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57744"/>
    <w:multiLevelType w:val="multilevel"/>
    <w:tmpl w:val="3544BA90"/>
    <w:lvl w:ilvl="0">
      <w:start w:val="1"/>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BA2726"/>
    <w:multiLevelType w:val="hybridMultilevel"/>
    <w:tmpl w:val="368AAD24"/>
    <w:lvl w:ilvl="0" w:tplc="A0AC62C6">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67040"/>
    <w:multiLevelType w:val="hybridMultilevel"/>
    <w:tmpl w:val="CAE68F86"/>
    <w:lvl w:ilvl="0" w:tplc="04090001">
      <w:start w:val="1"/>
      <w:numFmt w:val="bullet"/>
      <w:lvlText w:val=""/>
      <w:lvlJc w:val="left"/>
      <w:pPr>
        <w:ind w:left="1224" w:hanging="360"/>
      </w:pPr>
      <w:rPr>
        <w:rFonts w:ascii="Symbol" w:hAnsi="Symbol" w:hint="default"/>
      </w:rPr>
    </w:lvl>
    <w:lvl w:ilvl="1" w:tplc="04090001">
      <w:start w:val="1"/>
      <w:numFmt w:val="bullet"/>
      <w:lvlText w:val=""/>
      <w:lvlJc w:val="left"/>
      <w:pPr>
        <w:ind w:left="1944" w:hanging="360"/>
      </w:pPr>
      <w:rPr>
        <w:rFonts w:ascii="Symbol" w:hAnsi="Symbol"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12B0192F"/>
    <w:multiLevelType w:val="multilevel"/>
    <w:tmpl w:val="60285924"/>
    <w:lvl w:ilvl="0">
      <w:start w:val="1"/>
      <w:numFmt w:val="decimal"/>
      <w:lvlText w:val="%1."/>
      <w:lvlJc w:val="left"/>
      <w:pPr>
        <w:tabs>
          <w:tab w:val="num" w:pos="360"/>
        </w:tabs>
        <w:ind w:left="360" w:hanging="360"/>
      </w:pPr>
      <w:rPr>
        <w:rFonts w:hint="default"/>
        <w:b/>
      </w:rPr>
    </w:lvl>
    <w:lvl w:ilvl="1">
      <w:start w:val="1"/>
      <w:numFmt w:val="decimal"/>
      <w:lvlText w:val="3.%2"/>
      <w:lvlJc w:val="left"/>
      <w:pPr>
        <w:tabs>
          <w:tab w:val="num" w:pos="432"/>
        </w:tabs>
        <w:ind w:left="432" w:hanging="432"/>
      </w:pPr>
      <w:rPr>
        <w:rFonts w:hint="default"/>
        <w:b/>
        <w:sz w:val="24"/>
        <w:szCs w:val="24"/>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BDE51B1"/>
    <w:multiLevelType w:val="multilevel"/>
    <w:tmpl w:val="69C4E39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C0F28CD"/>
    <w:multiLevelType w:val="hybridMultilevel"/>
    <w:tmpl w:val="161A39FA"/>
    <w:lvl w:ilvl="0" w:tplc="8272D41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0308D"/>
    <w:multiLevelType w:val="multilevel"/>
    <w:tmpl w:val="56CC33FA"/>
    <w:lvl w:ilvl="0">
      <w:start w:val="1"/>
      <w:numFmt w:val="bullet"/>
      <w:lvlText w:val=""/>
      <w:lvlJc w:val="left"/>
      <w:pPr>
        <w:tabs>
          <w:tab w:val="num" w:pos="435"/>
        </w:tabs>
        <w:ind w:left="435" w:hanging="435"/>
      </w:pPr>
      <w:rPr>
        <w:rFonts w:ascii="Symbol" w:hAnsi="Symbol" w:hint="default"/>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hint="default"/>
        <w:b w:val="0"/>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A390619"/>
    <w:multiLevelType w:val="multilevel"/>
    <w:tmpl w:val="214CE72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2C74DF"/>
    <w:multiLevelType w:val="multilevel"/>
    <w:tmpl w:val="1DFCB17A"/>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DA1058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FFC6379"/>
    <w:multiLevelType w:val="multilevel"/>
    <w:tmpl w:val="A754B12A"/>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211890"/>
    <w:multiLevelType w:val="hybridMultilevel"/>
    <w:tmpl w:val="27DCA5B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4663EEC"/>
    <w:multiLevelType w:val="multilevel"/>
    <w:tmpl w:val="361C5306"/>
    <w:lvl w:ilvl="0">
      <w:start w:val="3"/>
      <w:numFmt w:val="decimal"/>
      <w:lvlText w:val="%1"/>
      <w:lvlJc w:val="left"/>
      <w:pPr>
        <w:tabs>
          <w:tab w:val="num" w:pos="630"/>
        </w:tabs>
        <w:ind w:left="630" w:hanging="630"/>
      </w:pPr>
      <w:rPr>
        <w:rFonts w:ascii="Arial" w:hAnsi="Arial" w:cs="Arial" w:hint="default"/>
        <w:b/>
      </w:rPr>
    </w:lvl>
    <w:lvl w:ilvl="1">
      <w:start w:val="1"/>
      <w:numFmt w:val="decimal"/>
      <w:lvlText w:val="%1.%2"/>
      <w:lvlJc w:val="left"/>
      <w:pPr>
        <w:tabs>
          <w:tab w:val="num" w:pos="630"/>
        </w:tabs>
        <w:ind w:left="630" w:hanging="63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080"/>
        </w:tabs>
        <w:ind w:left="1080" w:hanging="108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440"/>
        </w:tabs>
        <w:ind w:left="1440" w:hanging="144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14" w15:restartNumberingAfterBreak="0">
    <w:nsid w:val="44885E09"/>
    <w:multiLevelType w:val="hybridMultilevel"/>
    <w:tmpl w:val="A2B6B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C86300"/>
    <w:multiLevelType w:val="hybridMultilevel"/>
    <w:tmpl w:val="36501C9C"/>
    <w:lvl w:ilvl="0" w:tplc="751AFBCA">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1A15C7C"/>
    <w:multiLevelType w:val="hybridMultilevel"/>
    <w:tmpl w:val="47D64AB0"/>
    <w:lvl w:ilvl="0" w:tplc="3FBEF1C8">
      <w:start w:val="1"/>
      <w:numFmt w:val="decimal"/>
      <w:lvlText w:val="3.%1"/>
      <w:lvlJc w:val="left"/>
      <w:pPr>
        <w:tabs>
          <w:tab w:val="num" w:pos="1296"/>
        </w:tabs>
        <w:ind w:left="1296" w:hanging="648"/>
      </w:pPr>
      <w:rPr>
        <w:rFonts w:hint="default"/>
      </w:rPr>
    </w:lvl>
    <w:lvl w:ilvl="1" w:tplc="BD88A62C">
      <w:start w:val="1"/>
      <w:numFmt w:val="bullet"/>
      <w:pStyle w:val="BulletSub"/>
      <w:lvlText w:val=""/>
      <w:lvlJc w:val="left"/>
      <w:pPr>
        <w:tabs>
          <w:tab w:val="num" w:pos="1295"/>
        </w:tabs>
        <w:ind w:left="1295" w:hanging="360"/>
      </w:pPr>
      <w:rPr>
        <w:rFonts w:ascii="Webdings" w:hAnsi="Webdings" w:hint="default"/>
      </w:r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7" w15:restartNumberingAfterBreak="0">
    <w:nsid w:val="65BD579B"/>
    <w:multiLevelType w:val="hybridMultilevel"/>
    <w:tmpl w:val="201E8728"/>
    <w:lvl w:ilvl="0" w:tplc="A0AC62C6">
      <w:start w:val="1"/>
      <w:numFmt w:val="upperLetter"/>
      <w:lvlText w:val="%1."/>
      <w:lvlJc w:val="left"/>
      <w:pPr>
        <w:tabs>
          <w:tab w:val="num" w:pos="810"/>
        </w:tabs>
        <w:ind w:left="810" w:hanging="360"/>
      </w:pPr>
      <w:rPr>
        <w:rFonts w:ascii="Times New Roman" w:eastAsia="Times New Roman" w:hAnsi="Times New Roman" w:cs="Times New Roman"/>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6ACD77D7"/>
    <w:multiLevelType w:val="hybridMultilevel"/>
    <w:tmpl w:val="A206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60C44"/>
    <w:multiLevelType w:val="hybridMultilevel"/>
    <w:tmpl w:val="9ADEA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701EBC"/>
    <w:multiLevelType w:val="multilevel"/>
    <w:tmpl w:val="1DB85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830CE7"/>
    <w:multiLevelType w:val="hybridMultilevel"/>
    <w:tmpl w:val="56300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57BFD"/>
    <w:multiLevelType w:val="multilevel"/>
    <w:tmpl w:val="CCBA7DE4"/>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1080"/>
        </w:tabs>
        <w:ind w:left="1080" w:hanging="108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440"/>
        </w:tabs>
        <w:ind w:left="1440" w:hanging="144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800"/>
        </w:tabs>
        <w:ind w:left="1800" w:hanging="1800"/>
      </w:pPr>
      <w:rPr>
        <w:rFonts w:hint="default"/>
        <w:b/>
        <w:sz w:val="22"/>
      </w:rPr>
    </w:lvl>
    <w:lvl w:ilvl="8">
      <w:start w:val="1"/>
      <w:numFmt w:val="decimal"/>
      <w:lvlText w:val="%1.%2.%3.%4.%5.%6.%7.%8.%9"/>
      <w:lvlJc w:val="left"/>
      <w:pPr>
        <w:tabs>
          <w:tab w:val="num" w:pos="1800"/>
        </w:tabs>
        <w:ind w:left="1800" w:hanging="1800"/>
      </w:pPr>
      <w:rPr>
        <w:rFonts w:hint="default"/>
        <w:b/>
        <w:sz w:val="22"/>
      </w:rPr>
    </w:lvl>
  </w:abstractNum>
  <w:num w:numId="1">
    <w:abstractNumId w:val="10"/>
  </w:num>
  <w:num w:numId="2">
    <w:abstractNumId w:val="16"/>
  </w:num>
  <w:num w:numId="3">
    <w:abstractNumId w:val="22"/>
  </w:num>
  <w:num w:numId="4">
    <w:abstractNumId w:val="13"/>
  </w:num>
  <w:num w:numId="5">
    <w:abstractNumId w:val="1"/>
  </w:num>
  <w:num w:numId="6">
    <w:abstractNumId w:val="20"/>
  </w:num>
  <w:num w:numId="7">
    <w:abstractNumId w:val="9"/>
  </w:num>
  <w:num w:numId="8">
    <w:abstractNumId w:val="17"/>
  </w:num>
  <w:num w:numId="9">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10">
    <w:abstractNumId w:val="11"/>
  </w:num>
  <w:num w:numId="11">
    <w:abstractNumId w:val="5"/>
  </w:num>
  <w:num w:numId="12">
    <w:abstractNumId w:val="3"/>
  </w:num>
  <w:num w:numId="13">
    <w:abstractNumId w:val="19"/>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2"/>
  </w:num>
  <w:num w:numId="19">
    <w:abstractNumId w:val="4"/>
  </w:num>
  <w:num w:numId="20">
    <w:abstractNumId w:val="21"/>
  </w:num>
  <w:num w:numId="21">
    <w:abstractNumId w:val="7"/>
  </w:num>
  <w:num w:numId="22">
    <w:abstractNumId w:val="14"/>
  </w:num>
  <w:num w:numId="23">
    <w:abstractNumId w:val="6"/>
  </w:num>
  <w:num w:numId="2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92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2B"/>
    <w:rsid w:val="000008CC"/>
    <w:rsid w:val="000014C3"/>
    <w:rsid w:val="000037AF"/>
    <w:rsid w:val="0000421D"/>
    <w:rsid w:val="00004262"/>
    <w:rsid w:val="00004A03"/>
    <w:rsid w:val="000062C8"/>
    <w:rsid w:val="00006869"/>
    <w:rsid w:val="00006E4B"/>
    <w:rsid w:val="0001239D"/>
    <w:rsid w:val="00016517"/>
    <w:rsid w:val="0003171B"/>
    <w:rsid w:val="00031BAE"/>
    <w:rsid w:val="00035A58"/>
    <w:rsid w:val="00035D12"/>
    <w:rsid w:val="0003652E"/>
    <w:rsid w:val="00042B8D"/>
    <w:rsid w:val="00044F64"/>
    <w:rsid w:val="000458E2"/>
    <w:rsid w:val="000476C4"/>
    <w:rsid w:val="0005028D"/>
    <w:rsid w:val="00051816"/>
    <w:rsid w:val="00054B65"/>
    <w:rsid w:val="00056092"/>
    <w:rsid w:val="00061CC0"/>
    <w:rsid w:val="00063E7D"/>
    <w:rsid w:val="00066D88"/>
    <w:rsid w:val="00070970"/>
    <w:rsid w:val="000742B7"/>
    <w:rsid w:val="000754A5"/>
    <w:rsid w:val="00076267"/>
    <w:rsid w:val="00076738"/>
    <w:rsid w:val="00076C8E"/>
    <w:rsid w:val="000800EC"/>
    <w:rsid w:val="00081944"/>
    <w:rsid w:val="00082202"/>
    <w:rsid w:val="00083941"/>
    <w:rsid w:val="000855EC"/>
    <w:rsid w:val="000906C9"/>
    <w:rsid w:val="00091BF2"/>
    <w:rsid w:val="00093993"/>
    <w:rsid w:val="00095769"/>
    <w:rsid w:val="000A546D"/>
    <w:rsid w:val="000B4395"/>
    <w:rsid w:val="000B7134"/>
    <w:rsid w:val="000B7287"/>
    <w:rsid w:val="000B7AE2"/>
    <w:rsid w:val="000C04BF"/>
    <w:rsid w:val="000C5FF4"/>
    <w:rsid w:val="000D14D6"/>
    <w:rsid w:val="000D2E73"/>
    <w:rsid w:val="000D5A46"/>
    <w:rsid w:val="000E12F8"/>
    <w:rsid w:val="000E4298"/>
    <w:rsid w:val="00100968"/>
    <w:rsid w:val="00100A31"/>
    <w:rsid w:val="00104513"/>
    <w:rsid w:val="0011084D"/>
    <w:rsid w:val="00110D2D"/>
    <w:rsid w:val="00114063"/>
    <w:rsid w:val="00114CC2"/>
    <w:rsid w:val="00120866"/>
    <w:rsid w:val="00121CD9"/>
    <w:rsid w:val="00124DDF"/>
    <w:rsid w:val="00126E6D"/>
    <w:rsid w:val="00127943"/>
    <w:rsid w:val="001415D5"/>
    <w:rsid w:val="00141813"/>
    <w:rsid w:val="00144B9C"/>
    <w:rsid w:val="001467A9"/>
    <w:rsid w:val="00150A4C"/>
    <w:rsid w:val="0015338E"/>
    <w:rsid w:val="001555D0"/>
    <w:rsid w:val="00156884"/>
    <w:rsid w:val="00160B2C"/>
    <w:rsid w:val="00161351"/>
    <w:rsid w:val="00171576"/>
    <w:rsid w:val="00171EAF"/>
    <w:rsid w:val="00172A6E"/>
    <w:rsid w:val="001748F0"/>
    <w:rsid w:val="001843F1"/>
    <w:rsid w:val="001846D5"/>
    <w:rsid w:val="00184D33"/>
    <w:rsid w:val="0018766A"/>
    <w:rsid w:val="00190430"/>
    <w:rsid w:val="0019241F"/>
    <w:rsid w:val="001946A6"/>
    <w:rsid w:val="001957F3"/>
    <w:rsid w:val="001A0680"/>
    <w:rsid w:val="001A0EA6"/>
    <w:rsid w:val="001A305F"/>
    <w:rsid w:val="001A3B73"/>
    <w:rsid w:val="001A444E"/>
    <w:rsid w:val="001A7869"/>
    <w:rsid w:val="001B0A95"/>
    <w:rsid w:val="001B0DE3"/>
    <w:rsid w:val="001B2E70"/>
    <w:rsid w:val="001B6CF0"/>
    <w:rsid w:val="001C4E60"/>
    <w:rsid w:val="001D00F8"/>
    <w:rsid w:val="001D2CFF"/>
    <w:rsid w:val="001D4635"/>
    <w:rsid w:val="001E0502"/>
    <w:rsid w:val="001E1A94"/>
    <w:rsid w:val="001E7307"/>
    <w:rsid w:val="001E7332"/>
    <w:rsid w:val="001F1E89"/>
    <w:rsid w:val="001F299B"/>
    <w:rsid w:val="001F2FDA"/>
    <w:rsid w:val="00204B87"/>
    <w:rsid w:val="00210B6F"/>
    <w:rsid w:val="002150BF"/>
    <w:rsid w:val="0021740C"/>
    <w:rsid w:val="00220A36"/>
    <w:rsid w:val="00221584"/>
    <w:rsid w:val="00224496"/>
    <w:rsid w:val="0022511F"/>
    <w:rsid w:val="0022761E"/>
    <w:rsid w:val="00227F5C"/>
    <w:rsid w:val="00237A4C"/>
    <w:rsid w:val="00245A9B"/>
    <w:rsid w:val="00250DCC"/>
    <w:rsid w:val="002510BD"/>
    <w:rsid w:val="00255ABB"/>
    <w:rsid w:val="00261C18"/>
    <w:rsid w:val="00263E90"/>
    <w:rsid w:val="00274BDA"/>
    <w:rsid w:val="00280B92"/>
    <w:rsid w:val="0028323A"/>
    <w:rsid w:val="00283380"/>
    <w:rsid w:val="0028391D"/>
    <w:rsid w:val="00283D56"/>
    <w:rsid w:val="00283EA5"/>
    <w:rsid w:val="00292769"/>
    <w:rsid w:val="00292F4B"/>
    <w:rsid w:val="0029307F"/>
    <w:rsid w:val="002939DC"/>
    <w:rsid w:val="00293C1A"/>
    <w:rsid w:val="002962C7"/>
    <w:rsid w:val="00297856"/>
    <w:rsid w:val="00297AC4"/>
    <w:rsid w:val="002A125E"/>
    <w:rsid w:val="002A44C9"/>
    <w:rsid w:val="002A5E7D"/>
    <w:rsid w:val="002A5F6F"/>
    <w:rsid w:val="002B1EE3"/>
    <w:rsid w:val="002B33D8"/>
    <w:rsid w:val="002B3D3E"/>
    <w:rsid w:val="002B5990"/>
    <w:rsid w:val="002B5D12"/>
    <w:rsid w:val="002B7C27"/>
    <w:rsid w:val="002C19BC"/>
    <w:rsid w:val="002C24E1"/>
    <w:rsid w:val="002C2656"/>
    <w:rsid w:val="002C77DB"/>
    <w:rsid w:val="002C7995"/>
    <w:rsid w:val="002D0086"/>
    <w:rsid w:val="002D0D9F"/>
    <w:rsid w:val="002D1A3B"/>
    <w:rsid w:val="002D39E6"/>
    <w:rsid w:val="002D3EE1"/>
    <w:rsid w:val="002D5FFC"/>
    <w:rsid w:val="002D6CE8"/>
    <w:rsid w:val="002E0583"/>
    <w:rsid w:val="002E501A"/>
    <w:rsid w:val="002E662A"/>
    <w:rsid w:val="002E728D"/>
    <w:rsid w:val="003022B8"/>
    <w:rsid w:val="00302561"/>
    <w:rsid w:val="00304672"/>
    <w:rsid w:val="00305676"/>
    <w:rsid w:val="00305691"/>
    <w:rsid w:val="003065DD"/>
    <w:rsid w:val="00306C89"/>
    <w:rsid w:val="00307F25"/>
    <w:rsid w:val="0031177A"/>
    <w:rsid w:val="00313146"/>
    <w:rsid w:val="00316F44"/>
    <w:rsid w:val="003179DF"/>
    <w:rsid w:val="00317C32"/>
    <w:rsid w:val="0032245A"/>
    <w:rsid w:val="003230FD"/>
    <w:rsid w:val="00324990"/>
    <w:rsid w:val="00324C5F"/>
    <w:rsid w:val="003336B8"/>
    <w:rsid w:val="00333D27"/>
    <w:rsid w:val="003345AF"/>
    <w:rsid w:val="00336A41"/>
    <w:rsid w:val="00343993"/>
    <w:rsid w:val="00344AF5"/>
    <w:rsid w:val="00345A36"/>
    <w:rsid w:val="003464D6"/>
    <w:rsid w:val="00346968"/>
    <w:rsid w:val="0035024D"/>
    <w:rsid w:val="003573E1"/>
    <w:rsid w:val="003718BE"/>
    <w:rsid w:val="00374947"/>
    <w:rsid w:val="00374F12"/>
    <w:rsid w:val="00382072"/>
    <w:rsid w:val="00383501"/>
    <w:rsid w:val="003855EB"/>
    <w:rsid w:val="003909F7"/>
    <w:rsid w:val="0039336E"/>
    <w:rsid w:val="00393C45"/>
    <w:rsid w:val="003947F8"/>
    <w:rsid w:val="003A1119"/>
    <w:rsid w:val="003A4297"/>
    <w:rsid w:val="003B2EC2"/>
    <w:rsid w:val="003B3A83"/>
    <w:rsid w:val="003B3CB7"/>
    <w:rsid w:val="003B67C0"/>
    <w:rsid w:val="003C1D7A"/>
    <w:rsid w:val="003C26F8"/>
    <w:rsid w:val="003C793F"/>
    <w:rsid w:val="003D041B"/>
    <w:rsid w:val="003D0A0D"/>
    <w:rsid w:val="003D3120"/>
    <w:rsid w:val="003D54D1"/>
    <w:rsid w:val="003D55D6"/>
    <w:rsid w:val="003E2C76"/>
    <w:rsid w:val="003E41A8"/>
    <w:rsid w:val="003E61E9"/>
    <w:rsid w:val="003E622D"/>
    <w:rsid w:val="003F527C"/>
    <w:rsid w:val="003F571A"/>
    <w:rsid w:val="00401F44"/>
    <w:rsid w:val="0040383D"/>
    <w:rsid w:val="0040492A"/>
    <w:rsid w:val="00406047"/>
    <w:rsid w:val="004070DF"/>
    <w:rsid w:val="004128A6"/>
    <w:rsid w:val="00412ED0"/>
    <w:rsid w:val="0041373D"/>
    <w:rsid w:val="0041539B"/>
    <w:rsid w:val="00417057"/>
    <w:rsid w:val="00417C42"/>
    <w:rsid w:val="0042100C"/>
    <w:rsid w:val="004213AE"/>
    <w:rsid w:val="00425BD4"/>
    <w:rsid w:val="00425C53"/>
    <w:rsid w:val="004269C6"/>
    <w:rsid w:val="00426B30"/>
    <w:rsid w:val="00435771"/>
    <w:rsid w:val="00435A31"/>
    <w:rsid w:val="004440E0"/>
    <w:rsid w:val="0044528B"/>
    <w:rsid w:val="0044743A"/>
    <w:rsid w:val="00450BFD"/>
    <w:rsid w:val="004565DA"/>
    <w:rsid w:val="00461266"/>
    <w:rsid w:val="0046342A"/>
    <w:rsid w:val="004635D7"/>
    <w:rsid w:val="004641CB"/>
    <w:rsid w:val="0046432A"/>
    <w:rsid w:val="004650CC"/>
    <w:rsid w:val="00466FF9"/>
    <w:rsid w:val="00467C77"/>
    <w:rsid w:val="00467F85"/>
    <w:rsid w:val="00475A32"/>
    <w:rsid w:val="00476EA8"/>
    <w:rsid w:val="0048146A"/>
    <w:rsid w:val="00484348"/>
    <w:rsid w:val="00491501"/>
    <w:rsid w:val="004919D2"/>
    <w:rsid w:val="00491BDD"/>
    <w:rsid w:val="00492047"/>
    <w:rsid w:val="00495E46"/>
    <w:rsid w:val="00496231"/>
    <w:rsid w:val="004973E5"/>
    <w:rsid w:val="004A4016"/>
    <w:rsid w:val="004B00BF"/>
    <w:rsid w:val="004B0454"/>
    <w:rsid w:val="004B16D0"/>
    <w:rsid w:val="004B1834"/>
    <w:rsid w:val="004B1B19"/>
    <w:rsid w:val="004B5DEC"/>
    <w:rsid w:val="004B7BCB"/>
    <w:rsid w:val="004C040A"/>
    <w:rsid w:val="004C2EEA"/>
    <w:rsid w:val="004C3249"/>
    <w:rsid w:val="004C7576"/>
    <w:rsid w:val="004C7DAE"/>
    <w:rsid w:val="004D3089"/>
    <w:rsid w:val="004D7E30"/>
    <w:rsid w:val="004E17AE"/>
    <w:rsid w:val="004E3426"/>
    <w:rsid w:val="004E3BF1"/>
    <w:rsid w:val="004E5BDE"/>
    <w:rsid w:val="004F2E10"/>
    <w:rsid w:val="004F43AA"/>
    <w:rsid w:val="00502C58"/>
    <w:rsid w:val="00503D9B"/>
    <w:rsid w:val="00514055"/>
    <w:rsid w:val="005175EC"/>
    <w:rsid w:val="005177E0"/>
    <w:rsid w:val="00521D56"/>
    <w:rsid w:val="00524FD0"/>
    <w:rsid w:val="005251FB"/>
    <w:rsid w:val="00525943"/>
    <w:rsid w:val="00527929"/>
    <w:rsid w:val="005309E2"/>
    <w:rsid w:val="00531A49"/>
    <w:rsid w:val="0053512A"/>
    <w:rsid w:val="005413CF"/>
    <w:rsid w:val="00542979"/>
    <w:rsid w:val="00543669"/>
    <w:rsid w:val="00545710"/>
    <w:rsid w:val="00547C96"/>
    <w:rsid w:val="005500EA"/>
    <w:rsid w:val="00552B81"/>
    <w:rsid w:val="0055378B"/>
    <w:rsid w:val="00561B05"/>
    <w:rsid w:val="00562A8B"/>
    <w:rsid w:val="00562F94"/>
    <w:rsid w:val="005639FB"/>
    <w:rsid w:val="00563C98"/>
    <w:rsid w:val="0056646F"/>
    <w:rsid w:val="0056693A"/>
    <w:rsid w:val="00567219"/>
    <w:rsid w:val="00567977"/>
    <w:rsid w:val="005721A5"/>
    <w:rsid w:val="00572F8B"/>
    <w:rsid w:val="00575A4B"/>
    <w:rsid w:val="00584336"/>
    <w:rsid w:val="00586C90"/>
    <w:rsid w:val="00594E80"/>
    <w:rsid w:val="00595E6C"/>
    <w:rsid w:val="005A2EEF"/>
    <w:rsid w:val="005A335B"/>
    <w:rsid w:val="005A3F05"/>
    <w:rsid w:val="005A42A3"/>
    <w:rsid w:val="005A7772"/>
    <w:rsid w:val="005B5C66"/>
    <w:rsid w:val="005C0BB2"/>
    <w:rsid w:val="005C2C17"/>
    <w:rsid w:val="005C4FFA"/>
    <w:rsid w:val="005D0078"/>
    <w:rsid w:val="005D0319"/>
    <w:rsid w:val="005D4297"/>
    <w:rsid w:val="005D4D4D"/>
    <w:rsid w:val="005D5431"/>
    <w:rsid w:val="005E4247"/>
    <w:rsid w:val="005E5CAD"/>
    <w:rsid w:val="005E6363"/>
    <w:rsid w:val="005E63B4"/>
    <w:rsid w:val="005F2855"/>
    <w:rsid w:val="005F4F7C"/>
    <w:rsid w:val="00601578"/>
    <w:rsid w:val="00602BFA"/>
    <w:rsid w:val="006066E1"/>
    <w:rsid w:val="006079CE"/>
    <w:rsid w:val="00613370"/>
    <w:rsid w:val="006137F2"/>
    <w:rsid w:val="0061568C"/>
    <w:rsid w:val="00615F45"/>
    <w:rsid w:val="00620964"/>
    <w:rsid w:val="006239FA"/>
    <w:rsid w:val="006240D6"/>
    <w:rsid w:val="00627035"/>
    <w:rsid w:val="00627256"/>
    <w:rsid w:val="00627569"/>
    <w:rsid w:val="00627F42"/>
    <w:rsid w:val="00630951"/>
    <w:rsid w:val="006332DA"/>
    <w:rsid w:val="00634A82"/>
    <w:rsid w:val="0063657C"/>
    <w:rsid w:val="00642C58"/>
    <w:rsid w:val="00643412"/>
    <w:rsid w:val="006440DC"/>
    <w:rsid w:val="0064450D"/>
    <w:rsid w:val="00644AFB"/>
    <w:rsid w:val="00646FD2"/>
    <w:rsid w:val="0064767C"/>
    <w:rsid w:val="00647DBE"/>
    <w:rsid w:val="006551E9"/>
    <w:rsid w:val="00661FCB"/>
    <w:rsid w:val="00664194"/>
    <w:rsid w:val="006646A4"/>
    <w:rsid w:val="0066631E"/>
    <w:rsid w:val="0067323C"/>
    <w:rsid w:val="0067479F"/>
    <w:rsid w:val="00675DF0"/>
    <w:rsid w:val="00676ACA"/>
    <w:rsid w:val="006802E9"/>
    <w:rsid w:val="00683143"/>
    <w:rsid w:val="00683D88"/>
    <w:rsid w:val="006841CD"/>
    <w:rsid w:val="00685873"/>
    <w:rsid w:val="00685E1E"/>
    <w:rsid w:val="00694809"/>
    <w:rsid w:val="00696CD8"/>
    <w:rsid w:val="006A1356"/>
    <w:rsid w:val="006A18C6"/>
    <w:rsid w:val="006A2C66"/>
    <w:rsid w:val="006A5E1D"/>
    <w:rsid w:val="006A605C"/>
    <w:rsid w:val="006B26A9"/>
    <w:rsid w:val="006B3764"/>
    <w:rsid w:val="006B7713"/>
    <w:rsid w:val="006C0BA5"/>
    <w:rsid w:val="006C2F2B"/>
    <w:rsid w:val="006C3C67"/>
    <w:rsid w:val="006C7765"/>
    <w:rsid w:val="006D0D95"/>
    <w:rsid w:val="006D100B"/>
    <w:rsid w:val="006D4022"/>
    <w:rsid w:val="006D4060"/>
    <w:rsid w:val="006D5012"/>
    <w:rsid w:val="006D71D5"/>
    <w:rsid w:val="006E018F"/>
    <w:rsid w:val="006E0931"/>
    <w:rsid w:val="006E1759"/>
    <w:rsid w:val="006E208D"/>
    <w:rsid w:val="006E26FA"/>
    <w:rsid w:val="006E29AA"/>
    <w:rsid w:val="006E4A43"/>
    <w:rsid w:val="006E4FBD"/>
    <w:rsid w:val="006E5812"/>
    <w:rsid w:val="006E6222"/>
    <w:rsid w:val="006E7132"/>
    <w:rsid w:val="006F2074"/>
    <w:rsid w:val="006F3754"/>
    <w:rsid w:val="006F4D93"/>
    <w:rsid w:val="007029CD"/>
    <w:rsid w:val="0070481E"/>
    <w:rsid w:val="0070559B"/>
    <w:rsid w:val="0070625A"/>
    <w:rsid w:val="00711464"/>
    <w:rsid w:val="00712603"/>
    <w:rsid w:val="00721B4A"/>
    <w:rsid w:val="00723121"/>
    <w:rsid w:val="00724DC4"/>
    <w:rsid w:val="0073078A"/>
    <w:rsid w:val="00731EBF"/>
    <w:rsid w:val="00741C9A"/>
    <w:rsid w:val="00743DFD"/>
    <w:rsid w:val="00753868"/>
    <w:rsid w:val="007547A7"/>
    <w:rsid w:val="0075516B"/>
    <w:rsid w:val="00755567"/>
    <w:rsid w:val="00756D34"/>
    <w:rsid w:val="00761BA5"/>
    <w:rsid w:val="00767450"/>
    <w:rsid w:val="00770CE7"/>
    <w:rsid w:val="00770DA0"/>
    <w:rsid w:val="00771094"/>
    <w:rsid w:val="00772CB6"/>
    <w:rsid w:val="0078402C"/>
    <w:rsid w:val="00785479"/>
    <w:rsid w:val="00791BFB"/>
    <w:rsid w:val="00792606"/>
    <w:rsid w:val="007939BC"/>
    <w:rsid w:val="007942D5"/>
    <w:rsid w:val="00795BF6"/>
    <w:rsid w:val="007A5E50"/>
    <w:rsid w:val="007B2B8F"/>
    <w:rsid w:val="007B359E"/>
    <w:rsid w:val="007B5FA9"/>
    <w:rsid w:val="007C2B36"/>
    <w:rsid w:val="007D2C9C"/>
    <w:rsid w:val="007D2F1E"/>
    <w:rsid w:val="007D5A30"/>
    <w:rsid w:val="007D6BC7"/>
    <w:rsid w:val="007E09B9"/>
    <w:rsid w:val="007E40F9"/>
    <w:rsid w:val="007E470F"/>
    <w:rsid w:val="007E476D"/>
    <w:rsid w:val="007E4CF8"/>
    <w:rsid w:val="007E525B"/>
    <w:rsid w:val="007F3301"/>
    <w:rsid w:val="007F3684"/>
    <w:rsid w:val="007F43E6"/>
    <w:rsid w:val="00800D61"/>
    <w:rsid w:val="008069BC"/>
    <w:rsid w:val="00810A50"/>
    <w:rsid w:val="008113AB"/>
    <w:rsid w:val="00812C2B"/>
    <w:rsid w:val="00813F14"/>
    <w:rsid w:val="008210A6"/>
    <w:rsid w:val="008234FE"/>
    <w:rsid w:val="008261A2"/>
    <w:rsid w:val="008269C9"/>
    <w:rsid w:val="0083288F"/>
    <w:rsid w:val="008330F9"/>
    <w:rsid w:val="00836361"/>
    <w:rsid w:val="008416A6"/>
    <w:rsid w:val="00842A3F"/>
    <w:rsid w:val="00842E8A"/>
    <w:rsid w:val="0084332D"/>
    <w:rsid w:val="00855367"/>
    <w:rsid w:val="00855B46"/>
    <w:rsid w:val="0085631E"/>
    <w:rsid w:val="00861699"/>
    <w:rsid w:val="00861989"/>
    <w:rsid w:val="008658F6"/>
    <w:rsid w:val="00866936"/>
    <w:rsid w:val="008669C4"/>
    <w:rsid w:val="008678FD"/>
    <w:rsid w:val="00870309"/>
    <w:rsid w:val="008727AA"/>
    <w:rsid w:val="00872EC8"/>
    <w:rsid w:val="0087379A"/>
    <w:rsid w:val="00877C68"/>
    <w:rsid w:val="00881A16"/>
    <w:rsid w:val="00884728"/>
    <w:rsid w:val="00886272"/>
    <w:rsid w:val="00892373"/>
    <w:rsid w:val="00893A03"/>
    <w:rsid w:val="00896258"/>
    <w:rsid w:val="008A1347"/>
    <w:rsid w:val="008A1C30"/>
    <w:rsid w:val="008A2144"/>
    <w:rsid w:val="008A3E46"/>
    <w:rsid w:val="008A6781"/>
    <w:rsid w:val="008B2C7E"/>
    <w:rsid w:val="008B4F10"/>
    <w:rsid w:val="008C0138"/>
    <w:rsid w:val="008C0BD7"/>
    <w:rsid w:val="008C2BAA"/>
    <w:rsid w:val="008C3CFE"/>
    <w:rsid w:val="008C6343"/>
    <w:rsid w:val="008D4AA8"/>
    <w:rsid w:val="008D6425"/>
    <w:rsid w:val="008D7D3C"/>
    <w:rsid w:val="008E3801"/>
    <w:rsid w:val="008E7598"/>
    <w:rsid w:val="008F3DD1"/>
    <w:rsid w:val="00903515"/>
    <w:rsid w:val="00905BD5"/>
    <w:rsid w:val="00910BC2"/>
    <w:rsid w:val="00911AA5"/>
    <w:rsid w:val="00911BC8"/>
    <w:rsid w:val="00913568"/>
    <w:rsid w:val="0091666A"/>
    <w:rsid w:val="00916A25"/>
    <w:rsid w:val="00916F32"/>
    <w:rsid w:val="009204B5"/>
    <w:rsid w:val="00923EAE"/>
    <w:rsid w:val="009240BB"/>
    <w:rsid w:val="0092480D"/>
    <w:rsid w:val="0092489E"/>
    <w:rsid w:val="009251F9"/>
    <w:rsid w:val="0092623E"/>
    <w:rsid w:val="00926A15"/>
    <w:rsid w:val="009339CB"/>
    <w:rsid w:val="009352A9"/>
    <w:rsid w:val="009360B6"/>
    <w:rsid w:val="00936725"/>
    <w:rsid w:val="009419F2"/>
    <w:rsid w:val="0094498F"/>
    <w:rsid w:val="00944D3A"/>
    <w:rsid w:val="009459B5"/>
    <w:rsid w:val="00947D51"/>
    <w:rsid w:val="00950786"/>
    <w:rsid w:val="00952A48"/>
    <w:rsid w:val="00953EDB"/>
    <w:rsid w:val="00954BB3"/>
    <w:rsid w:val="00956542"/>
    <w:rsid w:val="009574B1"/>
    <w:rsid w:val="00960937"/>
    <w:rsid w:val="0096354B"/>
    <w:rsid w:val="00963AE0"/>
    <w:rsid w:val="00965414"/>
    <w:rsid w:val="00971BB0"/>
    <w:rsid w:val="00976738"/>
    <w:rsid w:val="00977114"/>
    <w:rsid w:val="0098110C"/>
    <w:rsid w:val="0098174D"/>
    <w:rsid w:val="0098473A"/>
    <w:rsid w:val="00985115"/>
    <w:rsid w:val="00987E07"/>
    <w:rsid w:val="0099030D"/>
    <w:rsid w:val="009952E5"/>
    <w:rsid w:val="009977C1"/>
    <w:rsid w:val="009A24B1"/>
    <w:rsid w:val="009B7AD4"/>
    <w:rsid w:val="009C31C5"/>
    <w:rsid w:val="009C429D"/>
    <w:rsid w:val="009C46A9"/>
    <w:rsid w:val="009C56FC"/>
    <w:rsid w:val="009C5F11"/>
    <w:rsid w:val="009C63C7"/>
    <w:rsid w:val="009D05DF"/>
    <w:rsid w:val="009D1243"/>
    <w:rsid w:val="009D1AF6"/>
    <w:rsid w:val="009D230D"/>
    <w:rsid w:val="009D2F14"/>
    <w:rsid w:val="009D4BFE"/>
    <w:rsid w:val="009D64AC"/>
    <w:rsid w:val="009E16CA"/>
    <w:rsid w:val="009E1BEC"/>
    <w:rsid w:val="009E1F54"/>
    <w:rsid w:val="009E671C"/>
    <w:rsid w:val="009F530C"/>
    <w:rsid w:val="009F560C"/>
    <w:rsid w:val="009F5E92"/>
    <w:rsid w:val="009F6A03"/>
    <w:rsid w:val="00A00D09"/>
    <w:rsid w:val="00A02C0E"/>
    <w:rsid w:val="00A03D70"/>
    <w:rsid w:val="00A040EB"/>
    <w:rsid w:val="00A0508E"/>
    <w:rsid w:val="00A0719F"/>
    <w:rsid w:val="00A10855"/>
    <w:rsid w:val="00A1128C"/>
    <w:rsid w:val="00A1418E"/>
    <w:rsid w:val="00A14545"/>
    <w:rsid w:val="00A14DF9"/>
    <w:rsid w:val="00A16B3E"/>
    <w:rsid w:val="00A17A4E"/>
    <w:rsid w:val="00A20690"/>
    <w:rsid w:val="00A230C1"/>
    <w:rsid w:val="00A26157"/>
    <w:rsid w:val="00A268C6"/>
    <w:rsid w:val="00A27D78"/>
    <w:rsid w:val="00A33367"/>
    <w:rsid w:val="00A37375"/>
    <w:rsid w:val="00A46851"/>
    <w:rsid w:val="00A46A70"/>
    <w:rsid w:val="00A4782F"/>
    <w:rsid w:val="00A50FC2"/>
    <w:rsid w:val="00A519BE"/>
    <w:rsid w:val="00A52BBD"/>
    <w:rsid w:val="00A52C76"/>
    <w:rsid w:val="00A52F97"/>
    <w:rsid w:val="00A53921"/>
    <w:rsid w:val="00A546DA"/>
    <w:rsid w:val="00A54E58"/>
    <w:rsid w:val="00A65D95"/>
    <w:rsid w:val="00A66D6E"/>
    <w:rsid w:val="00A71A64"/>
    <w:rsid w:val="00A80333"/>
    <w:rsid w:val="00A84506"/>
    <w:rsid w:val="00A8620A"/>
    <w:rsid w:val="00A91056"/>
    <w:rsid w:val="00A95F59"/>
    <w:rsid w:val="00A9726B"/>
    <w:rsid w:val="00AA03BC"/>
    <w:rsid w:val="00AA332C"/>
    <w:rsid w:val="00AA4B67"/>
    <w:rsid w:val="00AB0B19"/>
    <w:rsid w:val="00AB20E0"/>
    <w:rsid w:val="00AC451A"/>
    <w:rsid w:val="00AC4D52"/>
    <w:rsid w:val="00AC6EBC"/>
    <w:rsid w:val="00AC7EE0"/>
    <w:rsid w:val="00AD350D"/>
    <w:rsid w:val="00AD523A"/>
    <w:rsid w:val="00AD5A83"/>
    <w:rsid w:val="00AD6659"/>
    <w:rsid w:val="00AE08E5"/>
    <w:rsid w:val="00AE3904"/>
    <w:rsid w:val="00AE5CC8"/>
    <w:rsid w:val="00AE7737"/>
    <w:rsid w:val="00AF066D"/>
    <w:rsid w:val="00AF1682"/>
    <w:rsid w:val="00AF205C"/>
    <w:rsid w:val="00B04D25"/>
    <w:rsid w:val="00B05095"/>
    <w:rsid w:val="00B13B0D"/>
    <w:rsid w:val="00B14B28"/>
    <w:rsid w:val="00B1573F"/>
    <w:rsid w:val="00B15C56"/>
    <w:rsid w:val="00B20E9A"/>
    <w:rsid w:val="00B227D1"/>
    <w:rsid w:val="00B237B2"/>
    <w:rsid w:val="00B30BFC"/>
    <w:rsid w:val="00B313D0"/>
    <w:rsid w:val="00B31DA7"/>
    <w:rsid w:val="00B375CB"/>
    <w:rsid w:val="00B42F0B"/>
    <w:rsid w:val="00B4420D"/>
    <w:rsid w:val="00B45DC4"/>
    <w:rsid w:val="00B4737A"/>
    <w:rsid w:val="00B53BC7"/>
    <w:rsid w:val="00B55D62"/>
    <w:rsid w:val="00B60C27"/>
    <w:rsid w:val="00B60D76"/>
    <w:rsid w:val="00B65FD7"/>
    <w:rsid w:val="00B664E6"/>
    <w:rsid w:val="00B73D09"/>
    <w:rsid w:val="00B76EC2"/>
    <w:rsid w:val="00B82916"/>
    <w:rsid w:val="00B84FB1"/>
    <w:rsid w:val="00B86905"/>
    <w:rsid w:val="00B86A1E"/>
    <w:rsid w:val="00B87A18"/>
    <w:rsid w:val="00B90884"/>
    <w:rsid w:val="00B90DCE"/>
    <w:rsid w:val="00B94D12"/>
    <w:rsid w:val="00B95FDF"/>
    <w:rsid w:val="00BA309E"/>
    <w:rsid w:val="00BA4BBF"/>
    <w:rsid w:val="00BB0EB2"/>
    <w:rsid w:val="00BB1736"/>
    <w:rsid w:val="00BB3445"/>
    <w:rsid w:val="00BB3DA0"/>
    <w:rsid w:val="00BB4F54"/>
    <w:rsid w:val="00BB5B2A"/>
    <w:rsid w:val="00BC3330"/>
    <w:rsid w:val="00BD0834"/>
    <w:rsid w:val="00BD0A6B"/>
    <w:rsid w:val="00BD10B4"/>
    <w:rsid w:val="00BD4698"/>
    <w:rsid w:val="00BE5FB9"/>
    <w:rsid w:val="00BF2FC7"/>
    <w:rsid w:val="00BF6747"/>
    <w:rsid w:val="00BF719F"/>
    <w:rsid w:val="00C02748"/>
    <w:rsid w:val="00C0328B"/>
    <w:rsid w:val="00C0735C"/>
    <w:rsid w:val="00C1390D"/>
    <w:rsid w:val="00C141C9"/>
    <w:rsid w:val="00C15C63"/>
    <w:rsid w:val="00C16759"/>
    <w:rsid w:val="00C167F8"/>
    <w:rsid w:val="00C20028"/>
    <w:rsid w:val="00C2087B"/>
    <w:rsid w:val="00C212CD"/>
    <w:rsid w:val="00C22977"/>
    <w:rsid w:val="00C233A9"/>
    <w:rsid w:val="00C2350A"/>
    <w:rsid w:val="00C26930"/>
    <w:rsid w:val="00C321A0"/>
    <w:rsid w:val="00C33851"/>
    <w:rsid w:val="00C35AD6"/>
    <w:rsid w:val="00C36BA4"/>
    <w:rsid w:val="00C36E0E"/>
    <w:rsid w:val="00C403AE"/>
    <w:rsid w:val="00C4529E"/>
    <w:rsid w:val="00C47A69"/>
    <w:rsid w:val="00C51213"/>
    <w:rsid w:val="00C51284"/>
    <w:rsid w:val="00C54C06"/>
    <w:rsid w:val="00C6018A"/>
    <w:rsid w:val="00C60DAA"/>
    <w:rsid w:val="00C63BE0"/>
    <w:rsid w:val="00C64F8F"/>
    <w:rsid w:val="00C71196"/>
    <w:rsid w:val="00C72807"/>
    <w:rsid w:val="00C73DE9"/>
    <w:rsid w:val="00C7705D"/>
    <w:rsid w:val="00C8378C"/>
    <w:rsid w:val="00C84564"/>
    <w:rsid w:val="00C87C1E"/>
    <w:rsid w:val="00C87DB9"/>
    <w:rsid w:val="00C91609"/>
    <w:rsid w:val="00C91AE3"/>
    <w:rsid w:val="00C92A22"/>
    <w:rsid w:val="00C92A37"/>
    <w:rsid w:val="00C94316"/>
    <w:rsid w:val="00C95F38"/>
    <w:rsid w:val="00C96112"/>
    <w:rsid w:val="00CA6579"/>
    <w:rsid w:val="00CA6FD5"/>
    <w:rsid w:val="00CB3724"/>
    <w:rsid w:val="00CB5E4D"/>
    <w:rsid w:val="00CB79E5"/>
    <w:rsid w:val="00CC6E94"/>
    <w:rsid w:val="00CD455B"/>
    <w:rsid w:val="00CE1EE8"/>
    <w:rsid w:val="00CE369D"/>
    <w:rsid w:val="00CE62B8"/>
    <w:rsid w:val="00CE6C53"/>
    <w:rsid w:val="00CF029C"/>
    <w:rsid w:val="00CF153F"/>
    <w:rsid w:val="00CF25FF"/>
    <w:rsid w:val="00CF2B3B"/>
    <w:rsid w:val="00CF31A3"/>
    <w:rsid w:val="00D01E35"/>
    <w:rsid w:val="00D0298B"/>
    <w:rsid w:val="00D04584"/>
    <w:rsid w:val="00D1036A"/>
    <w:rsid w:val="00D132BD"/>
    <w:rsid w:val="00D20871"/>
    <w:rsid w:val="00D23929"/>
    <w:rsid w:val="00D25116"/>
    <w:rsid w:val="00D30E80"/>
    <w:rsid w:val="00D33C87"/>
    <w:rsid w:val="00D36664"/>
    <w:rsid w:val="00D37039"/>
    <w:rsid w:val="00D44CDB"/>
    <w:rsid w:val="00D45301"/>
    <w:rsid w:val="00D4594B"/>
    <w:rsid w:val="00D51D54"/>
    <w:rsid w:val="00D524D1"/>
    <w:rsid w:val="00D52B0A"/>
    <w:rsid w:val="00D53D99"/>
    <w:rsid w:val="00D54218"/>
    <w:rsid w:val="00D6228D"/>
    <w:rsid w:val="00D6618C"/>
    <w:rsid w:val="00D7050D"/>
    <w:rsid w:val="00D72C69"/>
    <w:rsid w:val="00D74397"/>
    <w:rsid w:val="00D801D5"/>
    <w:rsid w:val="00D8098E"/>
    <w:rsid w:val="00D82839"/>
    <w:rsid w:val="00D87B20"/>
    <w:rsid w:val="00DA6E09"/>
    <w:rsid w:val="00DA708A"/>
    <w:rsid w:val="00DB0466"/>
    <w:rsid w:val="00DB161E"/>
    <w:rsid w:val="00DB2008"/>
    <w:rsid w:val="00DB2B4A"/>
    <w:rsid w:val="00DB46CB"/>
    <w:rsid w:val="00DB46F6"/>
    <w:rsid w:val="00DB5825"/>
    <w:rsid w:val="00DB65A1"/>
    <w:rsid w:val="00DC1D15"/>
    <w:rsid w:val="00DC63C8"/>
    <w:rsid w:val="00DC7C97"/>
    <w:rsid w:val="00DD3A70"/>
    <w:rsid w:val="00DD6217"/>
    <w:rsid w:val="00DE169B"/>
    <w:rsid w:val="00DE2F83"/>
    <w:rsid w:val="00DE54A5"/>
    <w:rsid w:val="00DE59A8"/>
    <w:rsid w:val="00DE5B8C"/>
    <w:rsid w:val="00DE7104"/>
    <w:rsid w:val="00DF17B5"/>
    <w:rsid w:val="00DF211E"/>
    <w:rsid w:val="00DF305A"/>
    <w:rsid w:val="00DF4B9B"/>
    <w:rsid w:val="00DF53AE"/>
    <w:rsid w:val="00E03791"/>
    <w:rsid w:val="00E04C21"/>
    <w:rsid w:val="00E07C02"/>
    <w:rsid w:val="00E11885"/>
    <w:rsid w:val="00E11D9A"/>
    <w:rsid w:val="00E1334B"/>
    <w:rsid w:val="00E16139"/>
    <w:rsid w:val="00E174A8"/>
    <w:rsid w:val="00E21FC6"/>
    <w:rsid w:val="00E247CB"/>
    <w:rsid w:val="00E25435"/>
    <w:rsid w:val="00E26C99"/>
    <w:rsid w:val="00E27DAF"/>
    <w:rsid w:val="00E30A0B"/>
    <w:rsid w:val="00E30D8A"/>
    <w:rsid w:val="00E32C86"/>
    <w:rsid w:val="00E32F84"/>
    <w:rsid w:val="00E34A37"/>
    <w:rsid w:val="00E35D79"/>
    <w:rsid w:val="00E36030"/>
    <w:rsid w:val="00E36049"/>
    <w:rsid w:val="00E415EE"/>
    <w:rsid w:val="00E426F8"/>
    <w:rsid w:val="00E42EFC"/>
    <w:rsid w:val="00E51787"/>
    <w:rsid w:val="00E51FA5"/>
    <w:rsid w:val="00E520A6"/>
    <w:rsid w:val="00E55AAC"/>
    <w:rsid w:val="00E56BFA"/>
    <w:rsid w:val="00E57315"/>
    <w:rsid w:val="00E576D4"/>
    <w:rsid w:val="00E60F4D"/>
    <w:rsid w:val="00E61DD9"/>
    <w:rsid w:val="00E61FF8"/>
    <w:rsid w:val="00E63F26"/>
    <w:rsid w:val="00E70685"/>
    <w:rsid w:val="00E759AF"/>
    <w:rsid w:val="00E81510"/>
    <w:rsid w:val="00E81917"/>
    <w:rsid w:val="00E8224A"/>
    <w:rsid w:val="00E84429"/>
    <w:rsid w:val="00E845F2"/>
    <w:rsid w:val="00E8537A"/>
    <w:rsid w:val="00E935E3"/>
    <w:rsid w:val="00E94B82"/>
    <w:rsid w:val="00EA0A59"/>
    <w:rsid w:val="00EA35D6"/>
    <w:rsid w:val="00EA5088"/>
    <w:rsid w:val="00EB316F"/>
    <w:rsid w:val="00EB4E3A"/>
    <w:rsid w:val="00EB5034"/>
    <w:rsid w:val="00EB7C2F"/>
    <w:rsid w:val="00EC205C"/>
    <w:rsid w:val="00EC2161"/>
    <w:rsid w:val="00EC469F"/>
    <w:rsid w:val="00EC4CCA"/>
    <w:rsid w:val="00EC666C"/>
    <w:rsid w:val="00ED4596"/>
    <w:rsid w:val="00ED498E"/>
    <w:rsid w:val="00ED53A9"/>
    <w:rsid w:val="00EE08C5"/>
    <w:rsid w:val="00EE14E5"/>
    <w:rsid w:val="00EE3294"/>
    <w:rsid w:val="00EE4B60"/>
    <w:rsid w:val="00EE67C2"/>
    <w:rsid w:val="00EE7E5F"/>
    <w:rsid w:val="00EF228B"/>
    <w:rsid w:val="00EF233C"/>
    <w:rsid w:val="00EF5AB1"/>
    <w:rsid w:val="00EF5DC3"/>
    <w:rsid w:val="00EF6AB9"/>
    <w:rsid w:val="00EF7E76"/>
    <w:rsid w:val="00EF7F08"/>
    <w:rsid w:val="00F00B05"/>
    <w:rsid w:val="00F01F9A"/>
    <w:rsid w:val="00F06939"/>
    <w:rsid w:val="00F10586"/>
    <w:rsid w:val="00F1501A"/>
    <w:rsid w:val="00F15B6E"/>
    <w:rsid w:val="00F2084E"/>
    <w:rsid w:val="00F228DF"/>
    <w:rsid w:val="00F253AE"/>
    <w:rsid w:val="00F322ED"/>
    <w:rsid w:val="00F353F5"/>
    <w:rsid w:val="00F362F6"/>
    <w:rsid w:val="00F40253"/>
    <w:rsid w:val="00F440F8"/>
    <w:rsid w:val="00F4544A"/>
    <w:rsid w:val="00F5455C"/>
    <w:rsid w:val="00F54BC6"/>
    <w:rsid w:val="00F60612"/>
    <w:rsid w:val="00F628CA"/>
    <w:rsid w:val="00F64EDE"/>
    <w:rsid w:val="00F6517D"/>
    <w:rsid w:val="00F67A4D"/>
    <w:rsid w:val="00F76BF0"/>
    <w:rsid w:val="00F775B0"/>
    <w:rsid w:val="00F7786D"/>
    <w:rsid w:val="00F82004"/>
    <w:rsid w:val="00F83BD6"/>
    <w:rsid w:val="00F85EA1"/>
    <w:rsid w:val="00F87A28"/>
    <w:rsid w:val="00F9357A"/>
    <w:rsid w:val="00F957FD"/>
    <w:rsid w:val="00FA0E7B"/>
    <w:rsid w:val="00FA6152"/>
    <w:rsid w:val="00FA755E"/>
    <w:rsid w:val="00FB3524"/>
    <w:rsid w:val="00FB39E2"/>
    <w:rsid w:val="00FB3DA8"/>
    <w:rsid w:val="00FC079B"/>
    <w:rsid w:val="00FC55CA"/>
    <w:rsid w:val="00FD2567"/>
    <w:rsid w:val="00FD4F31"/>
    <w:rsid w:val="00FD6672"/>
    <w:rsid w:val="00FD6EB1"/>
    <w:rsid w:val="00FD7022"/>
    <w:rsid w:val="00FD787A"/>
    <w:rsid w:val="00FD7ED2"/>
    <w:rsid w:val="00FE106D"/>
    <w:rsid w:val="00FE40E7"/>
    <w:rsid w:val="00FE7151"/>
    <w:rsid w:val="00FF1F9E"/>
    <w:rsid w:val="00FF2F26"/>
    <w:rsid w:val="00FF3193"/>
    <w:rsid w:val="00FF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A5DE283"/>
  <w15:docId w15:val="{AEB8A05B-8C17-47E8-90AC-18EF3295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2245A"/>
    <w:rPr>
      <w:rFonts w:ascii="Courier New" w:hAnsi="Courier New"/>
    </w:rPr>
  </w:style>
  <w:style w:type="paragraph" w:styleId="Heading1">
    <w:name w:val="heading 1"/>
    <w:basedOn w:val="Normal"/>
    <w:next w:val="Normal"/>
    <w:qFormat/>
    <w:rsid w:val="0032245A"/>
    <w:pPr>
      <w:keepNext/>
      <w:spacing w:before="240" w:after="60"/>
      <w:outlineLvl w:val="0"/>
    </w:pPr>
    <w:rPr>
      <w:rFonts w:ascii="Arial" w:hAnsi="Arial"/>
      <w:b/>
      <w:kern w:val="28"/>
      <w:sz w:val="28"/>
    </w:rPr>
  </w:style>
  <w:style w:type="paragraph" w:styleId="Heading2">
    <w:name w:val="heading 2"/>
    <w:basedOn w:val="Normal"/>
    <w:next w:val="Normal"/>
    <w:qFormat/>
    <w:rsid w:val="0032245A"/>
    <w:pPr>
      <w:keepNext/>
      <w:spacing w:before="240" w:after="60"/>
      <w:outlineLvl w:val="1"/>
    </w:pPr>
    <w:rPr>
      <w:rFonts w:ascii="Arial" w:hAnsi="Arial"/>
      <w:b/>
      <w:i/>
      <w:sz w:val="24"/>
    </w:rPr>
  </w:style>
  <w:style w:type="paragraph" w:styleId="Heading3">
    <w:name w:val="heading 3"/>
    <w:basedOn w:val="Normal"/>
    <w:next w:val="Normal"/>
    <w:qFormat/>
    <w:rsid w:val="0032245A"/>
    <w:pPr>
      <w:keepNext/>
      <w:spacing w:before="240" w:after="60"/>
      <w:outlineLvl w:val="2"/>
    </w:pPr>
    <w:rPr>
      <w:rFonts w:ascii="Times New Roman" w:hAnsi="Times New Roman"/>
      <w:b/>
      <w:sz w:val="24"/>
    </w:rPr>
  </w:style>
  <w:style w:type="paragraph" w:styleId="Heading4">
    <w:name w:val="heading 4"/>
    <w:basedOn w:val="Normal"/>
    <w:next w:val="Normal"/>
    <w:qFormat/>
    <w:rsid w:val="0032245A"/>
    <w:pPr>
      <w:keepNext/>
      <w:spacing w:before="240" w:after="60"/>
      <w:outlineLvl w:val="3"/>
    </w:pPr>
    <w:rPr>
      <w:rFonts w:ascii="Times New Roman" w:hAnsi="Times New Roman"/>
      <w:b/>
      <w:i/>
      <w:sz w:val="24"/>
    </w:rPr>
  </w:style>
  <w:style w:type="paragraph" w:styleId="Heading5">
    <w:name w:val="heading 5"/>
    <w:basedOn w:val="Normal"/>
    <w:next w:val="Normal"/>
    <w:qFormat/>
    <w:rsid w:val="0032245A"/>
    <w:pPr>
      <w:spacing w:before="240" w:after="60"/>
      <w:outlineLvl w:val="4"/>
    </w:pPr>
    <w:rPr>
      <w:rFonts w:ascii="Arial" w:hAnsi="Arial"/>
      <w:sz w:val="22"/>
    </w:rPr>
  </w:style>
  <w:style w:type="paragraph" w:styleId="Heading6">
    <w:name w:val="heading 6"/>
    <w:basedOn w:val="Normal"/>
    <w:next w:val="Normal"/>
    <w:qFormat/>
    <w:rsid w:val="0032245A"/>
    <w:pPr>
      <w:keepNext/>
      <w:tabs>
        <w:tab w:val="center" w:pos="-1170"/>
      </w:tabs>
      <w:ind w:left="-432"/>
      <w:jc w:val="center"/>
      <w:outlineLvl w:val="5"/>
    </w:pPr>
    <w:rPr>
      <w:rFonts w:ascii="Times New Roman" w:hAnsi="Times New Roman"/>
      <w:b/>
      <w:spacing w:val="-2"/>
      <w:sz w:val="28"/>
    </w:rPr>
  </w:style>
  <w:style w:type="paragraph" w:styleId="Heading7">
    <w:name w:val="heading 7"/>
    <w:basedOn w:val="Normal"/>
    <w:next w:val="Normal"/>
    <w:qFormat/>
    <w:rsid w:val="0032245A"/>
    <w:pPr>
      <w:keepNext/>
      <w:ind w:left="-432"/>
      <w:outlineLvl w:val="6"/>
    </w:pPr>
    <w:rPr>
      <w:rFonts w:ascii="Times New Roman" w:hAnsi="Times New Roman"/>
      <w:i/>
      <w:sz w:val="22"/>
    </w:rPr>
  </w:style>
  <w:style w:type="paragraph" w:styleId="Heading8">
    <w:name w:val="heading 8"/>
    <w:basedOn w:val="Normal"/>
    <w:next w:val="Normal"/>
    <w:qFormat/>
    <w:rsid w:val="0032245A"/>
    <w:pPr>
      <w:keepNext/>
      <w:tabs>
        <w:tab w:val="center" w:pos="-1170"/>
      </w:tabs>
      <w:ind w:left="-432"/>
      <w:jc w:val="center"/>
      <w:outlineLvl w:val="7"/>
    </w:pPr>
    <w:rPr>
      <w:rFonts w:ascii="Times New Roman" w:hAnsi="Times New Roman"/>
      <w:b/>
      <w:spacing w:val="-2"/>
      <w:sz w:val="52"/>
    </w:rPr>
  </w:style>
  <w:style w:type="paragraph" w:styleId="Heading9">
    <w:name w:val="heading 9"/>
    <w:basedOn w:val="Normal"/>
    <w:next w:val="Normal"/>
    <w:qFormat/>
    <w:rsid w:val="0032245A"/>
    <w:pPr>
      <w:keepNext/>
      <w:tabs>
        <w:tab w:val="center" w:pos="-1170"/>
      </w:tabs>
      <w:ind w:left="-432"/>
      <w:jc w:val="center"/>
      <w:outlineLvl w:val="8"/>
    </w:pPr>
    <w:rPr>
      <w:rFonts w:ascii="Times New Roman" w:hAnsi="Times New Roman"/>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2245A"/>
    <w:rPr>
      <w:sz w:val="24"/>
    </w:rPr>
  </w:style>
  <w:style w:type="character" w:styleId="EndnoteReference">
    <w:name w:val="endnote reference"/>
    <w:basedOn w:val="DefaultParagraphFont"/>
    <w:semiHidden/>
    <w:rsid w:val="0032245A"/>
    <w:rPr>
      <w:vertAlign w:val="superscript"/>
    </w:rPr>
  </w:style>
  <w:style w:type="paragraph" w:styleId="FootnoteText">
    <w:name w:val="footnote text"/>
    <w:basedOn w:val="Normal"/>
    <w:semiHidden/>
    <w:rsid w:val="0032245A"/>
    <w:rPr>
      <w:sz w:val="24"/>
    </w:rPr>
  </w:style>
  <w:style w:type="character" w:styleId="FootnoteReference">
    <w:name w:val="footnote reference"/>
    <w:basedOn w:val="DefaultParagraphFont"/>
    <w:semiHidden/>
    <w:rsid w:val="0032245A"/>
    <w:rPr>
      <w:vertAlign w:val="superscript"/>
    </w:rPr>
  </w:style>
  <w:style w:type="paragraph" w:styleId="TOC1">
    <w:name w:val="toc 1"/>
    <w:basedOn w:val="Normal"/>
    <w:next w:val="Normal"/>
    <w:semiHidden/>
    <w:rsid w:val="0032245A"/>
    <w:pPr>
      <w:tabs>
        <w:tab w:val="right" w:leader="dot" w:pos="9360"/>
      </w:tabs>
      <w:suppressAutoHyphens/>
      <w:spacing w:before="480"/>
      <w:ind w:left="720" w:right="720" w:hanging="720"/>
    </w:pPr>
  </w:style>
  <w:style w:type="paragraph" w:styleId="TOC2">
    <w:name w:val="toc 2"/>
    <w:basedOn w:val="Normal"/>
    <w:next w:val="Normal"/>
    <w:semiHidden/>
    <w:rsid w:val="0032245A"/>
    <w:pPr>
      <w:tabs>
        <w:tab w:val="right" w:leader="dot" w:pos="9360"/>
      </w:tabs>
      <w:suppressAutoHyphens/>
      <w:ind w:left="1440" w:right="720" w:hanging="720"/>
    </w:pPr>
  </w:style>
  <w:style w:type="paragraph" w:styleId="TOC3">
    <w:name w:val="toc 3"/>
    <w:basedOn w:val="Normal"/>
    <w:next w:val="Normal"/>
    <w:semiHidden/>
    <w:rsid w:val="0032245A"/>
    <w:pPr>
      <w:tabs>
        <w:tab w:val="right" w:leader="dot" w:pos="9360"/>
      </w:tabs>
      <w:suppressAutoHyphens/>
      <w:ind w:left="2160" w:right="720" w:hanging="720"/>
    </w:pPr>
  </w:style>
  <w:style w:type="paragraph" w:styleId="TOC4">
    <w:name w:val="toc 4"/>
    <w:basedOn w:val="Normal"/>
    <w:next w:val="Normal"/>
    <w:semiHidden/>
    <w:rsid w:val="0032245A"/>
    <w:pPr>
      <w:tabs>
        <w:tab w:val="right" w:leader="dot" w:pos="9360"/>
      </w:tabs>
      <w:suppressAutoHyphens/>
      <w:ind w:left="2880" w:right="720" w:hanging="720"/>
    </w:pPr>
  </w:style>
  <w:style w:type="paragraph" w:styleId="TOC5">
    <w:name w:val="toc 5"/>
    <w:basedOn w:val="Normal"/>
    <w:next w:val="Normal"/>
    <w:semiHidden/>
    <w:rsid w:val="0032245A"/>
    <w:pPr>
      <w:tabs>
        <w:tab w:val="right" w:leader="dot" w:pos="9360"/>
      </w:tabs>
      <w:suppressAutoHyphens/>
      <w:ind w:left="3600" w:right="720" w:hanging="720"/>
    </w:pPr>
  </w:style>
  <w:style w:type="paragraph" w:styleId="TOC6">
    <w:name w:val="toc 6"/>
    <w:basedOn w:val="Normal"/>
    <w:next w:val="Normal"/>
    <w:semiHidden/>
    <w:rsid w:val="0032245A"/>
    <w:pPr>
      <w:tabs>
        <w:tab w:val="right" w:pos="9360"/>
      </w:tabs>
      <w:suppressAutoHyphens/>
      <w:ind w:left="720" w:hanging="720"/>
    </w:pPr>
  </w:style>
  <w:style w:type="paragraph" w:styleId="TOC7">
    <w:name w:val="toc 7"/>
    <w:basedOn w:val="Normal"/>
    <w:next w:val="Normal"/>
    <w:semiHidden/>
    <w:rsid w:val="0032245A"/>
    <w:pPr>
      <w:suppressAutoHyphens/>
      <w:ind w:left="720" w:hanging="720"/>
    </w:pPr>
  </w:style>
  <w:style w:type="paragraph" w:styleId="TOC8">
    <w:name w:val="toc 8"/>
    <w:basedOn w:val="Normal"/>
    <w:next w:val="Normal"/>
    <w:semiHidden/>
    <w:rsid w:val="0032245A"/>
    <w:pPr>
      <w:tabs>
        <w:tab w:val="right" w:pos="9360"/>
      </w:tabs>
      <w:suppressAutoHyphens/>
      <w:ind w:left="720" w:hanging="720"/>
    </w:pPr>
  </w:style>
  <w:style w:type="paragraph" w:styleId="TOC9">
    <w:name w:val="toc 9"/>
    <w:basedOn w:val="Normal"/>
    <w:next w:val="Normal"/>
    <w:semiHidden/>
    <w:rsid w:val="0032245A"/>
    <w:pPr>
      <w:tabs>
        <w:tab w:val="right" w:leader="dot" w:pos="9360"/>
      </w:tabs>
      <w:suppressAutoHyphens/>
      <w:ind w:left="720" w:hanging="720"/>
    </w:pPr>
  </w:style>
  <w:style w:type="paragraph" w:styleId="Index1">
    <w:name w:val="index 1"/>
    <w:basedOn w:val="Normal"/>
    <w:next w:val="Normal"/>
    <w:semiHidden/>
    <w:rsid w:val="0032245A"/>
    <w:pPr>
      <w:tabs>
        <w:tab w:val="right" w:leader="dot" w:pos="9360"/>
      </w:tabs>
      <w:suppressAutoHyphens/>
      <w:ind w:left="1440" w:right="720" w:hanging="1440"/>
    </w:pPr>
  </w:style>
  <w:style w:type="paragraph" w:styleId="Index2">
    <w:name w:val="index 2"/>
    <w:basedOn w:val="Normal"/>
    <w:next w:val="Normal"/>
    <w:semiHidden/>
    <w:rsid w:val="0032245A"/>
    <w:pPr>
      <w:tabs>
        <w:tab w:val="right" w:leader="dot" w:pos="9360"/>
      </w:tabs>
      <w:suppressAutoHyphens/>
      <w:ind w:left="1440" w:right="720" w:hanging="720"/>
    </w:pPr>
  </w:style>
  <w:style w:type="paragraph" w:styleId="TOAHeading">
    <w:name w:val="toa heading"/>
    <w:basedOn w:val="Normal"/>
    <w:next w:val="Normal"/>
    <w:semiHidden/>
    <w:rsid w:val="0032245A"/>
    <w:pPr>
      <w:tabs>
        <w:tab w:val="right" w:pos="9360"/>
      </w:tabs>
      <w:suppressAutoHyphens/>
    </w:pPr>
  </w:style>
  <w:style w:type="paragraph" w:styleId="Caption">
    <w:name w:val="caption"/>
    <w:basedOn w:val="Normal"/>
    <w:next w:val="Normal"/>
    <w:qFormat/>
    <w:rsid w:val="0032245A"/>
    <w:rPr>
      <w:sz w:val="24"/>
    </w:rPr>
  </w:style>
  <w:style w:type="character" w:customStyle="1" w:styleId="EquationCaption">
    <w:name w:val="_Equation Caption"/>
    <w:rsid w:val="0032245A"/>
  </w:style>
  <w:style w:type="paragraph" w:styleId="List">
    <w:name w:val="List"/>
    <w:basedOn w:val="Normal"/>
    <w:rsid w:val="0032245A"/>
    <w:pPr>
      <w:ind w:left="360" w:hanging="360"/>
    </w:pPr>
  </w:style>
  <w:style w:type="paragraph" w:styleId="List2">
    <w:name w:val="List 2"/>
    <w:basedOn w:val="Normal"/>
    <w:rsid w:val="0032245A"/>
    <w:pPr>
      <w:ind w:left="720" w:hanging="360"/>
    </w:pPr>
  </w:style>
  <w:style w:type="paragraph" w:styleId="ListBullet3">
    <w:name w:val="List Bullet 3"/>
    <w:basedOn w:val="Normal"/>
    <w:rsid w:val="0032245A"/>
    <w:pPr>
      <w:ind w:left="1080" w:hanging="360"/>
    </w:pPr>
  </w:style>
  <w:style w:type="paragraph" w:styleId="ListContinue">
    <w:name w:val="List Continue"/>
    <w:basedOn w:val="Normal"/>
    <w:rsid w:val="0032245A"/>
    <w:pPr>
      <w:spacing w:after="120"/>
      <w:ind w:left="360"/>
    </w:pPr>
  </w:style>
  <w:style w:type="paragraph" w:styleId="ListContinue2">
    <w:name w:val="List Continue 2"/>
    <w:basedOn w:val="Normal"/>
    <w:rsid w:val="0032245A"/>
    <w:pPr>
      <w:spacing w:after="120"/>
      <w:ind w:left="720"/>
    </w:pPr>
  </w:style>
  <w:style w:type="paragraph" w:styleId="BodyText">
    <w:name w:val="Body Text"/>
    <w:basedOn w:val="Normal"/>
    <w:rsid w:val="0032245A"/>
    <w:pPr>
      <w:spacing w:after="120"/>
    </w:pPr>
  </w:style>
  <w:style w:type="paragraph" w:styleId="BodyTextIndent">
    <w:name w:val="Body Text Indent"/>
    <w:basedOn w:val="Normal"/>
    <w:rsid w:val="0032245A"/>
    <w:pPr>
      <w:spacing w:after="120"/>
      <w:ind w:left="360"/>
    </w:pPr>
  </w:style>
  <w:style w:type="paragraph" w:customStyle="1" w:styleId="BodyText4">
    <w:name w:val="Body Text 4"/>
    <w:basedOn w:val="BodyTextIndent"/>
    <w:rsid w:val="0032245A"/>
  </w:style>
  <w:style w:type="paragraph" w:customStyle="1" w:styleId="BodyText5">
    <w:name w:val="Body Text 5"/>
    <w:basedOn w:val="BodyTextIndent"/>
    <w:rsid w:val="0032245A"/>
  </w:style>
  <w:style w:type="paragraph" w:styleId="Header">
    <w:name w:val="header"/>
    <w:basedOn w:val="Normal"/>
    <w:rsid w:val="0032245A"/>
    <w:pPr>
      <w:tabs>
        <w:tab w:val="center" w:pos="4320"/>
        <w:tab w:val="right" w:pos="8640"/>
      </w:tabs>
    </w:pPr>
  </w:style>
  <w:style w:type="paragraph" w:styleId="Footer">
    <w:name w:val="footer"/>
    <w:basedOn w:val="Normal"/>
    <w:rsid w:val="0032245A"/>
    <w:pPr>
      <w:tabs>
        <w:tab w:val="center" w:pos="4320"/>
        <w:tab w:val="right" w:pos="8640"/>
      </w:tabs>
    </w:pPr>
  </w:style>
  <w:style w:type="character" w:styleId="PageNumber">
    <w:name w:val="page number"/>
    <w:basedOn w:val="DefaultParagraphFont"/>
    <w:rsid w:val="0032245A"/>
  </w:style>
  <w:style w:type="paragraph" w:styleId="BodyTextIndent2">
    <w:name w:val="Body Text Indent 2"/>
    <w:basedOn w:val="Normal"/>
    <w:rsid w:val="0032245A"/>
    <w:pPr>
      <w:tabs>
        <w:tab w:val="center" w:pos="-1170"/>
      </w:tabs>
      <w:ind w:left="-432"/>
    </w:pPr>
    <w:rPr>
      <w:rFonts w:ascii="Times New Roman" w:hAnsi="Times New Roman"/>
      <w:spacing w:val="-2"/>
      <w:sz w:val="24"/>
    </w:rPr>
  </w:style>
  <w:style w:type="paragraph" w:styleId="BodyTextIndent3">
    <w:name w:val="Body Text Indent 3"/>
    <w:basedOn w:val="Normal"/>
    <w:rsid w:val="0032245A"/>
    <w:pPr>
      <w:tabs>
        <w:tab w:val="center" w:pos="-1170"/>
      </w:tabs>
      <w:ind w:left="-432"/>
    </w:pPr>
    <w:rPr>
      <w:rFonts w:ascii="Times New Roman" w:hAnsi="Times New Roman"/>
      <w:sz w:val="22"/>
    </w:rPr>
  </w:style>
  <w:style w:type="paragraph" w:styleId="BodyText3">
    <w:name w:val="Body Text 3"/>
    <w:basedOn w:val="Normal"/>
    <w:rsid w:val="0032245A"/>
    <w:pPr>
      <w:suppressAutoHyphens/>
    </w:pPr>
    <w:rPr>
      <w:rFonts w:ascii="Times New Roman" w:hAnsi="Times New Roman"/>
      <w:sz w:val="22"/>
    </w:rPr>
  </w:style>
  <w:style w:type="paragraph" w:styleId="Title">
    <w:name w:val="Title"/>
    <w:basedOn w:val="Normal"/>
    <w:qFormat/>
    <w:rsid w:val="00DB46CB"/>
    <w:pPr>
      <w:spacing w:before="240" w:after="60"/>
      <w:jc w:val="center"/>
    </w:pPr>
    <w:rPr>
      <w:rFonts w:ascii="Arial" w:hAnsi="Arial"/>
      <w:b/>
      <w:kern w:val="28"/>
      <w:sz w:val="32"/>
    </w:rPr>
  </w:style>
  <w:style w:type="paragraph" w:styleId="DocumentMap">
    <w:name w:val="Document Map"/>
    <w:basedOn w:val="Normal"/>
    <w:semiHidden/>
    <w:rsid w:val="00615F45"/>
    <w:pPr>
      <w:shd w:val="clear" w:color="auto" w:fill="000080"/>
    </w:pPr>
    <w:rPr>
      <w:rFonts w:ascii="Tahoma" w:hAnsi="Tahoma" w:cs="Tahoma"/>
    </w:rPr>
  </w:style>
  <w:style w:type="table" w:styleId="TableGrid">
    <w:name w:val="Table Grid"/>
    <w:basedOn w:val="TableNormal"/>
    <w:rsid w:val="000E1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26C99"/>
    <w:pPr>
      <w:spacing w:after="120" w:line="480" w:lineRule="auto"/>
    </w:pPr>
  </w:style>
  <w:style w:type="paragraph" w:styleId="BalloonText">
    <w:name w:val="Balloon Text"/>
    <w:basedOn w:val="Normal"/>
    <w:semiHidden/>
    <w:rsid w:val="00561B05"/>
    <w:rPr>
      <w:rFonts w:ascii="Tahoma" w:hAnsi="Tahoma" w:cs="Tahoma"/>
      <w:sz w:val="16"/>
      <w:szCs w:val="16"/>
    </w:rPr>
  </w:style>
  <w:style w:type="paragraph" w:customStyle="1" w:styleId="BulletSub">
    <w:name w:val="BulletSub"/>
    <w:basedOn w:val="Normal"/>
    <w:rsid w:val="007E476D"/>
    <w:pPr>
      <w:numPr>
        <w:ilvl w:val="1"/>
        <w:numId w:val="2"/>
      </w:numPr>
    </w:pPr>
    <w:rPr>
      <w:rFonts w:ascii="Century Gothic" w:hAnsi="Century Gothic"/>
    </w:rPr>
  </w:style>
  <w:style w:type="numbering" w:styleId="111111">
    <w:name w:val="Outline List 2"/>
    <w:basedOn w:val="NoList"/>
    <w:rsid w:val="00EC666C"/>
    <w:pPr>
      <w:numPr>
        <w:numId w:val="1"/>
      </w:numPr>
    </w:pPr>
  </w:style>
  <w:style w:type="character" w:styleId="CommentReference">
    <w:name w:val="annotation reference"/>
    <w:basedOn w:val="DefaultParagraphFont"/>
    <w:semiHidden/>
    <w:rsid w:val="000458E2"/>
    <w:rPr>
      <w:sz w:val="16"/>
      <w:szCs w:val="16"/>
    </w:rPr>
  </w:style>
  <w:style w:type="paragraph" w:styleId="CommentText">
    <w:name w:val="annotation text"/>
    <w:basedOn w:val="Normal"/>
    <w:semiHidden/>
    <w:rsid w:val="000458E2"/>
  </w:style>
  <w:style w:type="paragraph" w:styleId="CommentSubject">
    <w:name w:val="annotation subject"/>
    <w:basedOn w:val="CommentText"/>
    <w:next w:val="CommentText"/>
    <w:semiHidden/>
    <w:rsid w:val="000458E2"/>
    <w:rPr>
      <w:b/>
      <w:bCs/>
    </w:rPr>
  </w:style>
  <w:style w:type="character" w:styleId="Hyperlink">
    <w:name w:val="Hyperlink"/>
    <w:basedOn w:val="DefaultParagraphFont"/>
    <w:rsid w:val="004E5BDE"/>
    <w:rPr>
      <w:color w:val="0000FF"/>
      <w:u w:val="single"/>
    </w:rPr>
  </w:style>
  <w:style w:type="paragraph" w:customStyle="1" w:styleId="NormalParagraphStyle">
    <w:name w:val="NormalParagraphStyle"/>
    <w:basedOn w:val="Normal"/>
    <w:rsid w:val="00956542"/>
    <w:pPr>
      <w:autoSpaceDE w:val="0"/>
      <w:autoSpaceDN w:val="0"/>
      <w:adjustRightInd w:val="0"/>
      <w:spacing w:line="288" w:lineRule="auto"/>
      <w:textAlignment w:val="center"/>
    </w:pPr>
    <w:rPr>
      <w:rFonts w:ascii="Times" w:hAnsi="Times" w:cs="Times"/>
      <w:color w:val="000000"/>
      <w:sz w:val="24"/>
      <w:szCs w:val="24"/>
    </w:rPr>
  </w:style>
  <w:style w:type="paragraph" w:styleId="ListParagraph">
    <w:name w:val="List Paragraph"/>
    <w:basedOn w:val="Normal"/>
    <w:uiPriority w:val="34"/>
    <w:qFormat/>
    <w:rsid w:val="00CA6FD5"/>
    <w:pPr>
      <w:ind w:left="720"/>
    </w:pPr>
  </w:style>
  <w:style w:type="character" w:styleId="Emphasis">
    <w:name w:val="Emphasis"/>
    <w:basedOn w:val="DefaultParagraphFont"/>
    <w:uiPriority w:val="20"/>
    <w:qFormat/>
    <w:rsid w:val="00C233A9"/>
    <w:rPr>
      <w:i/>
      <w:iCs/>
    </w:rPr>
  </w:style>
  <w:style w:type="paragraph" w:customStyle="1" w:styleId="times">
    <w:name w:val="times"/>
    <w:basedOn w:val="Normal"/>
    <w:rsid w:val="00D74397"/>
    <w:pPr>
      <w:autoSpaceDE w:val="0"/>
      <w:autoSpaceDN w:val="0"/>
      <w:adjustRightInd w:val="0"/>
      <w:spacing w:before="20" w:after="60" w:line="201" w:lineRule="atLeast"/>
    </w:pPr>
    <w:rPr>
      <w:rFonts w:ascii="Myriad Roman" w:hAnsi="Myriad Roman" w:cs="Myriad Roman"/>
      <w:b/>
      <w:bCs/>
      <w:color w:val="000000"/>
    </w:rPr>
  </w:style>
  <w:style w:type="character" w:styleId="FollowedHyperlink">
    <w:name w:val="FollowedHyperlink"/>
    <w:basedOn w:val="DefaultParagraphFont"/>
    <w:rsid w:val="00866936"/>
    <w:rPr>
      <w:color w:val="800080"/>
      <w:u w:val="single"/>
    </w:rPr>
  </w:style>
  <w:style w:type="character" w:customStyle="1" w:styleId="apple-converted-space">
    <w:name w:val="apple-converted-space"/>
    <w:basedOn w:val="DefaultParagraphFont"/>
    <w:rsid w:val="0041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504192">
      <w:bodyDiv w:val="1"/>
      <w:marLeft w:val="0"/>
      <w:marRight w:val="0"/>
      <w:marTop w:val="0"/>
      <w:marBottom w:val="0"/>
      <w:divBdr>
        <w:top w:val="none" w:sz="0" w:space="0" w:color="auto"/>
        <w:left w:val="none" w:sz="0" w:space="0" w:color="auto"/>
        <w:bottom w:val="none" w:sz="0" w:space="0" w:color="auto"/>
        <w:right w:val="none" w:sz="0" w:space="0" w:color="auto"/>
      </w:divBdr>
      <w:divsChild>
        <w:div w:id="772868532">
          <w:marLeft w:val="0"/>
          <w:marRight w:val="0"/>
          <w:marTop w:val="0"/>
          <w:marBottom w:val="0"/>
          <w:divBdr>
            <w:top w:val="none" w:sz="0" w:space="0" w:color="auto"/>
            <w:left w:val="none" w:sz="0" w:space="0" w:color="auto"/>
            <w:bottom w:val="none" w:sz="0" w:space="0" w:color="auto"/>
            <w:right w:val="none" w:sz="0" w:space="0" w:color="auto"/>
          </w:divBdr>
        </w:div>
        <w:div w:id="1334410294">
          <w:marLeft w:val="0"/>
          <w:marRight w:val="0"/>
          <w:marTop w:val="0"/>
          <w:marBottom w:val="0"/>
          <w:divBdr>
            <w:top w:val="none" w:sz="0" w:space="0" w:color="auto"/>
            <w:left w:val="none" w:sz="0" w:space="0" w:color="auto"/>
            <w:bottom w:val="none" w:sz="0" w:space="0" w:color="auto"/>
            <w:right w:val="none" w:sz="0" w:space="0" w:color="auto"/>
          </w:divBdr>
        </w:div>
        <w:div w:id="1218512967">
          <w:marLeft w:val="0"/>
          <w:marRight w:val="0"/>
          <w:marTop w:val="0"/>
          <w:marBottom w:val="0"/>
          <w:divBdr>
            <w:top w:val="none" w:sz="0" w:space="0" w:color="auto"/>
            <w:left w:val="none" w:sz="0" w:space="0" w:color="auto"/>
            <w:bottom w:val="none" w:sz="0" w:space="0" w:color="auto"/>
            <w:right w:val="none" w:sz="0" w:space="0" w:color="auto"/>
          </w:divBdr>
        </w:div>
        <w:div w:id="440762031">
          <w:marLeft w:val="0"/>
          <w:marRight w:val="0"/>
          <w:marTop w:val="0"/>
          <w:marBottom w:val="0"/>
          <w:divBdr>
            <w:top w:val="none" w:sz="0" w:space="0" w:color="auto"/>
            <w:left w:val="none" w:sz="0" w:space="0" w:color="auto"/>
            <w:bottom w:val="none" w:sz="0" w:space="0" w:color="auto"/>
            <w:right w:val="none" w:sz="0" w:space="0" w:color="auto"/>
          </w:divBdr>
        </w:div>
        <w:div w:id="782304133">
          <w:marLeft w:val="0"/>
          <w:marRight w:val="0"/>
          <w:marTop w:val="0"/>
          <w:marBottom w:val="0"/>
          <w:divBdr>
            <w:top w:val="none" w:sz="0" w:space="0" w:color="auto"/>
            <w:left w:val="none" w:sz="0" w:space="0" w:color="auto"/>
            <w:bottom w:val="none" w:sz="0" w:space="0" w:color="auto"/>
            <w:right w:val="none" w:sz="0" w:space="0" w:color="auto"/>
          </w:divBdr>
        </w:div>
        <w:div w:id="450906305">
          <w:marLeft w:val="0"/>
          <w:marRight w:val="0"/>
          <w:marTop w:val="0"/>
          <w:marBottom w:val="0"/>
          <w:divBdr>
            <w:top w:val="none" w:sz="0" w:space="0" w:color="auto"/>
            <w:left w:val="none" w:sz="0" w:space="0" w:color="auto"/>
            <w:bottom w:val="none" w:sz="0" w:space="0" w:color="auto"/>
            <w:right w:val="none" w:sz="0" w:space="0" w:color="auto"/>
          </w:divBdr>
        </w:div>
        <w:div w:id="844562907">
          <w:marLeft w:val="0"/>
          <w:marRight w:val="0"/>
          <w:marTop w:val="0"/>
          <w:marBottom w:val="0"/>
          <w:divBdr>
            <w:top w:val="none" w:sz="0" w:space="0" w:color="auto"/>
            <w:left w:val="none" w:sz="0" w:space="0" w:color="auto"/>
            <w:bottom w:val="none" w:sz="0" w:space="0" w:color="auto"/>
            <w:right w:val="none" w:sz="0" w:space="0" w:color="auto"/>
          </w:divBdr>
        </w:div>
        <w:div w:id="881163849">
          <w:marLeft w:val="0"/>
          <w:marRight w:val="0"/>
          <w:marTop w:val="0"/>
          <w:marBottom w:val="0"/>
          <w:divBdr>
            <w:top w:val="none" w:sz="0" w:space="0" w:color="auto"/>
            <w:left w:val="none" w:sz="0" w:space="0" w:color="auto"/>
            <w:bottom w:val="none" w:sz="0" w:space="0" w:color="auto"/>
            <w:right w:val="none" w:sz="0" w:space="0" w:color="auto"/>
          </w:divBdr>
        </w:div>
        <w:div w:id="1770931340">
          <w:marLeft w:val="0"/>
          <w:marRight w:val="0"/>
          <w:marTop w:val="0"/>
          <w:marBottom w:val="0"/>
          <w:divBdr>
            <w:top w:val="none" w:sz="0" w:space="0" w:color="auto"/>
            <w:left w:val="none" w:sz="0" w:space="0" w:color="auto"/>
            <w:bottom w:val="none" w:sz="0" w:space="0" w:color="auto"/>
            <w:right w:val="none" w:sz="0" w:space="0" w:color="auto"/>
          </w:divBdr>
        </w:div>
        <w:div w:id="108653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otth@gj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th@gjcit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th@gjci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otth@gjcity.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A92B-8F62-4E98-9AAE-2F35AF98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City of Grand Junction, Colorado</vt:lpstr>
    </vt:vector>
  </TitlesOfParts>
  <Company>City of Grand Junction</Company>
  <LinksUpToDate>false</LinksUpToDate>
  <CharactersWithSpaces>18996</CharactersWithSpaces>
  <SharedDoc>false</SharedDoc>
  <HLinks>
    <vt:vector size="24" baseType="variant">
      <vt:variant>
        <vt:i4>4915317</vt:i4>
      </vt:variant>
      <vt:variant>
        <vt:i4>9</vt:i4>
      </vt:variant>
      <vt:variant>
        <vt:i4>0</vt:i4>
      </vt:variant>
      <vt:variant>
        <vt:i4>5</vt:i4>
      </vt:variant>
      <vt:variant>
        <vt:lpwstr>mailto:harolds@gjcity.org</vt:lpwstr>
      </vt:variant>
      <vt:variant>
        <vt:lpwstr/>
      </vt:variant>
      <vt:variant>
        <vt:i4>3080249</vt:i4>
      </vt:variant>
      <vt:variant>
        <vt:i4>6</vt:i4>
      </vt:variant>
      <vt:variant>
        <vt:i4>0</vt:i4>
      </vt:variant>
      <vt:variant>
        <vt:i4>5</vt:i4>
      </vt:variant>
      <vt:variant>
        <vt:lpwstr>http://www.rockymountainbidsystem.com/</vt:lpwstr>
      </vt:variant>
      <vt:variant>
        <vt:lpwstr/>
      </vt:variant>
      <vt:variant>
        <vt:i4>4915317</vt:i4>
      </vt:variant>
      <vt:variant>
        <vt:i4>3</vt:i4>
      </vt:variant>
      <vt:variant>
        <vt:i4>0</vt:i4>
      </vt:variant>
      <vt:variant>
        <vt:i4>5</vt:i4>
      </vt:variant>
      <vt:variant>
        <vt:lpwstr>mailto:harolds@gjcity.org</vt:lpwstr>
      </vt:variant>
      <vt:variant>
        <vt:lpwstr/>
      </vt:variant>
      <vt:variant>
        <vt:i4>3670041</vt:i4>
      </vt:variant>
      <vt:variant>
        <vt:i4>0</vt:i4>
      </vt:variant>
      <vt:variant>
        <vt:i4>0</vt:i4>
      </vt:variant>
      <vt:variant>
        <vt:i4>5</vt:i4>
      </vt:variant>
      <vt:variant>
        <vt:lpwstr>mailto:scotth@gjcity.org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 Colorado</dc:title>
  <dc:creator>City of Grand Junction</dc:creator>
  <cp:lastModifiedBy>Scott Hockins</cp:lastModifiedBy>
  <cp:revision>10</cp:revision>
  <cp:lastPrinted>2017-01-09T20:19:00Z</cp:lastPrinted>
  <dcterms:created xsi:type="dcterms:W3CDTF">2017-01-09T19:28:00Z</dcterms:created>
  <dcterms:modified xsi:type="dcterms:W3CDTF">2017-01-10T17:29:00Z</dcterms:modified>
</cp:coreProperties>
</file>