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A23" w:rsidRPr="005B5A23" w:rsidRDefault="005B5A23" w:rsidP="002A0049">
      <w:pPr>
        <w:jc w:val="center"/>
        <w:rPr>
          <w:rFonts w:ascii="Arial" w:hAnsi="Arial" w:cs="Arial"/>
          <w:b/>
          <w:sz w:val="24"/>
          <w:szCs w:val="24"/>
          <w:lang w:val="x-none" w:eastAsia="x-none"/>
        </w:rPr>
      </w:pPr>
      <w:r w:rsidRPr="005B5A23">
        <w:rPr>
          <w:rFonts w:ascii="Arial" w:hAnsi="Arial" w:cs="Arial"/>
          <w:b/>
          <w:sz w:val="24"/>
          <w:szCs w:val="24"/>
          <w:lang w:val="x-none" w:eastAsia="x-none"/>
        </w:rPr>
        <w:t>CITY OF GRAND JUNCTION, COLORADO</w:t>
      </w:r>
    </w:p>
    <w:p w:rsidR="005B5A23" w:rsidRPr="005B5A23" w:rsidRDefault="005B5A23" w:rsidP="005B5A23">
      <w:pPr>
        <w:tabs>
          <w:tab w:val="left" w:pos="-720"/>
        </w:tabs>
        <w:suppressAutoHyphens/>
        <w:jc w:val="center"/>
        <w:rPr>
          <w:rFonts w:ascii="Arial" w:eastAsia="Calibri" w:hAnsi="Arial" w:cs="Arial"/>
          <w:spacing w:val="-3"/>
          <w:sz w:val="24"/>
          <w:szCs w:val="24"/>
        </w:rPr>
      </w:pPr>
    </w:p>
    <w:p w:rsidR="005B5A23" w:rsidRPr="00E751D9" w:rsidRDefault="005B5A23" w:rsidP="005B5A23">
      <w:pPr>
        <w:tabs>
          <w:tab w:val="center" w:pos="5400"/>
        </w:tabs>
        <w:suppressAutoHyphens/>
        <w:jc w:val="center"/>
        <w:rPr>
          <w:rFonts w:ascii="Arial" w:eastAsia="Calibri" w:hAnsi="Arial" w:cs="Arial"/>
          <w:b/>
          <w:spacing w:val="-3"/>
          <w:sz w:val="24"/>
          <w:szCs w:val="24"/>
        </w:rPr>
      </w:pPr>
      <w:r w:rsidRPr="005B5A23">
        <w:rPr>
          <w:rFonts w:ascii="Arial" w:eastAsia="Calibri" w:hAnsi="Arial" w:cs="Arial"/>
          <w:b/>
          <w:spacing w:val="-3"/>
          <w:sz w:val="24"/>
          <w:szCs w:val="24"/>
        </w:rPr>
        <w:t>ORDINANCE NO</w:t>
      </w:r>
      <w:r w:rsidRPr="00E751D9">
        <w:rPr>
          <w:rFonts w:ascii="Arial" w:eastAsia="Calibri" w:hAnsi="Arial" w:cs="Arial"/>
          <w:b/>
          <w:spacing w:val="-3"/>
          <w:sz w:val="24"/>
          <w:szCs w:val="24"/>
        </w:rPr>
        <w:t>.</w:t>
      </w:r>
      <w:r w:rsidR="00C2534B" w:rsidRPr="00E751D9">
        <w:rPr>
          <w:rFonts w:ascii="Arial" w:eastAsia="Calibri" w:hAnsi="Arial" w:cs="Arial"/>
          <w:b/>
          <w:spacing w:val="-3"/>
          <w:sz w:val="24"/>
          <w:szCs w:val="24"/>
        </w:rPr>
        <w:t xml:space="preserve"> 4744</w:t>
      </w:r>
    </w:p>
    <w:p w:rsidR="005B5A23" w:rsidRPr="005B5A23" w:rsidRDefault="005B5A23" w:rsidP="005B5A23">
      <w:pPr>
        <w:tabs>
          <w:tab w:val="left" w:pos="-720"/>
        </w:tabs>
        <w:suppressAutoHyphens/>
        <w:jc w:val="center"/>
        <w:rPr>
          <w:rFonts w:ascii="Arial" w:eastAsia="Calibri" w:hAnsi="Arial" w:cs="Arial"/>
          <w:b/>
          <w:spacing w:val="-3"/>
          <w:sz w:val="24"/>
          <w:szCs w:val="24"/>
        </w:rPr>
      </w:pPr>
    </w:p>
    <w:p w:rsidR="005B5A23" w:rsidRPr="005B5A23" w:rsidRDefault="005B5A23" w:rsidP="005B5A23">
      <w:pPr>
        <w:tabs>
          <w:tab w:val="left" w:pos="-720"/>
        </w:tabs>
        <w:suppressAutoHyphens/>
        <w:jc w:val="center"/>
        <w:rPr>
          <w:rFonts w:ascii="Arial" w:eastAsia="Calibri" w:hAnsi="Arial" w:cs="Arial"/>
          <w:b/>
          <w:spacing w:val="-3"/>
          <w:sz w:val="24"/>
          <w:szCs w:val="24"/>
        </w:rPr>
      </w:pPr>
    </w:p>
    <w:p w:rsidR="005B5A23" w:rsidRPr="005B5A23" w:rsidRDefault="005B5A23" w:rsidP="005B5A23">
      <w:pPr>
        <w:tabs>
          <w:tab w:val="center" w:pos="5400"/>
        </w:tabs>
        <w:suppressAutoHyphens/>
        <w:jc w:val="both"/>
        <w:rPr>
          <w:rFonts w:ascii="Arial" w:eastAsia="Calibri" w:hAnsi="Arial" w:cs="Arial"/>
          <w:b/>
          <w:spacing w:val="-3"/>
          <w:sz w:val="24"/>
          <w:szCs w:val="24"/>
        </w:rPr>
      </w:pPr>
      <w:r w:rsidRPr="005B5A23">
        <w:rPr>
          <w:rFonts w:ascii="Arial" w:eastAsia="Calibri" w:hAnsi="Arial" w:cs="Arial"/>
          <w:b/>
          <w:sz w:val="24"/>
          <w:szCs w:val="24"/>
        </w:rPr>
        <w:t>AN ORDINANCE AMENDING SECTIONS OF THE ZONING AND DEVELOPMENT CODE (TITLE 21 OF THE GRAND JUNCTION CODE OF ORDINANCES) REGARDING GROUP LIVING</w:t>
      </w:r>
    </w:p>
    <w:p w:rsidR="005B5A23" w:rsidRPr="005B5A23" w:rsidRDefault="005B5A23" w:rsidP="005B5A23">
      <w:pPr>
        <w:tabs>
          <w:tab w:val="center" w:pos="5400"/>
        </w:tabs>
        <w:suppressAutoHyphens/>
        <w:jc w:val="center"/>
        <w:rPr>
          <w:rFonts w:ascii="Arial" w:eastAsia="Calibri" w:hAnsi="Arial" w:cs="Arial"/>
          <w:spacing w:val="-3"/>
          <w:sz w:val="24"/>
          <w:szCs w:val="24"/>
        </w:rPr>
      </w:pPr>
    </w:p>
    <w:p w:rsidR="005B5A23" w:rsidRPr="005B5A23" w:rsidRDefault="005B5A23" w:rsidP="005B5A23">
      <w:pPr>
        <w:tabs>
          <w:tab w:val="center" w:pos="5400"/>
        </w:tabs>
        <w:suppressAutoHyphens/>
        <w:jc w:val="both"/>
        <w:rPr>
          <w:rFonts w:ascii="Arial" w:eastAsia="Calibri" w:hAnsi="Arial" w:cs="Arial"/>
          <w:spacing w:val="-3"/>
          <w:sz w:val="24"/>
          <w:szCs w:val="24"/>
          <w:u w:val="single"/>
        </w:rPr>
      </w:pPr>
      <w:r w:rsidRPr="005B5A23">
        <w:rPr>
          <w:rFonts w:ascii="Arial" w:eastAsia="Calibri" w:hAnsi="Arial" w:cs="Arial"/>
          <w:spacing w:val="-3"/>
          <w:sz w:val="24"/>
          <w:szCs w:val="24"/>
          <w:u w:val="single"/>
        </w:rPr>
        <w:t>Recitals:</w:t>
      </w:r>
    </w:p>
    <w:p w:rsidR="005B5A23" w:rsidRPr="005B5A23" w:rsidRDefault="005B5A23" w:rsidP="005B5A23">
      <w:pPr>
        <w:tabs>
          <w:tab w:val="center" w:pos="5400"/>
        </w:tabs>
        <w:suppressAutoHyphens/>
        <w:jc w:val="both"/>
        <w:rPr>
          <w:rFonts w:ascii="Arial" w:eastAsia="Calibri" w:hAnsi="Arial" w:cs="Arial"/>
          <w:spacing w:val="-3"/>
          <w:sz w:val="24"/>
          <w:szCs w:val="24"/>
          <w:u w:val="single"/>
        </w:rPr>
      </w:pPr>
    </w:p>
    <w:p w:rsidR="005B5A23" w:rsidRPr="005B5A23" w:rsidRDefault="005B5A23" w:rsidP="005B5A23">
      <w:pPr>
        <w:tabs>
          <w:tab w:val="left" w:pos="720"/>
          <w:tab w:val="center" w:pos="5400"/>
        </w:tabs>
        <w:suppressAutoHyphens/>
        <w:jc w:val="both"/>
        <w:rPr>
          <w:rFonts w:ascii="Arial" w:eastAsia="Calibri" w:hAnsi="Arial" w:cs="Arial"/>
          <w:spacing w:val="-3"/>
          <w:sz w:val="24"/>
          <w:szCs w:val="24"/>
        </w:rPr>
      </w:pPr>
      <w:r w:rsidRPr="005B5A23">
        <w:rPr>
          <w:rFonts w:ascii="Arial" w:eastAsia="Calibri" w:hAnsi="Arial" w:cs="Arial"/>
          <w:spacing w:val="-3"/>
          <w:sz w:val="24"/>
          <w:szCs w:val="24"/>
        </w:rPr>
        <w:tab/>
      </w:r>
      <w:r w:rsidRPr="005B5A23">
        <w:rPr>
          <w:rFonts w:ascii="Arial" w:eastAsia="Calibri" w:hAnsi="Arial" w:cs="Arial"/>
          <w:spacing w:val="-3"/>
          <w:sz w:val="24"/>
          <w:szCs w:val="24"/>
        </w:rPr>
        <w:tab/>
        <w:t xml:space="preserve">City staff met with representatives who own and manage group living facilities in the community to discuss changing the group living provisions of the Zoning and Development Code. </w:t>
      </w:r>
    </w:p>
    <w:p w:rsidR="005B5A23" w:rsidRPr="005B5A23" w:rsidRDefault="005B5A23" w:rsidP="005B5A23">
      <w:pPr>
        <w:tabs>
          <w:tab w:val="left" w:pos="720"/>
          <w:tab w:val="center" w:pos="5400"/>
        </w:tabs>
        <w:suppressAutoHyphens/>
        <w:jc w:val="both"/>
        <w:rPr>
          <w:rFonts w:ascii="Arial" w:eastAsia="Calibri" w:hAnsi="Arial" w:cs="Arial"/>
          <w:spacing w:val="-3"/>
          <w:sz w:val="24"/>
          <w:szCs w:val="24"/>
        </w:rPr>
      </w:pPr>
    </w:p>
    <w:p w:rsidR="005B5A23" w:rsidRPr="005B5A23" w:rsidRDefault="005B5A23" w:rsidP="005B5A23">
      <w:pPr>
        <w:tabs>
          <w:tab w:val="left" w:pos="720"/>
          <w:tab w:val="center" w:pos="5400"/>
        </w:tabs>
        <w:suppressAutoHyphens/>
        <w:jc w:val="both"/>
        <w:rPr>
          <w:rFonts w:ascii="Arial" w:eastAsia="Calibri" w:hAnsi="Arial" w:cs="Arial"/>
          <w:spacing w:val="-3"/>
          <w:sz w:val="24"/>
          <w:szCs w:val="24"/>
        </w:rPr>
      </w:pPr>
      <w:r w:rsidRPr="005B5A23">
        <w:rPr>
          <w:rFonts w:ascii="Arial" w:eastAsia="Calibri" w:hAnsi="Arial" w:cs="Arial"/>
          <w:spacing w:val="-3"/>
          <w:sz w:val="24"/>
          <w:szCs w:val="24"/>
        </w:rPr>
        <w:tab/>
        <w:t xml:space="preserve">Over the years since their enactment, the group living sections of the code have proven to be confusing, disorganized, duplicative, contradictory, difficult to apply and interpret evenly and fairly, and difficult for the public to use and understand.  Some provisions now expose the City to potential liability under the Americans </w:t>
      </w:r>
      <w:proofErr w:type="gramStart"/>
      <w:r w:rsidRPr="005B5A23">
        <w:rPr>
          <w:rFonts w:ascii="Arial" w:eastAsia="Calibri" w:hAnsi="Arial" w:cs="Arial"/>
          <w:spacing w:val="-3"/>
          <w:sz w:val="24"/>
          <w:szCs w:val="24"/>
        </w:rPr>
        <w:t>With</w:t>
      </w:r>
      <w:proofErr w:type="gramEnd"/>
      <w:r w:rsidRPr="005B5A23">
        <w:rPr>
          <w:rFonts w:ascii="Arial" w:eastAsia="Calibri" w:hAnsi="Arial" w:cs="Arial"/>
          <w:spacing w:val="-3"/>
          <w:sz w:val="24"/>
          <w:szCs w:val="24"/>
        </w:rPr>
        <w:t xml:space="preserve"> Disabilities and the Fair Housing Acts. </w:t>
      </w:r>
    </w:p>
    <w:p w:rsidR="005B5A23" w:rsidRPr="005B5A23" w:rsidRDefault="005B5A23" w:rsidP="005B5A23">
      <w:pPr>
        <w:tabs>
          <w:tab w:val="left" w:pos="720"/>
          <w:tab w:val="center" w:pos="5400"/>
        </w:tabs>
        <w:suppressAutoHyphens/>
        <w:jc w:val="both"/>
        <w:rPr>
          <w:rFonts w:ascii="Arial" w:eastAsia="Calibri" w:hAnsi="Arial" w:cs="Arial"/>
          <w:spacing w:val="-3"/>
          <w:sz w:val="24"/>
          <w:szCs w:val="24"/>
        </w:rPr>
      </w:pPr>
    </w:p>
    <w:p w:rsidR="005B5A23" w:rsidRPr="005B5A23" w:rsidRDefault="005B5A23" w:rsidP="005B5A23">
      <w:pPr>
        <w:tabs>
          <w:tab w:val="left" w:pos="720"/>
          <w:tab w:val="center" w:pos="5400"/>
        </w:tabs>
        <w:suppressAutoHyphens/>
        <w:jc w:val="both"/>
        <w:rPr>
          <w:rFonts w:ascii="Arial" w:eastAsia="Calibri" w:hAnsi="Arial" w:cs="Arial"/>
          <w:spacing w:val="-3"/>
          <w:sz w:val="24"/>
          <w:szCs w:val="24"/>
        </w:rPr>
      </w:pPr>
      <w:r w:rsidRPr="005B5A23">
        <w:rPr>
          <w:rFonts w:ascii="Arial" w:eastAsia="Calibri" w:hAnsi="Arial" w:cs="Arial"/>
          <w:spacing w:val="-3"/>
          <w:sz w:val="24"/>
          <w:szCs w:val="24"/>
        </w:rPr>
        <w:tab/>
      </w:r>
      <w:r w:rsidRPr="005B5A23">
        <w:rPr>
          <w:rFonts w:ascii="Arial" w:eastAsia="Calibri" w:hAnsi="Arial" w:cs="Arial"/>
          <w:i/>
          <w:spacing w:val="-3"/>
          <w:sz w:val="24"/>
          <w:szCs w:val="24"/>
        </w:rPr>
        <w:t>Group living</w:t>
      </w:r>
      <w:r w:rsidRPr="005B5A23">
        <w:rPr>
          <w:rFonts w:ascii="Arial" w:eastAsia="Calibri" w:hAnsi="Arial" w:cs="Arial"/>
          <w:spacing w:val="-3"/>
          <w:sz w:val="24"/>
          <w:szCs w:val="24"/>
        </w:rPr>
        <w:t xml:space="preserve"> is a category of residential living that has increasing importance in our community.  As baby boomers age and millennials find it increasingly difficult to afford traditional single family homes, and with a sharp rise in homelessness nation-wide, it becomes more important for zoning laws to accommodate new and innovative types of housing, while still protecting the values of good zoning and the character of neighborhoods.  </w:t>
      </w:r>
      <w:bookmarkStart w:id="0" w:name="_GoBack"/>
      <w:bookmarkEnd w:id="0"/>
      <w:r w:rsidRPr="005B5A23">
        <w:rPr>
          <w:rFonts w:ascii="Arial" w:eastAsia="Calibri" w:hAnsi="Arial" w:cs="Arial"/>
          <w:spacing w:val="-3"/>
          <w:sz w:val="24"/>
          <w:szCs w:val="24"/>
        </w:rPr>
        <w:t xml:space="preserve">Colorado Mesa University has embraced “Greek life” and now has four affiliated fraternity/sorority organizations and seeks to increase that number over the next few years.  These amendments allow such housing types, which have heretofore been prohibited, with </w:t>
      </w:r>
      <w:r w:rsidR="000D10B1">
        <w:rPr>
          <w:rFonts w:ascii="Arial" w:eastAsia="Calibri" w:hAnsi="Arial" w:cs="Arial"/>
          <w:spacing w:val="-3"/>
          <w:sz w:val="24"/>
          <w:szCs w:val="24"/>
        </w:rPr>
        <w:t xml:space="preserve">regulations intended to </w:t>
      </w:r>
      <w:r w:rsidRPr="005B5A23">
        <w:rPr>
          <w:rFonts w:ascii="Arial" w:eastAsia="Calibri" w:hAnsi="Arial" w:cs="Arial"/>
          <w:spacing w:val="-3"/>
          <w:sz w:val="24"/>
          <w:szCs w:val="24"/>
        </w:rPr>
        <w:t xml:space="preserve">protect </w:t>
      </w:r>
      <w:r w:rsidR="000D10B1">
        <w:rPr>
          <w:rFonts w:ascii="Arial" w:eastAsia="Calibri" w:hAnsi="Arial" w:cs="Arial"/>
          <w:spacing w:val="-3"/>
          <w:sz w:val="24"/>
          <w:szCs w:val="24"/>
        </w:rPr>
        <w:t xml:space="preserve">residential </w:t>
      </w:r>
      <w:r w:rsidRPr="005B5A23">
        <w:rPr>
          <w:rFonts w:ascii="Arial" w:eastAsia="Calibri" w:hAnsi="Arial" w:cs="Arial"/>
          <w:spacing w:val="-3"/>
          <w:sz w:val="24"/>
          <w:szCs w:val="24"/>
        </w:rPr>
        <w:t>neighborhoods from potential negative impacts.</w:t>
      </w:r>
    </w:p>
    <w:p w:rsidR="005B5A23" w:rsidRPr="005B5A23" w:rsidRDefault="005B5A23" w:rsidP="005B5A23">
      <w:pPr>
        <w:tabs>
          <w:tab w:val="left" w:pos="720"/>
          <w:tab w:val="center" w:pos="5400"/>
        </w:tabs>
        <w:suppressAutoHyphens/>
        <w:jc w:val="both"/>
        <w:rPr>
          <w:rFonts w:ascii="Arial" w:eastAsia="Calibri" w:hAnsi="Arial" w:cs="Arial"/>
          <w:spacing w:val="-3"/>
          <w:sz w:val="24"/>
          <w:szCs w:val="24"/>
        </w:rPr>
      </w:pPr>
    </w:p>
    <w:p w:rsidR="005B5A23" w:rsidRPr="005B5A23" w:rsidRDefault="005B5A23" w:rsidP="005B5A23">
      <w:pPr>
        <w:tabs>
          <w:tab w:val="center" w:pos="5400"/>
        </w:tabs>
        <w:suppressAutoHyphens/>
        <w:jc w:val="both"/>
        <w:rPr>
          <w:rFonts w:ascii="Arial" w:eastAsia="Calibri" w:hAnsi="Arial" w:cs="Arial"/>
          <w:spacing w:val="-3"/>
          <w:sz w:val="24"/>
          <w:szCs w:val="24"/>
        </w:rPr>
      </w:pPr>
      <w:r w:rsidRPr="005B5A23">
        <w:rPr>
          <w:rFonts w:ascii="Arial" w:eastAsia="Calibri" w:hAnsi="Arial" w:cs="Arial"/>
          <w:spacing w:val="-3"/>
          <w:sz w:val="24"/>
          <w:szCs w:val="24"/>
        </w:rPr>
        <w:t xml:space="preserve">          </w:t>
      </w:r>
      <w:r w:rsidRPr="005B5A23">
        <w:rPr>
          <w:rFonts w:ascii="Arial" w:eastAsia="Calibri" w:hAnsi="Arial" w:cs="Arial"/>
          <w:spacing w:val="-3"/>
          <w:sz w:val="24"/>
          <w:szCs w:val="24"/>
        </w:rPr>
        <w:tab/>
        <w:t xml:space="preserve">Group living </w:t>
      </w:r>
      <w:r w:rsidRPr="005B5A23">
        <w:rPr>
          <w:rFonts w:ascii="Arial" w:eastAsia="Calibri" w:hAnsi="Arial" w:cs="Arial"/>
          <w:i/>
          <w:spacing w:val="-3"/>
          <w:sz w:val="24"/>
          <w:szCs w:val="24"/>
        </w:rPr>
        <w:t>facilities</w:t>
      </w:r>
      <w:r w:rsidR="000D10B1">
        <w:rPr>
          <w:rFonts w:ascii="Arial" w:eastAsia="Calibri" w:hAnsi="Arial" w:cs="Arial"/>
          <w:i/>
          <w:spacing w:val="-3"/>
          <w:sz w:val="24"/>
          <w:szCs w:val="24"/>
        </w:rPr>
        <w:t xml:space="preserve"> </w:t>
      </w:r>
      <w:r w:rsidR="000D10B1">
        <w:rPr>
          <w:rFonts w:ascii="Arial" w:eastAsia="Calibri" w:hAnsi="Arial" w:cs="Arial"/>
          <w:spacing w:val="-3"/>
          <w:sz w:val="24"/>
          <w:szCs w:val="24"/>
        </w:rPr>
        <w:t xml:space="preserve">comprise a special sub-category of group living that is </w:t>
      </w:r>
      <w:r w:rsidRPr="005B5A23">
        <w:rPr>
          <w:rFonts w:ascii="Arial" w:eastAsia="Calibri" w:hAnsi="Arial" w:cs="Arial"/>
          <w:spacing w:val="-3"/>
          <w:sz w:val="24"/>
          <w:szCs w:val="24"/>
        </w:rPr>
        <w:t>characterized by the on-site provision of needed services and a home environment for those who may not be able to live on their own</w:t>
      </w:r>
      <w:r w:rsidR="000D10B1">
        <w:rPr>
          <w:rFonts w:ascii="Arial" w:eastAsia="Calibri" w:hAnsi="Arial" w:cs="Arial"/>
          <w:spacing w:val="-3"/>
          <w:sz w:val="24"/>
          <w:szCs w:val="24"/>
        </w:rPr>
        <w:t>.  Group living facilities</w:t>
      </w:r>
      <w:r w:rsidRPr="005B5A23">
        <w:rPr>
          <w:rFonts w:ascii="Arial" w:eastAsia="Calibri" w:hAnsi="Arial" w:cs="Arial"/>
          <w:spacing w:val="-3"/>
          <w:sz w:val="24"/>
          <w:szCs w:val="24"/>
        </w:rPr>
        <w:t xml:space="preserve"> provide important services in our community. The City's policy is</w:t>
      </w:r>
      <w:r w:rsidR="000D10B1">
        <w:rPr>
          <w:rFonts w:ascii="Arial" w:eastAsia="Calibri" w:hAnsi="Arial" w:cs="Arial"/>
          <w:spacing w:val="-3"/>
          <w:sz w:val="24"/>
          <w:szCs w:val="24"/>
        </w:rPr>
        <w:t xml:space="preserve"> to</w:t>
      </w:r>
      <w:r w:rsidRPr="005B5A23">
        <w:rPr>
          <w:rFonts w:ascii="Arial" w:eastAsia="Calibri" w:hAnsi="Arial" w:cs="Arial"/>
          <w:spacing w:val="-3"/>
          <w:sz w:val="24"/>
          <w:szCs w:val="24"/>
        </w:rPr>
        <w:t xml:space="preserve"> integrate</w:t>
      </w:r>
      <w:r w:rsidR="000D10B1">
        <w:rPr>
          <w:rFonts w:ascii="Arial" w:eastAsia="Calibri" w:hAnsi="Arial" w:cs="Arial"/>
          <w:spacing w:val="-3"/>
          <w:sz w:val="24"/>
          <w:szCs w:val="24"/>
        </w:rPr>
        <w:t xml:space="preserve"> these</w:t>
      </w:r>
      <w:r w:rsidRPr="005B5A23">
        <w:rPr>
          <w:rFonts w:ascii="Arial" w:eastAsia="Calibri" w:hAnsi="Arial" w:cs="Arial"/>
          <w:spacing w:val="-3"/>
          <w:sz w:val="24"/>
          <w:szCs w:val="24"/>
        </w:rPr>
        <w:t xml:space="preserve"> into residential neighborhoods (as required by law) but with development </w:t>
      </w:r>
      <w:r w:rsidR="00BC0DEE">
        <w:rPr>
          <w:rFonts w:ascii="Arial" w:eastAsia="Calibri" w:hAnsi="Arial" w:cs="Arial"/>
          <w:spacing w:val="-3"/>
          <w:sz w:val="24"/>
          <w:szCs w:val="24"/>
        </w:rPr>
        <w:t xml:space="preserve">standards </w:t>
      </w:r>
      <w:r w:rsidRPr="005B5A23">
        <w:rPr>
          <w:rFonts w:ascii="Arial" w:eastAsia="Calibri" w:hAnsi="Arial" w:cs="Arial"/>
          <w:spacing w:val="-3"/>
          <w:sz w:val="24"/>
          <w:szCs w:val="24"/>
        </w:rPr>
        <w:t xml:space="preserve">and registration requirements </w:t>
      </w:r>
      <w:r w:rsidR="00BC0DEE">
        <w:rPr>
          <w:rFonts w:ascii="Arial" w:eastAsia="Calibri" w:hAnsi="Arial" w:cs="Arial"/>
          <w:spacing w:val="-3"/>
          <w:sz w:val="24"/>
          <w:szCs w:val="24"/>
        </w:rPr>
        <w:t>that will help</w:t>
      </w:r>
      <w:r w:rsidRPr="005B5A23">
        <w:rPr>
          <w:rFonts w:ascii="Arial" w:eastAsia="Calibri" w:hAnsi="Arial" w:cs="Arial"/>
          <w:spacing w:val="-3"/>
          <w:sz w:val="24"/>
          <w:szCs w:val="24"/>
        </w:rPr>
        <w:t xml:space="preserve"> </w:t>
      </w:r>
      <w:r w:rsidR="00BC0DEE">
        <w:rPr>
          <w:rFonts w:ascii="Arial" w:eastAsia="Calibri" w:hAnsi="Arial" w:cs="Arial"/>
          <w:spacing w:val="-3"/>
          <w:sz w:val="24"/>
          <w:szCs w:val="24"/>
        </w:rPr>
        <w:t>mitigate neighborhood impacts.</w:t>
      </w:r>
    </w:p>
    <w:p w:rsidR="005B5A23" w:rsidRPr="005B5A23" w:rsidRDefault="005B5A23" w:rsidP="005B5A23">
      <w:pPr>
        <w:tabs>
          <w:tab w:val="center" w:pos="5400"/>
        </w:tabs>
        <w:suppressAutoHyphens/>
        <w:jc w:val="both"/>
        <w:rPr>
          <w:rFonts w:ascii="Arial" w:eastAsia="Calibri" w:hAnsi="Arial" w:cs="Arial"/>
          <w:spacing w:val="-3"/>
          <w:sz w:val="24"/>
          <w:szCs w:val="24"/>
        </w:rPr>
      </w:pPr>
    </w:p>
    <w:p w:rsidR="005B5A23" w:rsidRPr="005B5A23" w:rsidRDefault="005B5A23" w:rsidP="005B5A23">
      <w:pPr>
        <w:tabs>
          <w:tab w:val="left" w:pos="720"/>
          <w:tab w:val="center" w:pos="5400"/>
        </w:tabs>
        <w:suppressAutoHyphens/>
        <w:jc w:val="both"/>
        <w:rPr>
          <w:rFonts w:ascii="Arial" w:eastAsia="Calibri" w:hAnsi="Arial" w:cs="Arial"/>
          <w:spacing w:val="-3"/>
          <w:sz w:val="24"/>
          <w:szCs w:val="24"/>
        </w:rPr>
      </w:pPr>
      <w:r w:rsidRPr="005B5A23">
        <w:rPr>
          <w:rFonts w:ascii="Arial" w:eastAsia="Calibri" w:hAnsi="Arial" w:cs="Arial"/>
          <w:spacing w:val="-3"/>
          <w:sz w:val="24"/>
          <w:szCs w:val="24"/>
        </w:rPr>
        <w:tab/>
        <w:t>The City Council finds that the</w:t>
      </w:r>
      <w:r w:rsidR="00BC0DEE">
        <w:rPr>
          <w:rFonts w:ascii="Arial" w:eastAsia="Calibri" w:hAnsi="Arial" w:cs="Arial"/>
          <w:spacing w:val="-3"/>
          <w:sz w:val="24"/>
          <w:szCs w:val="24"/>
        </w:rPr>
        <w:t xml:space="preserve"> </w:t>
      </w:r>
      <w:r w:rsidRPr="005B5A23">
        <w:rPr>
          <w:rFonts w:ascii="Arial" w:eastAsia="Calibri" w:hAnsi="Arial" w:cs="Arial"/>
          <w:spacing w:val="-3"/>
          <w:sz w:val="24"/>
          <w:szCs w:val="24"/>
        </w:rPr>
        <w:t xml:space="preserve">amendments to the group living sections of the Zoning and Development Code were formulated in collaboration with community partners; that they help the City to comply with applicable federal law protecting individuals with disabilities from housing discrimination; that they help ensure that the City has adequate information regarding the location, services and neighborhood impacts of group living; and that they help ensure that </w:t>
      </w:r>
      <w:r w:rsidR="00BC0DEE">
        <w:rPr>
          <w:rFonts w:ascii="Arial" w:eastAsia="Calibri" w:hAnsi="Arial" w:cs="Arial"/>
          <w:spacing w:val="-3"/>
          <w:sz w:val="24"/>
          <w:szCs w:val="24"/>
        </w:rPr>
        <w:t xml:space="preserve">the various types of </w:t>
      </w:r>
      <w:r w:rsidRPr="005B5A23">
        <w:rPr>
          <w:rFonts w:ascii="Arial" w:eastAsia="Calibri" w:hAnsi="Arial" w:cs="Arial"/>
          <w:spacing w:val="-3"/>
          <w:sz w:val="24"/>
          <w:szCs w:val="24"/>
        </w:rPr>
        <w:t xml:space="preserve">group living </w:t>
      </w:r>
      <w:r w:rsidR="00BC0DEE">
        <w:rPr>
          <w:rFonts w:ascii="Arial" w:eastAsia="Calibri" w:hAnsi="Arial" w:cs="Arial"/>
          <w:spacing w:val="-3"/>
          <w:sz w:val="24"/>
          <w:szCs w:val="24"/>
        </w:rPr>
        <w:t>are</w:t>
      </w:r>
      <w:r w:rsidRPr="005B5A23">
        <w:rPr>
          <w:rFonts w:ascii="Arial" w:eastAsia="Calibri" w:hAnsi="Arial" w:cs="Arial"/>
          <w:spacing w:val="-3"/>
          <w:sz w:val="24"/>
          <w:szCs w:val="24"/>
        </w:rPr>
        <w:t xml:space="preserve"> integrated into residential neighborhoods while preserving their residential character and mitigating potential neighborhood impacts of group living.</w:t>
      </w:r>
    </w:p>
    <w:p w:rsidR="005B5A23" w:rsidRPr="005B5A23" w:rsidRDefault="005B5A23" w:rsidP="005B5A23">
      <w:pPr>
        <w:tabs>
          <w:tab w:val="center" w:pos="5400"/>
        </w:tabs>
        <w:suppressAutoHyphens/>
        <w:jc w:val="both"/>
        <w:rPr>
          <w:rFonts w:ascii="Arial" w:eastAsia="Calibri" w:hAnsi="Arial" w:cs="Arial"/>
          <w:spacing w:val="-3"/>
          <w:sz w:val="24"/>
          <w:szCs w:val="24"/>
        </w:rPr>
      </w:pPr>
    </w:p>
    <w:p w:rsidR="005B5A23" w:rsidRPr="005B5A23" w:rsidRDefault="005B5A23" w:rsidP="005B5A23">
      <w:pPr>
        <w:suppressAutoHyphens/>
        <w:jc w:val="both"/>
        <w:rPr>
          <w:rFonts w:ascii="Arial" w:eastAsia="Calibri" w:hAnsi="Arial" w:cs="Arial"/>
          <w:spacing w:val="-3"/>
          <w:sz w:val="24"/>
          <w:szCs w:val="24"/>
        </w:rPr>
      </w:pPr>
      <w:r w:rsidRPr="005B5A23">
        <w:rPr>
          <w:rFonts w:ascii="Arial" w:eastAsia="Calibri" w:hAnsi="Arial" w:cs="Arial"/>
          <w:spacing w:val="-3"/>
          <w:sz w:val="24"/>
          <w:szCs w:val="24"/>
        </w:rPr>
        <w:tab/>
        <w:t>After public notice and public hearing as required by the Grand Junction Zoning and Development Code, the Grand Junction Planning Commission recommended approval of the proposed amendments regarding group living.</w:t>
      </w:r>
    </w:p>
    <w:p w:rsidR="005B5A23" w:rsidRPr="005B5A23" w:rsidRDefault="005B5A23" w:rsidP="005B5A23">
      <w:pPr>
        <w:suppressAutoHyphens/>
        <w:jc w:val="both"/>
        <w:rPr>
          <w:rFonts w:ascii="Arial" w:eastAsia="Calibri" w:hAnsi="Arial" w:cs="Arial"/>
          <w:spacing w:val="-3"/>
          <w:sz w:val="24"/>
          <w:szCs w:val="24"/>
        </w:rPr>
      </w:pPr>
    </w:p>
    <w:p w:rsidR="005B5A23" w:rsidRPr="005B5A23" w:rsidRDefault="005B5A23" w:rsidP="005B5A23">
      <w:pPr>
        <w:suppressAutoHyphens/>
        <w:jc w:val="both"/>
        <w:rPr>
          <w:rFonts w:ascii="Arial" w:eastAsia="Calibri" w:hAnsi="Arial" w:cs="Arial"/>
          <w:spacing w:val="-3"/>
          <w:sz w:val="24"/>
          <w:szCs w:val="24"/>
        </w:rPr>
      </w:pPr>
      <w:r w:rsidRPr="005B5A23">
        <w:rPr>
          <w:rFonts w:ascii="Arial" w:eastAsia="Calibri" w:hAnsi="Arial" w:cs="Arial"/>
          <w:spacing w:val="-3"/>
          <w:sz w:val="24"/>
          <w:szCs w:val="24"/>
        </w:rPr>
        <w:tab/>
        <w:t>The City Council further finds that the amendment is in conformance with the stated criteria of Section 21.02.140 of the Grand Junction Municipal Code.</w:t>
      </w:r>
    </w:p>
    <w:p w:rsidR="005B5A23" w:rsidRPr="005B5A23" w:rsidRDefault="005B5A23" w:rsidP="005B5A23">
      <w:pPr>
        <w:suppressAutoHyphens/>
        <w:rPr>
          <w:rFonts w:ascii="Arial" w:eastAsia="Calibri" w:hAnsi="Arial" w:cs="Arial"/>
          <w:spacing w:val="-3"/>
          <w:sz w:val="24"/>
          <w:szCs w:val="24"/>
        </w:rPr>
      </w:pPr>
    </w:p>
    <w:p w:rsidR="005B5A23" w:rsidRPr="005B5A23" w:rsidRDefault="005B5A23" w:rsidP="005B5A23">
      <w:pPr>
        <w:tabs>
          <w:tab w:val="left" w:pos="5040"/>
        </w:tabs>
        <w:rPr>
          <w:rFonts w:ascii="Arial" w:eastAsia="Calibri" w:hAnsi="Arial" w:cs="Arial"/>
          <w:b/>
          <w:spacing w:val="-3"/>
          <w:sz w:val="24"/>
          <w:szCs w:val="24"/>
        </w:rPr>
      </w:pPr>
      <w:r w:rsidRPr="005B5A23">
        <w:rPr>
          <w:rFonts w:ascii="Arial" w:eastAsia="Calibri" w:hAnsi="Arial" w:cs="Arial"/>
          <w:b/>
          <w:spacing w:val="-3"/>
          <w:sz w:val="24"/>
          <w:szCs w:val="24"/>
        </w:rPr>
        <w:t>BE IT ORDAINED BY THE CITY COUNCIL OF THE CITY OF GRAND JUNCTION THAT:</w:t>
      </w:r>
    </w:p>
    <w:p w:rsidR="005B5A23" w:rsidRPr="005B5A23" w:rsidRDefault="005B5A23" w:rsidP="005B5A23">
      <w:pPr>
        <w:tabs>
          <w:tab w:val="left" w:pos="5040"/>
        </w:tabs>
        <w:rPr>
          <w:rFonts w:ascii="Arial" w:hAnsi="Arial" w:cs="Arial"/>
          <w:b/>
          <w:color w:val="000000"/>
          <w:sz w:val="22"/>
          <w:szCs w:val="22"/>
        </w:rPr>
      </w:pPr>
    </w:p>
    <w:p w:rsidR="005B5A23" w:rsidRPr="005B5A23" w:rsidRDefault="005B5A23" w:rsidP="005B5A23">
      <w:pPr>
        <w:widowControl w:val="0"/>
        <w:spacing w:after="240" w:line="312" w:lineRule="atLeast"/>
        <w:textAlignment w:val="baseline"/>
        <w:rPr>
          <w:rFonts w:ascii="Arial" w:hAnsi="Arial" w:cs="Arial"/>
          <w:b/>
          <w:color w:val="000000"/>
          <w:sz w:val="22"/>
          <w:szCs w:val="22"/>
        </w:rPr>
      </w:pPr>
      <w:r w:rsidRPr="005B5A23">
        <w:rPr>
          <w:rFonts w:ascii="Arial" w:hAnsi="Arial" w:cs="Arial"/>
          <w:b/>
          <w:color w:val="000000"/>
          <w:sz w:val="22"/>
          <w:szCs w:val="22"/>
        </w:rPr>
        <w:t>Section 21.04.030(p) of the Zoning and Development Code is repealed and re-enacted as follows:</w:t>
      </w:r>
    </w:p>
    <w:p w:rsidR="005B5A23" w:rsidRPr="005B5A23" w:rsidRDefault="005B5A23" w:rsidP="005B5A23">
      <w:pPr>
        <w:widowControl w:val="0"/>
        <w:numPr>
          <w:ilvl w:val="0"/>
          <w:numId w:val="29"/>
        </w:numPr>
        <w:spacing w:after="240" w:line="312" w:lineRule="atLeast"/>
        <w:textAlignment w:val="baseline"/>
        <w:rPr>
          <w:rFonts w:ascii="Arial" w:hAnsi="Arial" w:cs="Arial"/>
          <w:sz w:val="22"/>
          <w:szCs w:val="22"/>
        </w:rPr>
      </w:pPr>
      <w:r w:rsidRPr="005B5A23">
        <w:rPr>
          <w:rFonts w:ascii="Arial" w:hAnsi="Arial" w:cs="Arial"/>
          <w:b/>
          <w:bCs/>
          <w:sz w:val="22"/>
          <w:szCs w:val="22"/>
        </w:rPr>
        <w:t xml:space="preserve">Group Living.  </w:t>
      </w:r>
      <w:r w:rsidRPr="005B5A23">
        <w:rPr>
          <w:rFonts w:ascii="Arial" w:hAnsi="Arial" w:cs="Arial"/>
          <w:sz w:val="22"/>
          <w:szCs w:val="22"/>
        </w:rPr>
        <w:t xml:space="preserve">  </w:t>
      </w:r>
    </w:p>
    <w:p w:rsidR="005B5A23" w:rsidRPr="005B5A23" w:rsidRDefault="005B5A23" w:rsidP="005B5A23">
      <w:pPr>
        <w:widowControl w:val="0"/>
        <w:spacing w:after="240" w:line="312" w:lineRule="atLeast"/>
        <w:ind w:left="576"/>
        <w:textAlignment w:val="baseline"/>
        <w:rPr>
          <w:rFonts w:ascii="Arial" w:hAnsi="Arial" w:cs="Arial"/>
          <w:sz w:val="22"/>
          <w:szCs w:val="22"/>
        </w:rPr>
      </w:pPr>
      <w:r w:rsidRPr="005B5A23">
        <w:rPr>
          <w:rFonts w:ascii="Arial" w:hAnsi="Arial" w:cs="Arial"/>
          <w:sz w:val="22"/>
          <w:szCs w:val="22"/>
        </w:rPr>
        <w:t xml:space="preserve">It is a violation of this code for more than four unrelated persons to reside together in a single residential structure without a conditional use permit, unless permitted by the City as a fraternity/sorority, group living facility, rooming/boarding house or dormitory style living in accordance with the standards and requirements in this Section.  “Related” means a person’s child, stepchild, a foster child, or other descendant, spouse, aunt, uncle, niece, nephew, parent, grandparent, great grandparent, stepparent or foster parent. (See </w:t>
      </w:r>
      <w:proofErr w:type="spellStart"/>
      <w:r w:rsidRPr="005B5A23">
        <w:rPr>
          <w:rFonts w:ascii="Arial" w:hAnsi="Arial" w:cs="Arial"/>
          <w:sz w:val="22"/>
          <w:szCs w:val="22"/>
        </w:rPr>
        <w:t>GJMC</w:t>
      </w:r>
      <w:proofErr w:type="spellEnd"/>
      <w:r w:rsidRPr="005B5A23">
        <w:rPr>
          <w:rFonts w:ascii="Arial" w:hAnsi="Arial" w:cs="Arial"/>
          <w:sz w:val="22"/>
          <w:szCs w:val="22"/>
        </w:rPr>
        <w:t xml:space="preserve"> </w:t>
      </w:r>
      <w:hyperlink r:id="rId8" w:anchor="21.10.020" w:history="1">
        <w:r w:rsidRPr="005B5A23">
          <w:rPr>
            <w:rFonts w:ascii="Arial" w:hAnsi="Arial" w:cs="Arial"/>
            <w:sz w:val="22"/>
            <w:szCs w:val="22"/>
          </w:rPr>
          <w:t>21.10.020</w:t>
        </w:r>
      </w:hyperlink>
      <w:r w:rsidRPr="005B5A23">
        <w:rPr>
          <w:rFonts w:ascii="Arial" w:hAnsi="Arial" w:cs="Arial"/>
          <w:sz w:val="22"/>
          <w:szCs w:val="22"/>
        </w:rPr>
        <w:t xml:space="preserve">, “Group living,” “family” and “household.”)  A household of more than four unrelated persons that is not a fraternity/sorority, group living facility or rooming/boarding house as defined herein is not allowed unless a conditional use permit has been approved.  </w:t>
      </w:r>
    </w:p>
    <w:p w:rsidR="005B5A23" w:rsidRPr="005B5A23" w:rsidRDefault="005B5A23" w:rsidP="005B5A23">
      <w:pPr>
        <w:widowControl w:val="0"/>
        <w:numPr>
          <w:ilvl w:val="1"/>
          <w:numId w:val="29"/>
        </w:numPr>
        <w:spacing w:after="240" w:line="312" w:lineRule="atLeast"/>
        <w:textAlignment w:val="baseline"/>
        <w:rPr>
          <w:rFonts w:ascii="Arial" w:hAnsi="Arial" w:cs="Arial"/>
          <w:sz w:val="22"/>
          <w:szCs w:val="22"/>
        </w:rPr>
      </w:pPr>
      <w:r w:rsidRPr="005B5A23">
        <w:rPr>
          <w:rFonts w:ascii="Arial" w:hAnsi="Arial" w:cs="Arial"/>
          <w:sz w:val="22"/>
          <w:szCs w:val="22"/>
        </w:rPr>
        <w:t>Fraternities and Sororities. </w:t>
      </w:r>
    </w:p>
    <w:p w:rsidR="005B5A23" w:rsidRPr="005B5A23" w:rsidRDefault="005B5A23" w:rsidP="005B5A23">
      <w:pPr>
        <w:widowControl w:val="0"/>
        <w:numPr>
          <w:ilvl w:val="2"/>
          <w:numId w:val="29"/>
        </w:numPr>
        <w:spacing w:after="240" w:line="312" w:lineRule="atLeast"/>
        <w:textAlignment w:val="baseline"/>
        <w:rPr>
          <w:rFonts w:ascii="Arial" w:hAnsi="Arial" w:cs="Arial"/>
          <w:sz w:val="22"/>
          <w:szCs w:val="22"/>
        </w:rPr>
      </w:pPr>
      <w:r w:rsidRPr="005B5A23">
        <w:rPr>
          <w:rFonts w:ascii="Arial" w:hAnsi="Arial" w:cs="Arial"/>
          <w:sz w:val="22"/>
          <w:szCs w:val="22"/>
        </w:rPr>
        <w:t xml:space="preserve">Definition.   A fraternity or sorority is a place of residence that is operated by a nationally or locally chartered membership organization and is used, occupied and maintained as living and dining quarters for its members who are enrolled in an accredited college or university or other accredited educational institution and which is recognized and subject to controls by such educational institution. </w:t>
      </w:r>
    </w:p>
    <w:p w:rsidR="005B5A23" w:rsidRPr="005B5A23" w:rsidRDefault="005B5A23" w:rsidP="005B5A23">
      <w:pPr>
        <w:widowControl w:val="0"/>
        <w:numPr>
          <w:ilvl w:val="2"/>
          <w:numId w:val="29"/>
        </w:numPr>
        <w:spacing w:after="240" w:line="312" w:lineRule="atLeast"/>
        <w:textAlignment w:val="baseline"/>
        <w:rPr>
          <w:rFonts w:ascii="Arial" w:hAnsi="Arial" w:cs="Arial"/>
          <w:sz w:val="22"/>
          <w:szCs w:val="22"/>
        </w:rPr>
      </w:pPr>
      <w:r w:rsidRPr="005B5A23">
        <w:rPr>
          <w:rFonts w:ascii="Arial" w:hAnsi="Arial" w:cs="Arial"/>
          <w:noProof/>
          <w:sz w:val="22"/>
          <w:szCs w:val="22"/>
        </w:rPr>
        <w:lastRenderedPageBreak/>
        <w:drawing>
          <wp:anchor distT="0" distB="0" distL="114300" distR="114300" simplePos="0" relativeHeight="251662336" behindDoc="1" locked="0" layoutInCell="1" allowOverlap="1" wp14:anchorId="6F415A53" wp14:editId="3933056F">
            <wp:simplePos x="0" y="0"/>
            <wp:positionH relativeFrom="margin">
              <wp:posOffset>2905125</wp:posOffset>
            </wp:positionH>
            <wp:positionV relativeFrom="paragraph">
              <wp:posOffset>43815</wp:posOffset>
            </wp:positionV>
            <wp:extent cx="3028950" cy="3028950"/>
            <wp:effectExtent l="0" t="0" r="0" b="0"/>
            <wp:wrapTight wrapText="bothSides">
              <wp:wrapPolygon edited="0">
                <wp:start x="0" y="0"/>
                <wp:lineTo x="0" y="21464"/>
                <wp:lineTo x="21464" y="21464"/>
                <wp:lineTo x="21464" y="0"/>
                <wp:lineTo x="0" y="0"/>
              </wp:wrapPolygon>
            </wp:wrapTight>
            <wp:docPr id="3" name="Picture 3" descr="G:\Planning\Share\Zoning Code Updates\2015-2016 Workplan\Group Living\CMU_CoreCampus_500ftBuff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lanning\Share\Zoning Code Updates\2015-2016 Workplan\Group Living\CMU_CoreCampus_500ftBuff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8950" cy="3028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5A23">
        <w:rPr>
          <w:rFonts w:ascii="Arial" w:hAnsi="Arial" w:cs="Arial"/>
          <w:sz w:val="22"/>
          <w:szCs w:val="22"/>
        </w:rPr>
        <w:t xml:space="preserve">A fraternity or sorority is allowed only within the core campus of Colorado Mesa University or within 500 feet of the boundary of the core campus, </w:t>
      </w:r>
      <w:r w:rsidRPr="005B5A23">
        <w:rPr>
          <w:rFonts w:ascii="Arial" w:hAnsi="Arial" w:cs="Arial"/>
          <w:sz w:val="22"/>
          <w:szCs w:val="22"/>
          <w:u w:val="single"/>
        </w:rPr>
        <w:t>and</w:t>
      </w:r>
      <w:r w:rsidRPr="005B5A23">
        <w:rPr>
          <w:rFonts w:ascii="Arial" w:hAnsi="Arial" w:cs="Arial"/>
          <w:sz w:val="22"/>
          <w:szCs w:val="22"/>
        </w:rPr>
        <w:t xml:space="preserve"> only in those zone districts so designated in the Use Table, Section 21.04.010.  The core campus is that area situated south of Orchard Avenue, west of North 12</w:t>
      </w:r>
      <w:r w:rsidRPr="005B5A23">
        <w:rPr>
          <w:rFonts w:ascii="Arial" w:hAnsi="Arial" w:cs="Arial"/>
          <w:sz w:val="22"/>
          <w:szCs w:val="22"/>
          <w:vertAlign w:val="superscript"/>
        </w:rPr>
        <w:t>th</w:t>
      </w:r>
      <w:r w:rsidRPr="005B5A23">
        <w:rPr>
          <w:rFonts w:ascii="Arial" w:hAnsi="Arial" w:cs="Arial"/>
          <w:sz w:val="22"/>
          <w:szCs w:val="22"/>
        </w:rPr>
        <w:t xml:space="preserve"> Street, north of North Avenue and east of North 7</w:t>
      </w:r>
      <w:r w:rsidRPr="005B5A23">
        <w:rPr>
          <w:rFonts w:ascii="Arial" w:hAnsi="Arial" w:cs="Arial"/>
          <w:sz w:val="22"/>
          <w:szCs w:val="22"/>
          <w:vertAlign w:val="superscript"/>
        </w:rPr>
        <w:t>th</w:t>
      </w:r>
      <w:r w:rsidRPr="005B5A23">
        <w:rPr>
          <w:rFonts w:ascii="Arial" w:hAnsi="Arial" w:cs="Arial"/>
          <w:sz w:val="22"/>
          <w:szCs w:val="22"/>
        </w:rPr>
        <w:t xml:space="preserve"> Street, and that area north of Orchard Avenue, west of 12</w:t>
      </w:r>
      <w:r w:rsidRPr="005B5A23">
        <w:rPr>
          <w:rFonts w:ascii="Arial" w:hAnsi="Arial" w:cs="Arial"/>
          <w:sz w:val="22"/>
          <w:szCs w:val="22"/>
          <w:vertAlign w:val="superscript"/>
        </w:rPr>
        <w:t>th</w:t>
      </w:r>
      <w:r w:rsidRPr="005B5A23">
        <w:rPr>
          <w:rFonts w:ascii="Arial" w:hAnsi="Arial" w:cs="Arial"/>
          <w:sz w:val="22"/>
          <w:szCs w:val="22"/>
        </w:rPr>
        <w:t xml:space="preserve"> Street, south of Walnut Avenue, and east of College Place, and is depicted to the right. The limitations, standards and requirements of this section 21.04.030(p)(1) do not apply to a fraternity or sorority located entirely within the core campus. </w:t>
      </w:r>
    </w:p>
    <w:p w:rsidR="005B5A23" w:rsidRPr="005B5A23" w:rsidRDefault="005B5A23" w:rsidP="005B5A23">
      <w:pPr>
        <w:widowControl w:val="0"/>
        <w:numPr>
          <w:ilvl w:val="2"/>
          <w:numId w:val="29"/>
        </w:numPr>
        <w:spacing w:after="240" w:line="312" w:lineRule="atLeast"/>
        <w:textAlignment w:val="baseline"/>
        <w:rPr>
          <w:rFonts w:ascii="Arial" w:hAnsi="Arial" w:cs="Arial"/>
          <w:sz w:val="22"/>
          <w:szCs w:val="22"/>
        </w:rPr>
      </w:pPr>
      <w:r w:rsidRPr="005B5A23">
        <w:rPr>
          <w:rFonts w:ascii="Arial" w:hAnsi="Arial" w:cs="Arial"/>
          <w:sz w:val="22"/>
          <w:szCs w:val="22"/>
        </w:rPr>
        <w:t xml:space="preserve">A fraternity or sorority may exceed the maximum residential density of the applicable zone district so long as the standards described in this subsection (p)(1) are met. </w:t>
      </w:r>
      <w:r w:rsidRPr="005B5A23">
        <w:rPr>
          <w:rFonts w:ascii="Arial" w:hAnsi="Arial" w:cs="Arial"/>
          <w:sz w:val="22"/>
          <w:szCs w:val="22"/>
        </w:rPr>
        <w:tab/>
      </w:r>
    </w:p>
    <w:p w:rsidR="005B5A23" w:rsidRPr="005B5A23" w:rsidRDefault="005B5A23" w:rsidP="005B5A23">
      <w:pPr>
        <w:widowControl w:val="0"/>
        <w:numPr>
          <w:ilvl w:val="2"/>
          <w:numId w:val="29"/>
        </w:numPr>
        <w:spacing w:after="240" w:line="312" w:lineRule="atLeast"/>
        <w:textAlignment w:val="baseline"/>
        <w:rPr>
          <w:rFonts w:ascii="Arial" w:hAnsi="Arial" w:cs="Arial"/>
          <w:sz w:val="22"/>
          <w:szCs w:val="22"/>
        </w:rPr>
      </w:pPr>
      <w:r w:rsidRPr="005B5A23">
        <w:rPr>
          <w:rFonts w:ascii="Arial" w:hAnsi="Arial" w:cs="Arial"/>
          <w:sz w:val="22"/>
          <w:szCs w:val="22"/>
        </w:rPr>
        <w:t xml:space="preserve">Standards for fraternity/sorority.  </w:t>
      </w:r>
    </w:p>
    <w:p w:rsidR="005B5A23" w:rsidRPr="005B5A23" w:rsidRDefault="005B5A23" w:rsidP="005B5A23">
      <w:pPr>
        <w:widowControl w:val="0"/>
        <w:numPr>
          <w:ilvl w:val="3"/>
          <w:numId w:val="29"/>
        </w:numPr>
        <w:spacing w:after="240" w:line="312" w:lineRule="atLeast"/>
        <w:textAlignment w:val="baseline"/>
        <w:rPr>
          <w:rFonts w:ascii="Arial" w:hAnsi="Arial" w:cs="Arial"/>
          <w:sz w:val="22"/>
          <w:szCs w:val="22"/>
        </w:rPr>
      </w:pPr>
      <w:r w:rsidRPr="005B5A23">
        <w:rPr>
          <w:rFonts w:ascii="Arial" w:hAnsi="Arial" w:cs="Arial"/>
          <w:sz w:val="22"/>
          <w:szCs w:val="22"/>
        </w:rPr>
        <w:t xml:space="preserve">Parking.  Off-street parking shall be provided according to the parking table in Section 21.06.050(c). </w:t>
      </w:r>
    </w:p>
    <w:p w:rsidR="005B5A23" w:rsidRPr="005B5A23" w:rsidRDefault="005B5A23" w:rsidP="005B5A23">
      <w:pPr>
        <w:widowControl w:val="0"/>
        <w:numPr>
          <w:ilvl w:val="3"/>
          <w:numId w:val="29"/>
        </w:numPr>
        <w:spacing w:after="240" w:line="312" w:lineRule="atLeast"/>
        <w:textAlignment w:val="baseline"/>
        <w:rPr>
          <w:rFonts w:ascii="Arial" w:hAnsi="Arial" w:cs="Arial"/>
          <w:sz w:val="22"/>
          <w:szCs w:val="22"/>
        </w:rPr>
      </w:pPr>
      <w:r w:rsidRPr="005B5A23">
        <w:rPr>
          <w:rFonts w:ascii="Arial" w:hAnsi="Arial" w:cs="Arial"/>
          <w:sz w:val="22"/>
          <w:szCs w:val="22"/>
        </w:rPr>
        <w:t>Each residential structure shall provide a minimum of 100 square feet per occupant.  Regardless of square footage, the number of residential occupants shall not exceed 35.</w:t>
      </w:r>
    </w:p>
    <w:p w:rsidR="005B5A23" w:rsidRPr="005B5A23" w:rsidRDefault="005B5A23" w:rsidP="005B5A23">
      <w:pPr>
        <w:widowControl w:val="0"/>
        <w:numPr>
          <w:ilvl w:val="3"/>
          <w:numId w:val="29"/>
        </w:numPr>
        <w:spacing w:after="240" w:line="312" w:lineRule="atLeast"/>
        <w:textAlignment w:val="baseline"/>
        <w:rPr>
          <w:rFonts w:ascii="Arial" w:hAnsi="Arial" w:cs="Arial"/>
          <w:sz w:val="22"/>
          <w:szCs w:val="22"/>
        </w:rPr>
      </w:pPr>
      <w:r w:rsidRPr="005B5A23">
        <w:rPr>
          <w:rFonts w:ascii="Arial" w:hAnsi="Arial" w:cs="Arial"/>
          <w:sz w:val="22"/>
          <w:szCs w:val="22"/>
        </w:rPr>
        <w:t>No more than four beds in a single room.</w:t>
      </w:r>
    </w:p>
    <w:p w:rsidR="005B5A23" w:rsidRPr="005B5A23" w:rsidRDefault="005B5A23" w:rsidP="005B5A23">
      <w:pPr>
        <w:widowControl w:val="0"/>
        <w:numPr>
          <w:ilvl w:val="3"/>
          <w:numId w:val="29"/>
        </w:numPr>
        <w:spacing w:after="240" w:line="312" w:lineRule="atLeast"/>
        <w:textAlignment w:val="baseline"/>
        <w:rPr>
          <w:rFonts w:ascii="Arial" w:hAnsi="Arial" w:cs="Arial"/>
          <w:sz w:val="22"/>
          <w:szCs w:val="22"/>
        </w:rPr>
      </w:pPr>
      <w:r w:rsidRPr="005B5A23">
        <w:rPr>
          <w:rFonts w:ascii="Arial" w:hAnsi="Arial" w:cs="Arial"/>
          <w:sz w:val="22"/>
          <w:szCs w:val="22"/>
        </w:rPr>
        <w:t xml:space="preserve">Buffering &amp; Screening.  Each property line abutting a right-of-way, open/undeveloped tract or another property that is not used as a fraternity or sorority, shall have, at a minimum, a 6’ solid fence and an 8’ wide landscaped strip located inside the fence.  </w:t>
      </w:r>
    </w:p>
    <w:p w:rsidR="005B5A23" w:rsidRPr="005B5A23" w:rsidRDefault="005B5A23" w:rsidP="005B5A23">
      <w:pPr>
        <w:widowControl w:val="0"/>
        <w:numPr>
          <w:ilvl w:val="2"/>
          <w:numId w:val="29"/>
        </w:numPr>
        <w:spacing w:after="240" w:line="312" w:lineRule="atLeast"/>
        <w:textAlignment w:val="baseline"/>
        <w:rPr>
          <w:rFonts w:ascii="Arial" w:hAnsi="Arial" w:cs="Arial"/>
          <w:sz w:val="22"/>
          <w:szCs w:val="22"/>
        </w:rPr>
      </w:pPr>
      <w:r w:rsidRPr="005B5A23">
        <w:rPr>
          <w:rFonts w:ascii="Arial" w:hAnsi="Arial" w:cs="Arial"/>
          <w:sz w:val="22"/>
          <w:szCs w:val="22"/>
        </w:rPr>
        <w:t xml:space="preserve">Process.  </w:t>
      </w:r>
    </w:p>
    <w:p w:rsidR="005B5A23" w:rsidRPr="005B5A23" w:rsidRDefault="005B5A23" w:rsidP="005B5A23">
      <w:pPr>
        <w:widowControl w:val="0"/>
        <w:numPr>
          <w:ilvl w:val="3"/>
          <w:numId w:val="29"/>
        </w:numPr>
        <w:spacing w:after="240" w:line="312" w:lineRule="atLeast"/>
        <w:textAlignment w:val="baseline"/>
        <w:rPr>
          <w:rFonts w:ascii="Arial" w:hAnsi="Arial" w:cs="Arial"/>
          <w:sz w:val="22"/>
          <w:szCs w:val="22"/>
        </w:rPr>
      </w:pPr>
      <w:r w:rsidRPr="005B5A23">
        <w:rPr>
          <w:rFonts w:ascii="Arial" w:hAnsi="Arial" w:cs="Arial"/>
          <w:sz w:val="22"/>
          <w:szCs w:val="22"/>
        </w:rPr>
        <w:t xml:space="preserve">Neighborhood meeting. Prior to establishing a fraternity or sorority, the </w:t>
      </w:r>
      <w:r w:rsidRPr="005B5A23">
        <w:rPr>
          <w:rFonts w:ascii="Arial" w:hAnsi="Arial" w:cs="Arial"/>
          <w:sz w:val="22"/>
          <w:szCs w:val="22"/>
        </w:rPr>
        <w:lastRenderedPageBreak/>
        <w:t>applicant shall give mailed notice to property owners and homeowners’ associations within 1,000 feet of the proposed fraternity or sorority and shall hold a neighborhood meeting for those owners/associations.  In all other respects the neighborhood meeting and notice shall comply with Section 21.02.080(e).</w:t>
      </w:r>
    </w:p>
    <w:p w:rsidR="005B5A23" w:rsidRPr="005B5A23" w:rsidRDefault="005B5A23" w:rsidP="005B5A23">
      <w:pPr>
        <w:widowControl w:val="0"/>
        <w:numPr>
          <w:ilvl w:val="3"/>
          <w:numId w:val="29"/>
        </w:numPr>
        <w:spacing w:after="240" w:line="312" w:lineRule="atLeast"/>
        <w:textAlignment w:val="baseline"/>
        <w:rPr>
          <w:rFonts w:ascii="Arial" w:hAnsi="Arial" w:cs="Arial"/>
          <w:sz w:val="22"/>
          <w:szCs w:val="22"/>
        </w:rPr>
      </w:pPr>
      <w:r w:rsidRPr="005B5A23">
        <w:rPr>
          <w:rFonts w:ascii="Arial" w:hAnsi="Arial" w:cs="Arial"/>
          <w:sz w:val="22"/>
          <w:szCs w:val="22"/>
        </w:rPr>
        <w:t xml:space="preserve">Decision and appeal.   The Director shall approve, approve with conditions, or deny an application for a fraternity or sorority based on the standards and requirements of the Code.  Within 10 days of the Director’s decision, an individual aggrieved by the Director’s decision may appeal the Director’s approval or denial of an application or a condition imposed by the Director to the Zoning Board of Appeals.  Appeals shall be in writing and perfected in accordance with Chapter 21.02.210(c) </w:t>
      </w:r>
      <w:proofErr w:type="spellStart"/>
      <w:r w:rsidRPr="005B5A23">
        <w:rPr>
          <w:rFonts w:ascii="Arial" w:hAnsi="Arial" w:cs="Arial"/>
          <w:sz w:val="22"/>
          <w:szCs w:val="22"/>
        </w:rPr>
        <w:t>GJMC</w:t>
      </w:r>
      <w:proofErr w:type="spellEnd"/>
      <w:r w:rsidRPr="005B5A23">
        <w:rPr>
          <w:rFonts w:ascii="Arial" w:hAnsi="Arial" w:cs="Arial"/>
          <w:sz w:val="22"/>
          <w:szCs w:val="22"/>
        </w:rPr>
        <w:t>.</w:t>
      </w:r>
    </w:p>
    <w:p w:rsidR="005B5A23" w:rsidRPr="005B5A23" w:rsidRDefault="005B5A23" w:rsidP="005B5A23">
      <w:pPr>
        <w:widowControl w:val="0"/>
        <w:numPr>
          <w:ilvl w:val="2"/>
          <w:numId w:val="29"/>
        </w:numPr>
        <w:spacing w:after="240" w:line="312" w:lineRule="atLeast"/>
        <w:textAlignment w:val="baseline"/>
        <w:rPr>
          <w:rFonts w:ascii="Arial" w:hAnsi="Arial" w:cs="Arial"/>
          <w:sz w:val="22"/>
          <w:szCs w:val="22"/>
        </w:rPr>
      </w:pPr>
      <w:r w:rsidRPr="005B5A23">
        <w:rPr>
          <w:rFonts w:ascii="Arial" w:hAnsi="Arial" w:cs="Arial"/>
          <w:sz w:val="22"/>
          <w:szCs w:val="22"/>
        </w:rPr>
        <w:t>Annual registration required.   A fraternity or sorority shall register with the City annually; that is, once every 12 calendar months.  No person shall own, operate or manage a fraternity or sorority unless the facility is registered with the City.  Annual registration shall include:</w:t>
      </w:r>
    </w:p>
    <w:p w:rsidR="005B5A23" w:rsidRPr="005B5A23" w:rsidRDefault="005B5A23" w:rsidP="005B5A23">
      <w:pPr>
        <w:widowControl w:val="0"/>
        <w:numPr>
          <w:ilvl w:val="3"/>
          <w:numId w:val="29"/>
        </w:numPr>
        <w:spacing w:after="240" w:line="312" w:lineRule="atLeast"/>
        <w:textAlignment w:val="baseline"/>
        <w:rPr>
          <w:rFonts w:ascii="Arial" w:hAnsi="Arial" w:cs="Arial"/>
          <w:sz w:val="22"/>
          <w:szCs w:val="22"/>
        </w:rPr>
      </w:pPr>
      <w:r w:rsidRPr="005B5A23">
        <w:rPr>
          <w:rFonts w:ascii="Arial" w:hAnsi="Arial" w:cs="Arial"/>
          <w:sz w:val="22"/>
          <w:szCs w:val="22"/>
        </w:rPr>
        <w:t xml:space="preserve">Proof that the fraternity or sorority is recognized and in good standing with an accredited school, university or college;  </w:t>
      </w:r>
    </w:p>
    <w:p w:rsidR="005B5A23" w:rsidRPr="005B5A23" w:rsidRDefault="005B5A23" w:rsidP="005B5A23">
      <w:pPr>
        <w:widowControl w:val="0"/>
        <w:numPr>
          <w:ilvl w:val="3"/>
          <w:numId w:val="29"/>
        </w:numPr>
        <w:spacing w:after="240" w:line="312" w:lineRule="atLeast"/>
        <w:textAlignment w:val="baseline"/>
        <w:rPr>
          <w:rFonts w:ascii="Arial" w:hAnsi="Arial" w:cs="Arial"/>
          <w:sz w:val="22"/>
          <w:szCs w:val="22"/>
        </w:rPr>
      </w:pPr>
      <w:r w:rsidRPr="005B5A23">
        <w:rPr>
          <w:rFonts w:ascii="Arial" w:hAnsi="Arial" w:cs="Arial"/>
          <w:sz w:val="22"/>
          <w:szCs w:val="22"/>
        </w:rPr>
        <w:t>Proof that the fraternity or sorority is affiliated and in good standing with a nationally or locally chartered fraternal membership organization;</w:t>
      </w:r>
    </w:p>
    <w:p w:rsidR="005B5A23" w:rsidRPr="005B5A23" w:rsidRDefault="005B5A23" w:rsidP="005B5A23">
      <w:pPr>
        <w:widowControl w:val="0"/>
        <w:numPr>
          <w:ilvl w:val="3"/>
          <w:numId w:val="29"/>
        </w:numPr>
        <w:spacing w:after="240" w:line="312" w:lineRule="atLeast"/>
        <w:textAlignment w:val="baseline"/>
        <w:rPr>
          <w:rFonts w:ascii="Arial" w:hAnsi="Arial" w:cs="Arial"/>
          <w:sz w:val="22"/>
          <w:szCs w:val="22"/>
        </w:rPr>
      </w:pPr>
      <w:r w:rsidRPr="005B5A23">
        <w:rPr>
          <w:rFonts w:ascii="Arial" w:hAnsi="Arial" w:cs="Arial"/>
          <w:sz w:val="22"/>
          <w:szCs w:val="22"/>
        </w:rPr>
        <w:t>Documentation that the fraternity or sorority has complied with the applicable City, State and other building, fire, health and safety codes as well as all applicable requirements of the zone district in which the fraternity or sorority is located;</w:t>
      </w:r>
    </w:p>
    <w:p w:rsidR="005B5A23" w:rsidRPr="005B5A23" w:rsidRDefault="005B5A23" w:rsidP="005B5A23">
      <w:pPr>
        <w:widowControl w:val="0"/>
        <w:numPr>
          <w:ilvl w:val="3"/>
          <w:numId w:val="29"/>
        </w:numPr>
        <w:spacing w:after="240" w:line="312" w:lineRule="atLeast"/>
        <w:textAlignment w:val="baseline"/>
        <w:rPr>
          <w:rFonts w:ascii="Arial" w:hAnsi="Arial" w:cs="Arial"/>
          <w:sz w:val="22"/>
          <w:szCs w:val="22"/>
        </w:rPr>
      </w:pPr>
      <w:r w:rsidRPr="005B5A23">
        <w:rPr>
          <w:rFonts w:ascii="Arial" w:hAnsi="Arial" w:cs="Arial"/>
          <w:sz w:val="22"/>
          <w:szCs w:val="22"/>
        </w:rPr>
        <w:t>Statement that the only administrative activities conducted on the premises are those of the fraternal organization sponsored, conducted or related to the fraternity or sorority;</w:t>
      </w:r>
    </w:p>
    <w:p w:rsidR="005B5A23" w:rsidRPr="005B5A23" w:rsidRDefault="005B5A23" w:rsidP="005B5A23">
      <w:pPr>
        <w:widowControl w:val="0"/>
        <w:numPr>
          <w:ilvl w:val="3"/>
          <w:numId w:val="29"/>
        </w:numPr>
        <w:spacing w:after="240" w:line="312" w:lineRule="atLeast"/>
        <w:textAlignment w:val="baseline"/>
        <w:rPr>
          <w:rFonts w:ascii="Arial" w:hAnsi="Arial" w:cs="Arial"/>
          <w:sz w:val="22"/>
          <w:szCs w:val="22"/>
        </w:rPr>
      </w:pPr>
      <w:r w:rsidRPr="005B5A23">
        <w:rPr>
          <w:rFonts w:ascii="Arial" w:hAnsi="Arial" w:cs="Arial"/>
          <w:sz w:val="22"/>
          <w:szCs w:val="22"/>
        </w:rPr>
        <w:t xml:space="preserve">Documentation that the fraternity or sorority complies with the applicable parking requirements, as demonstrated by accurate graphic depiction of parking lot(s), and/or copies of parking agreements, leases or licenses; </w:t>
      </w:r>
    </w:p>
    <w:p w:rsidR="005B5A23" w:rsidRPr="005B5A23" w:rsidRDefault="005B5A23" w:rsidP="005B5A23">
      <w:pPr>
        <w:widowControl w:val="0"/>
        <w:numPr>
          <w:ilvl w:val="3"/>
          <w:numId w:val="29"/>
        </w:numPr>
        <w:spacing w:after="240" w:line="312" w:lineRule="atLeast"/>
        <w:textAlignment w:val="baseline"/>
        <w:rPr>
          <w:rFonts w:ascii="Arial" w:hAnsi="Arial" w:cs="Arial"/>
          <w:sz w:val="22"/>
          <w:szCs w:val="22"/>
        </w:rPr>
      </w:pPr>
      <w:r w:rsidRPr="005B5A23">
        <w:rPr>
          <w:rFonts w:ascii="Arial" w:hAnsi="Arial" w:cs="Arial"/>
          <w:sz w:val="22"/>
          <w:szCs w:val="22"/>
        </w:rPr>
        <w:t>Documentation that the maximum number of residents allowed is not exceeded, as demonstrated by the total square feet of the living areas, the number of residents, the number of sleeping rooms and the number of beds; and</w:t>
      </w:r>
    </w:p>
    <w:p w:rsidR="005B5A23" w:rsidRPr="005B5A23" w:rsidRDefault="005B5A23" w:rsidP="005B5A23">
      <w:pPr>
        <w:widowControl w:val="0"/>
        <w:numPr>
          <w:ilvl w:val="3"/>
          <w:numId w:val="29"/>
        </w:numPr>
        <w:spacing w:after="240" w:line="312" w:lineRule="atLeast"/>
        <w:textAlignment w:val="baseline"/>
        <w:rPr>
          <w:rFonts w:ascii="Arial" w:hAnsi="Arial" w:cs="Arial"/>
          <w:sz w:val="22"/>
          <w:szCs w:val="22"/>
        </w:rPr>
      </w:pPr>
      <w:r w:rsidRPr="005B5A23">
        <w:rPr>
          <w:rFonts w:ascii="Arial" w:hAnsi="Arial" w:cs="Arial"/>
          <w:sz w:val="22"/>
          <w:szCs w:val="22"/>
        </w:rPr>
        <w:lastRenderedPageBreak/>
        <w:t>The total number of calls for police or emergency services to the premises within the previous year.</w:t>
      </w:r>
    </w:p>
    <w:p w:rsidR="005B5A23" w:rsidRPr="005B5A23" w:rsidRDefault="005B5A23" w:rsidP="005B5A23">
      <w:pPr>
        <w:widowControl w:val="0"/>
        <w:numPr>
          <w:ilvl w:val="2"/>
          <w:numId w:val="29"/>
        </w:numPr>
        <w:spacing w:after="240" w:line="312" w:lineRule="atLeast"/>
        <w:textAlignment w:val="baseline"/>
        <w:rPr>
          <w:rFonts w:ascii="Arial" w:hAnsi="Arial" w:cs="Arial"/>
          <w:sz w:val="22"/>
          <w:szCs w:val="22"/>
        </w:rPr>
      </w:pPr>
      <w:r w:rsidRPr="005B5A23">
        <w:rPr>
          <w:rFonts w:ascii="Arial" w:hAnsi="Arial" w:cs="Arial"/>
          <w:sz w:val="22"/>
          <w:szCs w:val="22"/>
        </w:rPr>
        <w:t>A fraternity or sorority that does not meet the standards and registration requirements of this subsection is subject to revocation of land use permit, abatement, prosecution and/or other enforcement as provided in this Code.</w:t>
      </w:r>
    </w:p>
    <w:p w:rsidR="005B5A23" w:rsidRPr="005B5A23" w:rsidRDefault="005B5A23" w:rsidP="005B5A23">
      <w:pPr>
        <w:widowControl w:val="0"/>
        <w:numPr>
          <w:ilvl w:val="2"/>
          <w:numId w:val="29"/>
        </w:numPr>
        <w:spacing w:after="240" w:line="312" w:lineRule="atLeast"/>
        <w:textAlignment w:val="baseline"/>
        <w:rPr>
          <w:rFonts w:ascii="Arial" w:hAnsi="Arial" w:cs="Arial"/>
          <w:sz w:val="22"/>
          <w:szCs w:val="22"/>
        </w:rPr>
      </w:pPr>
      <w:r w:rsidRPr="005B5A23">
        <w:rPr>
          <w:rFonts w:ascii="Arial" w:hAnsi="Arial" w:cs="Arial"/>
          <w:sz w:val="22"/>
          <w:szCs w:val="22"/>
        </w:rPr>
        <w:t>A fraternity or sorority is subject to and shall permit annual inspection by the building department, fire department and Code Enforcement division to ensure compliance with applicable standards.</w:t>
      </w:r>
    </w:p>
    <w:p w:rsidR="005B5A23" w:rsidRPr="005B5A23" w:rsidRDefault="005B5A23" w:rsidP="005B5A23">
      <w:pPr>
        <w:widowControl w:val="0"/>
        <w:numPr>
          <w:ilvl w:val="2"/>
          <w:numId w:val="29"/>
        </w:numPr>
        <w:spacing w:after="240" w:line="312" w:lineRule="atLeast"/>
        <w:textAlignment w:val="baseline"/>
        <w:rPr>
          <w:rFonts w:ascii="Arial" w:hAnsi="Arial" w:cs="Arial"/>
          <w:sz w:val="22"/>
          <w:szCs w:val="22"/>
        </w:rPr>
      </w:pPr>
      <w:r w:rsidRPr="005B5A23">
        <w:rPr>
          <w:rFonts w:ascii="Arial" w:hAnsi="Arial" w:cs="Arial"/>
          <w:sz w:val="22"/>
          <w:szCs w:val="22"/>
        </w:rPr>
        <w:t xml:space="preserve">Validity.  A land use approval or permit for a fraternity or sorority is valid for a period of 12 months, with renewal by the Director upon a review of the facility’s annual registration as described in subsection (vii) above and a finding that:  </w:t>
      </w:r>
    </w:p>
    <w:p w:rsidR="005B5A23" w:rsidRPr="005B5A23" w:rsidRDefault="005B5A23" w:rsidP="005B5A23">
      <w:pPr>
        <w:widowControl w:val="0"/>
        <w:numPr>
          <w:ilvl w:val="3"/>
          <w:numId w:val="29"/>
        </w:numPr>
        <w:spacing w:after="240" w:line="312" w:lineRule="atLeast"/>
        <w:textAlignment w:val="baseline"/>
        <w:rPr>
          <w:rFonts w:ascii="Arial" w:hAnsi="Arial" w:cs="Arial"/>
          <w:sz w:val="22"/>
          <w:szCs w:val="22"/>
        </w:rPr>
      </w:pPr>
      <w:r w:rsidRPr="005B5A23">
        <w:rPr>
          <w:rFonts w:ascii="Arial" w:hAnsi="Arial" w:cs="Arial"/>
          <w:sz w:val="22"/>
          <w:szCs w:val="22"/>
        </w:rPr>
        <w:t xml:space="preserve">The fraternity or sorority is recognized and in good standing with an accredited school, university or college;  </w:t>
      </w:r>
    </w:p>
    <w:p w:rsidR="005B5A23" w:rsidRPr="005B5A23" w:rsidRDefault="005B5A23" w:rsidP="005B5A23">
      <w:pPr>
        <w:widowControl w:val="0"/>
        <w:numPr>
          <w:ilvl w:val="3"/>
          <w:numId w:val="29"/>
        </w:numPr>
        <w:spacing w:after="240" w:line="312" w:lineRule="atLeast"/>
        <w:textAlignment w:val="baseline"/>
        <w:rPr>
          <w:rFonts w:ascii="Arial" w:hAnsi="Arial" w:cs="Arial"/>
          <w:sz w:val="22"/>
          <w:szCs w:val="22"/>
        </w:rPr>
      </w:pPr>
      <w:r w:rsidRPr="005B5A23">
        <w:rPr>
          <w:rFonts w:ascii="Arial" w:hAnsi="Arial" w:cs="Arial"/>
          <w:sz w:val="22"/>
          <w:szCs w:val="22"/>
        </w:rPr>
        <w:t>The fraternity or sorority is affiliated and in good standing with a nationally or locally chartered fraternal membership organization;</w:t>
      </w:r>
    </w:p>
    <w:p w:rsidR="005B5A23" w:rsidRPr="005B5A23" w:rsidRDefault="005B5A23" w:rsidP="005B5A23">
      <w:pPr>
        <w:widowControl w:val="0"/>
        <w:numPr>
          <w:ilvl w:val="3"/>
          <w:numId w:val="29"/>
        </w:numPr>
        <w:spacing w:after="240" w:line="312" w:lineRule="atLeast"/>
        <w:textAlignment w:val="baseline"/>
        <w:rPr>
          <w:rFonts w:ascii="Arial" w:hAnsi="Arial" w:cs="Arial"/>
          <w:sz w:val="22"/>
          <w:szCs w:val="22"/>
        </w:rPr>
      </w:pPr>
      <w:r w:rsidRPr="005B5A23">
        <w:rPr>
          <w:rFonts w:ascii="Arial" w:hAnsi="Arial" w:cs="Arial"/>
          <w:sz w:val="22"/>
          <w:szCs w:val="22"/>
        </w:rPr>
        <w:t>The fraternity or sorority is in compliance with applicable City, State and other building, fire, health and safety codes as well as all applicable requirements of the zone district in which the fraternity or sorority is located;</w:t>
      </w:r>
    </w:p>
    <w:p w:rsidR="005B5A23" w:rsidRPr="005B5A23" w:rsidRDefault="005B5A23" w:rsidP="005B5A23">
      <w:pPr>
        <w:widowControl w:val="0"/>
        <w:numPr>
          <w:ilvl w:val="3"/>
          <w:numId w:val="29"/>
        </w:numPr>
        <w:spacing w:after="240" w:line="312" w:lineRule="atLeast"/>
        <w:textAlignment w:val="baseline"/>
        <w:rPr>
          <w:rFonts w:ascii="Arial" w:hAnsi="Arial" w:cs="Arial"/>
          <w:sz w:val="22"/>
          <w:szCs w:val="22"/>
        </w:rPr>
      </w:pPr>
      <w:r w:rsidRPr="005B5A23">
        <w:rPr>
          <w:rFonts w:ascii="Arial" w:hAnsi="Arial" w:cs="Arial"/>
          <w:sz w:val="22"/>
          <w:szCs w:val="22"/>
        </w:rPr>
        <w:t>The only administrative activities conducted on the premises are those of the fraternal organization sponsored, conducted or related to the fraternity or sorority;</w:t>
      </w:r>
    </w:p>
    <w:p w:rsidR="005B5A23" w:rsidRPr="005B5A23" w:rsidRDefault="005B5A23" w:rsidP="005B5A23">
      <w:pPr>
        <w:widowControl w:val="0"/>
        <w:numPr>
          <w:ilvl w:val="3"/>
          <w:numId w:val="29"/>
        </w:numPr>
        <w:spacing w:after="240" w:line="312" w:lineRule="atLeast"/>
        <w:textAlignment w:val="baseline"/>
        <w:rPr>
          <w:rFonts w:ascii="Arial" w:hAnsi="Arial" w:cs="Arial"/>
          <w:sz w:val="22"/>
          <w:szCs w:val="22"/>
        </w:rPr>
      </w:pPr>
      <w:r w:rsidRPr="005B5A23">
        <w:rPr>
          <w:rFonts w:ascii="Arial" w:hAnsi="Arial" w:cs="Arial"/>
          <w:sz w:val="22"/>
          <w:szCs w:val="22"/>
        </w:rPr>
        <w:t xml:space="preserve">The fraternity or sorority complies with the parking requirements of this code; </w:t>
      </w:r>
    </w:p>
    <w:p w:rsidR="005B5A23" w:rsidRPr="005B5A23" w:rsidRDefault="005B5A23" w:rsidP="005B5A23">
      <w:pPr>
        <w:widowControl w:val="0"/>
        <w:numPr>
          <w:ilvl w:val="3"/>
          <w:numId w:val="29"/>
        </w:numPr>
        <w:spacing w:after="240" w:line="312" w:lineRule="atLeast"/>
        <w:textAlignment w:val="baseline"/>
        <w:rPr>
          <w:rFonts w:ascii="Arial" w:hAnsi="Arial" w:cs="Arial"/>
          <w:sz w:val="22"/>
          <w:szCs w:val="22"/>
        </w:rPr>
      </w:pPr>
      <w:r w:rsidRPr="005B5A23">
        <w:rPr>
          <w:rFonts w:ascii="Arial" w:hAnsi="Arial" w:cs="Arial"/>
          <w:sz w:val="22"/>
          <w:szCs w:val="22"/>
        </w:rPr>
        <w:t>The maximum number of residents allowed is not exceeded; and</w:t>
      </w:r>
    </w:p>
    <w:p w:rsidR="005B5A23" w:rsidRPr="005B5A23" w:rsidRDefault="005B5A23" w:rsidP="005B5A23">
      <w:pPr>
        <w:widowControl w:val="0"/>
        <w:numPr>
          <w:ilvl w:val="3"/>
          <w:numId w:val="29"/>
        </w:numPr>
        <w:spacing w:after="240" w:line="312" w:lineRule="atLeast"/>
        <w:textAlignment w:val="baseline"/>
        <w:rPr>
          <w:rFonts w:ascii="Arial" w:hAnsi="Arial" w:cs="Arial"/>
          <w:sz w:val="22"/>
          <w:szCs w:val="22"/>
        </w:rPr>
      </w:pPr>
      <w:r w:rsidRPr="005B5A23">
        <w:rPr>
          <w:rFonts w:ascii="Arial" w:hAnsi="Arial" w:cs="Arial"/>
          <w:sz w:val="22"/>
          <w:szCs w:val="22"/>
        </w:rPr>
        <w:t>The facility has not adversely affected the neighborhood.  A facility is considered to have an adverse effect on a neighborhood if one or more of the following are shown:</w:t>
      </w:r>
    </w:p>
    <w:p w:rsidR="005B5A23" w:rsidRPr="005B5A23" w:rsidRDefault="005B5A23" w:rsidP="005B5A23">
      <w:pPr>
        <w:widowControl w:val="0"/>
        <w:numPr>
          <w:ilvl w:val="4"/>
          <w:numId w:val="29"/>
        </w:numPr>
        <w:spacing w:after="240" w:line="312" w:lineRule="atLeast"/>
        <w:textAlignment w:val="baseline"/>
        <w:rPr>
          <w:rFonts w:ascii="Arial" w:hAnsi="Arial" w:cs="Arial"/>
          <w:sz w:val="22"/>
          <w:szCs w:val="22"/>
        </w:rPr>
      </w:pPr>
      <w:r w:rsidRPr="005B5A23">
        <w:rPr>
          <w:rFonts w:ascii="Arial" w:hAnsi="Arial" w:cs="Arial"/>
          <w:sz w:val="22"/>
          <w:szCs w:val="22"/>
        </w:rPr>
        <w:t>Public and private services such as street, sewers, water and/or utility systems are burdened by the facility, to the extent that usage exceeds that normally associated with such a use or in the particular neighborhood;</w:t>
      </w:r>
    </w:p>
    <w:p w:rsidR="005B5A23" w:rsidRPr="005B5A23" w:rsidRDefault="005B5A23" w:rsidP="005B5A23">
      <w:pPr>
        <w:widowControl w:val="0"/>
        <w:numPr>
          <w:ilvl w:val="4"/>
          <w:numId w:val="29"/>
        </w:numPr>
        <w:spacing w:after="240" w:line="312" w:lineRule="atLeast"/>
        <w:textAlignment w:val="baseline"/>
        <w:rPr>
          <w:rFonts w:ascii="Arial" w:hAnsi="Arial" w:cs="Arial"/>
          <w:sz w:val="22"/>
          <w:szCs w:val="22"/>
        </w:rPr>
      </w:pPr>
      <w:r w:rsidRPr="005B5A23">
        <w:rPr>
          <w:rFonts w:ascii="Arial" w:hAnsi="Arial" w:cs="Arial"/>
          <w:sz w:val="22"/>
          <w:szCs w:val="22"/>
        </w:rPr>
        <w:t xml:space="preserve">The facility unreasonably interferes with the peace, quiet and </w:t>
      </w:r>
      <w:r w:rsidRPr="005B5A23">
        <w:rPr>
          <w:rFonts w:ascii="Arial" w:hAnsi="Arial" w:cs="Arial"/>
          <w:sz w:val="22"/>
          <w:szCs w:val="22"/>
        </w:rPr>
        <w:lastRenderedPageBreak/>
        <w:t>dignity of the neighborhood;</w:t>
      </w:r>
    </w:p>
    <w:p w:rsidR="005B5A23" w:rsidRPr="005B5A23" w:rsidRDefault="005B5A23" w:rsidP="005B5A23">
      <w:pPr>
        <w:widowControl w:val="0"/>
        <w:numPr>
          <w:ilvl w:val="4"/>
          <w:numId w:val="29"/>
        </w:numPr>
        <w:spacing w:after="240" w:line="312" w:lineRule="atLeast"/>
        <w:textAlignment w:val="baseline"/>
        <w:rPr>
          <w:rFonts w:ascii="Arial" w:hAnsi="Arial" w:cs="Arial"/>
          <w:sz w:val="22"/>
          <w:szCs w:val="22"/>
        </w:rPr>
      </w:pPr>
      <w:r w:rsidRPr="005B5A23">
        <w:rPr>
          <w:rFonts w:ascii="Arial" w:hAnsi="Arial" w:cs="Arial"/>
          <w:sz w:val="22"/>
          <w:szCs w:val="22"/>
        </w:rPr>
        <w:t>The facility creates, imposes, aggravates or leads to inadequate, impractical, unsafe or unhealthy conditions; or</w:t>
      </w:r>
    </w:p>
    <w:p w:rsidR="005B5A23" w:rsidRPr="005B5A23" w:rsidRDefault="005B5A23" w:rsidP="005B5A23">
      <w:pPr>
        <w:widowControl w:val="0"/>
        <w:numPr>
          <w:ilvl w:val="4"/>
          <w:numId w:val="29"/>
        </w:numPr>
        <w:spacing w:after="240" w:line="312" w:lineRule="atLeast"/>
        <w:textAlignment w:val="baseline"/>
        <w:rPr>
          <w:rFonts w:ascii="Arial" w:hAnsi="Arial" w:cs="Arial"/>
          <w:sz w:val="22"/>
          <w:szCs w:val="22"/>
        </w:rPr>
      </w:pPr>
      <w:r w:rsidRPr="005B5A23">
        <w:rPr>
          <w:rFonts w:ascii="Arial" w:hAnsi="Arial" w:cs="Arial"/>
          <w:sz w:val="22"/>
          <w:szCs w:val="22"/>
        </w:rPr>
        <w:t>The facility is found to be dangerous or unsafe due to an increased number of police or emergency visits, or to a single criminal act by a resident involving serious bodily injury or extensive property damage, or to an increased number of incidences of criminal acts by residents of the facility involving bodily injury or property damage.</w:t>
      </w:r>
    </w:p>
    <w:p w:rsidR="005B5A23" w:rsidRPr="005B5A23" w:rsidRDefault="005B5A23" w:rsidP="005B5A23">
      <w:pPr>
        <w:widowControl w:val="0"/>
        <w:numPr>
          <w:ilvl w:val="2"/>
          <w:numId w:val="29"/>
        </w:numPr>
        <w:spacing w:after="240" w:line="312" w:lineRule="atLeast"/>
        <w:textAlignment w:val="baseline"/>
        <w:rPr>
          <w:rFonts w:ascii="Arial" w:hAnsi="Arial" w:cs="Arial"/>
          <w:sz w:val="22"/>
          <w:szCs w:val="22"/>
        </w:rPr>
      </w:pPr>
      <w:r w:rsidRPr="005B5A23">
        <w:rPr>
          <w:rFonts w:ascii="Arial" w:hAnsi="Arial" w:cs="Arial"/>
          <w:sz w:val="22"/>
          <w:szCs w:val="22"/>
        </w:rPr>
        <w:t xml:space="preserve">Within 10 days of the Director’s renewal, non-renewal or condition of renewal, an individual aggrieved by the Director’s decision may appeal to the Director to the Zoning Board of Appeals.  Appeals shall be in writing and perfected in accordance with Chapter 21.02.210(c) </w:t>
      </w:r>
      <w:proofErr w:type="spellStart"/>
      <w:r w:rsidRPr="005B5A23">
        <w:rPr>
          <w:rFonts w:ascii="Arial" w:hAnsi="Arial" w:cs="Arial"/>
          <w:sz w:val="22"/>
          <w:szCs w:val="22"/>
        </w:rPr>
        <w:t>GJMC</w:t>
      </w:r>
      <w:proofErr w:type="spellEnd"/>
      <w:r w:rsidRPr="005B5A23">
        <w:rPr>
          <w:rFonts w:ascii="Arial" w:hAnsi="Arial" w:cs="Arial"/>
          <w:sz w:val="22"/>
          <w:szCs w:val="22"/>
        </w:rPr>
        <w:t>.</w:t>
      </w:r>
    </w:p>
    <w:p w:rsidR="005B5A23" w:rsidRPr="005B5A23" w:rsidRDefault="005B5A23" w:rsidP="005B5A23">
      <w:pPr>
        <w:widowControl w:val="0"/>
        <w:numPr>
          <w:ilvl w:val="1"/>
          <w:numId w:val="29"/>
        </w:numPr>
        <w:spacing w:after="240" w:line="312" w:lineRule="atLeast"/>
        <w:textAlignment w:val="baseline"/>
        <w:rPr>
          <w:rFonts w:ascii="Arial" w:hAnsi="Arial" w:cs="Arial"/>
          <w:color w:val="000000"/>
          <w:sz w:val="22"/>
          <w:szCs w:val="22"/>
        </w:rPr>
      </w:pPr>
      <w:r w:rsidRPr="005B5A23">
        <w:rPr>
          <w:rFonts w:ascii="Arial" w:hAnsi="Arial" w:cs="Arial"/>
          <w:color w:val="000000"/>
          <w:sz w:val="22"/>
          <w:szCs w:val="22"/>
        </w:rPr>
        <w:t>Group Living Facility.</w:t>
      </w:r>
    </w:p>
    <w:p w:rsidR="005B5A23" w:rsidRPr="005B5A23" w:rsidRDefault="005B5A23" w:rsidP="005B5A23">
      <w:pPr>
        <w:widowControl w:val="0"/>
        <w:numPr>
          <w:ilvl w:val="2"/>
          <w:numId w:val="29"/>
        </w:numPr>
        <w:spacing w:after="240" w:line="312" w:lineRule="atLeast"/>
        <w:textAlignment w:val="baseline"/>
        <w:rPr>
          <w:rFonts w:ascii="Arial" w:hAnsi="Arial" w:cs="Arial"/>
          <w:color w:val="000000"/>
          <w:sz w:val="22"/>
          <w:szCs w:val="22"/>
        </w:rPr>
      </w:pPr>
      <w:r w:rsidRPr="005B5A23">
        <w:rPr>
          <w:rFonts w:ascii="Arial" w:hAnsi="Arial" w:cs="Arial"/>
          <w:color w:val="000000"/>
          <w:sz w:val="22"/>
          <w:szCs w:val="22"/>
          <w:u w:val="single"/>
        </w:rPr>
        <w:t>Definitions.</w:t>
      </w:r>
      <w:r w:rsidRPr="005B5A23">
        <w:rPr>
          <w:rFonts w:ascii="Arial" w:hAnsi="Arial" w:cs="Arial"/>
          <w:color w:val="000000"/>
          <w:sz w:val="22"/>
          <w:szCs w:val="22"/>
        </w:rPr>
        <w:t xml:space="preserve">  </w:t>
      </w:r>
    </w:p>
    <w:p w:rsidR="005B5A23" w:rsidRPr="005B5A23" w:rsidRDefault="005B5A23" w:rsidP="005B5A23">
      <w:pPr>
        <w:widowControl w:val="0"/>
        <w:numPr>
          <w:ilvl w:val="3"/>
          <w:numId w:val="29"/>
        </w:numPr>
        <w:spacing w:after="240" w:line="312" w:lineRule="atLeast"/>
        <w:textAlignment w:val="baseline"/>
        <w:rPr>
          <w:rFonts w:ascii="Arial" w:hAnsi="Arial" w:cs="Arial"/>
          <w:color w:val="000000"/>
          <w:sz w:val="22"/>
          <w:szCs w:val="22"/>
        </w:rPr>
      </w:pPr>
      <w:r w:rsidRPr="005B5A23">
        <w:rPr>
          <w:rFonts w:ascii="Arial" w:hAnsi="Arial" w:cs="Arial"/>
          <w:color w:val="000000"/>
          <w:sz w:val="22"/>
          <w:szCs w:val="22"/>
        </w:rPr>
        <w:t xml:space="preserve">A </w:t>
      </w:r>
      <w:r w:rsidRPr="005B5A23">
        <w:rPr>
          <w:rFonts w:ascii="Arial" w:hAnsi="Arial" w:cs="Arial"/>
          <w:i/>
          <w:color w:val="000000"/>
          <w:sz w:val="22"/>
          <w:szCs w:val="22"/>
        </w:rPr>
        <w:t>group living facility</w:t>
      </w:r>
      <w:r w:rsidRPr="005B5A23">
        <w:rPr>
          <w:rFonts w:ascii="Arial" w:hAnsi="Arial" w:cs="Arial"/>
          <w:color w:val="000000"/>
          <w:sz w:val="22"/>
          <w:szCs w:val="22"/>
        </w:rPr>
        <w:t xml:space="preserve"> is a residential housekeeping unit for five or more unrelated persons receiving public or private supervision, care, support or treatment on-site. A community corrections facility is not a group living facility and thus is not allowed in a residential zone.  A facility providing temporary lodging for less than 30 days for any one person is not a group living facility, but is considered either lodging (see retail sales and service categories) or a shelter (see community service categories) and treated as such.  </w:t>
      </w:r>
    </w:p>
    <w:p w:rsidR="005B5A23" w:rsidRPr="005B5A23" w:rsidRDefault="005B5A23" w:rsidP="005B5A23">
      <w:pPr>
        <w:widowControl w:val="0"/>
        <w:numPr>
          <w:ilvl w:val="3"/>
          <w:numId w:val="29"/>
        </w:numPr>
        <w:spacing w:after="240" w:line="312" w:lineRule="atLeast"/>
        <w:textAlignment w:val="baseline"/>
        <w:rPr>
          <w:rFonts w:ascii="Arial" w:hAnsi="Arial" w:cs="Arial"/>
          <w:color w:val="000000"/>
          <w:sz w:val="22"/>
          <w:szCs w:val="22"/>
        </w:rPr>
      </w:pPr>
      <w:r w:rsidRPr="005B5A23">
        <w:rPr>
          <w:rFonts w:ascii="Arial" w:hAnsi="Arial" w:cs="Arial"/>
          <w:color w:val="000000"/>
          <w:sz w:val="22"/>
          <w:szCs w:val="22"/>
        </w:rPr>
        <w:t xml:space="preserve">An </w:t>
      </w:r>
      <w:r w:rsidRPr="005B5A23">
        <w:rPr>
          <w:rFonts w:ascii="Arial" w:hAnsi="Arial" w:cs="Arial"/>
          <w:i/>
          <w:color w:val="000000"/>
          <w:sz w:val="22"/>
          <w:szCs w:val="22"/>
        </w:rPr>
        <w:t>unlimited group living facility</w:t>
      </w:r>
      <w:r w:rsidRPr="005B5A23">
        <w:rPr>
          <w:rFonts w:ascii="Arial" w:hAnsi="Arial" w:cs="Arial"/>
          <w:color w:val="000000"/>
          <w:sz w:val="22"/>
          <w:szCs w:val="22"/>
        </w:rPr>
        <w:t xml:space="preserve"> is a group living facility with 17 or more residents. </w:t>
      </w:r>
    </w:p>
    <w:p w:rsidR="005B5A23" w:rsidRPr="005B5A23" w:rsidRDefault="005B5A23" w:rsidP="005B5A23">
      <w:pPr>
        <w:widowControl w:val="0"/>
        <w:numPr>
          <w:ilvl w:val="3"/>
          <w:numId w:val="29"/>
        </w:numPr>
        <w:spacing w:after="240" w:line="312" w:lineRule="atLeast"/>
        <w:textAlignment w:val="baseline"/>
        <w:rPr>
          <w:rFonts w:ascii="Arial" w:hAnsi="Arial" w:cs="Arial"/>
          <w:color w:val="000000"/>
          <w:sz w:val="22"/>
          <w:szCs w:val="22"/>
        </w:rPr>
      </w:pPr>
      <w:r w:rsidRPr="005B5A23">
        <w:rPr>
          <w:rFonts w:ascii="Arial" w:hAnsi="Arial" w:cs="Arial"/>
          <w:color w:val="000000"/>
          <w:sz w:val="22"/>
          <w:szCs w:val="22"/>
        </w:rPr>
        <w:t xml:space="preserve">A </w:t>
      </w:r>
      <w:r w:rsidRPr="005B5A23">
        <w:rPr>
          <w:rFonts w:ascii="Arial" w:hAnsi="Arial" w:cs="Arial"/>
          <w:i/>
          <w:color w:val="000000"/>
          <w:sz w:val="22"/>
          <w:szCs w:val="22"/>
        </w:rPr>
        <w:t>large group living facility</w:t>
      </w:r>
      <w:r w:rsidRPr="005B5A23">
        <w:rPr>
          <w:rFonts w:ascii="Arial" w:hAnsi="Arial" w:cs="Arial"/>
          <w:color w:val="000000"/>
          <w:sz w:val="22"/>
          <w:szCs w:val="22"/>
        </w:rPr>
        <w:t xml:space="preserve"> is a group living facility with 10 to 16 residents. </w:t>
      </w:r>
    </w:p>
    <w:p w:rsidR="005B5A23" w:rsidRPr="005B5A23" w:rsidRDefault="005B5A23" w:rsidP="005B5A23">
      <w:pPr>
        <w:widowControl w:val="0"/>
        <w:numPr>
          <w:ilvl w:val="3"/>
          <w:numId w:val="29"/>
        </w:numPr>
        <w:spacing w:after="240" w:line="312" w:lineRule="atLeast"/>
        <w:textAlignment w:val="baseline"/>
        <w:rPr>
          <w:rFonts w:ascii="Arial" w:hAnsi="Arial" w:cs="Arial"/>
          <w:color w:val="000000"/>
          <w:sz w:val="22"/>
          <w:szCs w:val="22"/>
        </w:rPr>
      </w:pPr>
      <w:r w:rsidRPr="005B5A23">
        <w:rPr>
          <w:rFonts w:ascii="Arial" w:hAnsi="Arial" w:cs="Arial"/>
          <w:color w:val="000000"/>
          <w:sz w:val="22"/>
          <w:szCs w:val="22"/>
        </w:rPr>
        <w:t xml:space="preserve">A </w:t>
      </w:r>
      <w:r w:rsidRPr="005B5A23">
        <w:rPr>
          <w:rFonts w:ascii="Arial" w:hAnsi="Arial" w:cs="Arial"/>
          <w:i/>
          <w:color w:val="000000"/>
          <w:sz w:val="22"/>
          <w:szCs w:val="22"/>
        </w:rPr>
        <w:t>small group living facility</w:t>
      </w:r>
      <w:r w:rsidRPr="005B5A23">
        <w:rPr>
          <w:rFonts w:ascii="Arial" w:hAnsi="Arial" w:cs="Arial"/>
          <w:color w:val="000000"/>
          <w:sz w:val="22"/>
          <w:szCs w:val="22"/>
        </w:rPr>
        <w:t xml:space="preserve"> is a group living facility with five to nine residents.</w:t>
      </w:r>
    </w:p>
    <w:p w:rsidR="005B5A23" w:rsidRPr="005B5A23" w:rsidRDefault="005B5A23" w:rsidP="005B5A23">
      <w:pPr>
        <w:widowControl w:val="0"/>
        <w:spacing w:after="240" w:line="312" w:lineRule="atLeast"/>
        <w:ind w:left="1152"/>
        <w:textAlignment w:val="baseline"/>
        <w:rPr>
          <w:rFonts w:ascii="Arial" w:hAnsi="Arial" w:cs="Arial"/>
          <w:color w:val="000000"/>
          <w:sz w:val="22"/>
          <w:szCs w:val="22"/>
        </w:rPr>
      </w:pPr>
      <w:r w:rsidRPr="005B5A23">
        <w:rPr>
          <w:rFonts w:ascii="Arial" w:hAnsi="Arial" w:cs="Arial"/>
          <w:color w:val="000000"/>
          <w:sz w:val="22"/>
          <w:szCs w:val="22"/>
        </w:rPr>
        <w:t xml:space="preserve">(ii)  </w:t>
      </w:r>
      <w:bookmarkStart w:id="1" w:name="21.04.030(p)(5)"/>
      <w:r w:rsidRPr="005B5A23">
        <w:rPr>
          <w:rFonts w:ascii="Arial" w:hAnsi="Arial" w:cs="Arial"/>
          <w:color w:val="000000"/>
          <w:sz w:val="22"/>
          <w:szCs w:val="22"/>
          <w:u w:val="single"/>
        </w:rPr>
        <w:t>Standards</w:t>
      </w:r>
      <w:r w:rsidRPr="005B5A23">
        <w:rPr>
          <w:rFonts w:ascii="Arial" w:hAnsi="Arial" w:cs="Arial"/>
          <w:color w:val="000000"/>
          <w:sz w:val="22"/>
          <w:szCs w:val="22"/>
        </w:rPr>
        <w:t xml:space="preserve">.  </w:t>
      </w:r>
    </w:p>
    <w:p w:rsidR="005B5A23" w:rsidRPr="005B5A23" w:rsidRDefault="005B5A23" w:rsidP="005B5A23">
      <w:pPr>
        <w:widowControl w:val="0"/>
        <w:spacing w:after="240" w:line="312" w:lineRule="atLeast"/>
        <w:ind w:left="1728"/>
        <w:textAlignment w:val="baseline"/>
        <w:rPr>
          <w:rFonts w:ascii="Arial" w:hAnsi="Arial" w:cs="Arial"/>
          <w:color w:val="000000"/>
          <w:sz w:val="22"/>
          <w:szCs w:val="22"/>
        </w:rPr>
      </w:pPr>
      <w:r w:rsidRPr="005B5A23">
        <w:rPr>
          <w:rFonts w:ascii="Arial" w:hAnsi="Arial" w:cs="Arial"/>
          <w:color w:val="000000"/>
          <w:sz w:val="22"/>
          <w:szCs w:val="22"/>
        </w:rPr>
        <w:t>(A)</w:t>
      </w:r>
      <w:r w:rsidRPr="005B5A23">
        <w:rPr>
          <w:rFonts w:ascii="Arial" w:hAnsi="Arial" w:cs="Arial"/>
          <w:color w:val="000000"/>
          <w:sz w:val="22"/>
          <w:szCs w:val="22"/>
          <w:u w:val="single"/>
        </w:rPr>
        <w:t xml:space="preserve"> Spacing requirement</w:t>
      </w:r>
      <w:r w:rsidRPr="005B5A23">
        <w:rPr>
          <w:rFonts w:ascii="Arial" w:hAnsi="Arial" w:cs="Arial"/>
          <w:color w:val="000000"/>
          <w:sz w:val="22"/>
          <w:szCs w:val="22"/>
        </w:rPr>
        <w:t xml:space="preserve">.  A group living facility in the R-R, R-1, R-2, R-4, R-5 or R-8 zone shall be at least 750 feet from every other group living facility in any such zone district.  There is no spacing requirement where either one of the two group living facilities being measured against one another is in a zone district not listed in this paragraph. </w:t>
      </w:r>
      <w:r w:rsidRPr="005B5A23">
        <w:rPr>
          <w:rFonts w:ascii="Arial" w:eastAsia="Calibri" w:hAnsi="Arial" w:cs="Arial"/>
          <w:sz w:val="22"/>
          <w:szCs w:val="22"/>
        </w:rPr>
        <w:t xml:space="preserve">The separation distance shall be measured </w:t>
      </w:r>
      <w:r w:rsidRPr="005B5A23">
        <w:rPr>
          <w:rFonts w:ascii="Arial" w:eastAsia="Calibri" w:hAnsi="Arial" w:cs="Arial"/>
          <w:sz w:val="22"/>
          <w:szCs w:val="22"/>
        </w:rPr>
        <w:lastRenderedPageBreak/>
        <w:t>in the following manner:</w:t>
      </w:r>
    </w:p>
    <w:p w:rsidR="005B5A23" w:rsidRPr="005B5A23" w:rsidRDefault="005B5A23" w:rsidP="005B5A23">
      <w:pPr>
        <w:widowControl w:val="0"/>
        <w:spacing w:after="240" w:line="312" w:lineRule="atLeast"/>
        <w:ind w:left="2880"/>
        <w:textAlignment w:val="baseline"/>
        <w:rPr>
          <w:rFonts w:ascii="Arial" w:hAnsi="Arial" w:cs="Arial"/>
          <w:color w:val="000000"/>
          <w:sz w:val="22"/>
          <w:szCs w:val="22"/>
        </w:rPr>
      </w:pPr>
      <w:r w:rsidRPr="005B5A23">
        <w:rPr>
          <w:rFonts w:ascii="Arial" w:hAnsi="Arial" w:cs="Arial"/>
          <w:color w:val="000000"/>
          <w:sz w:val="22"/>
          <w:szCs w:val="22"/>
        </w:rPr>
        <w:t>Computed by direct measurement from the nearest property line of the land used for a group living facility to the nearest property line of an existing group living facility, using the most direct route of public pedestrian access, measured as a person would walk along public right-of-way, with right angles at crossings and with the observance of traffic regulations and traffic signals (see Fig. 1); except that a group living facility shall not be located adjacent to another even if by such route the distance is greater than 750 feet.</w:t>
      </w:r>
    </w:p>
    <w:p w:rsidR="005B5A23" w:rsidRPr="005B5A23" w:rsidRDefault="005B5A23" w:rsidP="005B5A23">
      <w:pPr>
        <w:ind w:left="3330"/>
        <w:contextualSpacing/>
        <w:rPr>
          <w:rFonts w:eastAsia="Calibri"/>
          <w:sz w:val="24"/>
          <w:szCs w:val="24"/>
        </w:rPr>
      </w:pPr>
      <w:r w:rsidRPr="005B5A23">
        <w:rPr>
          <w:rFonts w:eastAsia="Calibri"/>
          <w:sz w:val="24"/>
          <w:szCs w:val="24"/>
        </w:rPr>
        <w:object w:dxaOrig="5280" w:dyaOrig="4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4pt;height:201.6pt" o:ole="">
            <v:imagedata r:id="rId10" o:title=""/>
          </v:shape>
          <o:OLEObject Type="Embed" ProgID="Visio.Drawing.15" ShapeID="_x0000_i1025" DrawAspect="Content" ObjectID="_1552992822" r:id="rId11"/>
        </w:object>
      </w:r>
    </w:p>
    <w:p w:rsidR="005B5A23" w:rsidRPr="005B5A23" w:rsidRDefault="005B5A23" w:rsidP="005B5A23">
      <w:pPr>
        <w:ind w:left="720"/>
        <w:contextualSpacing/>
        <w:rPr>
          <w:rFonts w:ascii="Arial" w:hAnsi="Arial" w:cs="Arial"/>
          <w:color w:val="000000"/>
          <w:sz w:val="22"/>
          <w:szCs w:val="22"/>
        </w:rPr>
      </w:pPr>
    </w:p>
    <w:p w:rsidR="005B5A23" w:rsidRPr="005B5A23" w:rsidRDefault="005B5A23" w:rsidP="005B5A23">
      <w:pPr>
        <w:widowControl w:val="0"/>
        <w:spacing w:after="240" w:line="312" w:lineRule="atLeast"/>
        <w:ind w:left="1728"/>
        <w:textAlignment w:val="baseline"/>
        <w:rPr>
          <w:rFonts w:ascii="Arial" w:hAnsi="Arial" w:cs="Arial"/>
          <w:color w:val="000000"/>
          <w:sz w:val="22"/>
          <w:szCs w:val="22"/>
        </w:rPr>
      </w:pPr>
      <w:r w:rsidRPr="005B5A23">
        <w:rPr>
          <w:rFonts w:ascii="Arial" w:hAnsi="Arial" w:cs="Arial"/>
          <w:color w:val="000000"/>
          <w:sz w:val="22"/>
          <w:szCs w:val="22"/>
        </w:rPr>
        <w:t>(B) The group living facility must comply with the applicable City, State and other building, fire, health and safety codes as well as all applicable requirements and development standards applicable to the zone district in which the group living facility is to be located except as modified in this subsection.</w:t>
      </w:r>
    </w:p>
    <w:p w:rsidR="005B5A23" w:rsidRPr="005B5A23" w:rsidRDefault="005B5A23" w:rsidP="005B5A23">
      <w:pPr>
        <w:widowControl w:val="0"/>
        <w:spacing w:after="240" w:line="312" w:lineRule="atLeast"/>
        <w:ind w:left="1728"/>
        <w:textAlignment w:val="baseline"/>
        <w:rPr>
          <w:rFonts w:ascii="Arial" w:hAnsi="Arial" w:cs="Arial"/>
          <w:color w:val="000000"/>
          <w:sz w:val="22"/>
          <w:szCs w:val="22"/>
        </w:rPr>
      </w:pPr>
      <w:r w:rsidRPr="005B5A23">
        <w:rPr>
          <w:rFonts w:ascii="Arial" w:hAnsi="Arial" w:cs="Arial"/>
          <w:color w:val="000000"/>
          <w:sz w:val="22"/>
          <w:szCs w:val="22"/>
        </w:rPr>
        <w:t>(C) For a group living facility in a residential zone, the architectural design of the group living facility must be residential in character, and the performance standards of the R-O zone district must be met (see Section 21.03.070(a)), except that if the zone district is R-12, R-16 or R-24, the R-O zone district standards shall not apply.</w:t>
      </w:r>
    </w:p>
    <w:p w:rsidR="005B5A23" w:rsidRPr="005B5A23" w:rsidRDefault="005B5A23" w:rsidP="005B5A23">
      <w:pPr>
        <w:widowControl w:val="0"/>
        <w:spacing w:after="240" w:line="312" w:lineRule="atLeast"/>
        <w:ind w:left="1728"/>
        <w:textAlignment w:val="baseline"/>
        <w:rPr>
          <w:rFonts w:ascii="Arial" w:hAnsi="Arial" w:cs="Arial"/>
          <w:color w:val="000000"/>
          <w:sz w:val="22"/>
          <w:szCs w:val="22"/>
        </w:rPr>
      </w:pPr>
      <w:r w:rsidRPr="005B5A23">
        <w:rPr>
          <w:rFonts w:ascii="Arial" w:hAnsi="Arial" w:cs="Arial"/>
          <w:color w:val="000000"/>
          <w:sz w:val="22"/>
          <w:szCs w:val="22"/>
        </w:rPr>
        <w:t xml:space="preserve">(D) </w:t>
      </w:r>
      <w:r w:rsidRPr="005B5A23">
        <w:rPr>
          <w:rFonts w:ascii="Arial" w:hAnsi="Arial" w:cs="Arial"/>
          <w:color w:val="000000"/>
          <w:sz w:val="22"/>
          <w:szCs w:val="22"/>
          <w:u w:val="single"/>
        </w:rPr>
        <w:t>Density and minimum lot area</w:t>
      </w:r>
      <w:r w:rsidRPr="005B5A23">
        <w:rPr>
          <w:rFonts w:ascii="Arial" w:hAnsi="Arial" w:cs="Arial"/>
          <w:color w:val="000000"/>
          <w:sz w:val="22"/>
          <w:szCs w:val="22"/>
        </w:rPr>
        <w:t xml:space="preserve">.  Group living facilities are allowed in residential zones as specified in the zone/use table in Section 21.04.010, and must not exceed maximum density for the zone district, with density of the facility calculated as four beds equal one dwelling unit.  The site must contain </w:t>
      </w:r>
      <w:r w:rsidRPr="005B5A23">
        <w:rPr>
          <w:rFonts w:ascii="Arial" w:hAnsi="Arial" w:cs="Arial"/>
          <w:color w:val="000000"/>
          <w:sz w:val="22"/>
          <w:szCs w:val="22"/>
        </w:rPr>
        <w:lastRenderedPageBreak/>
        <w:t>at least 500 square feet per resident, except where a multifamily structure is being converted to a group living facility, in which case the minimum adequate lot area shall be in accordance with the requirements of the zone district.</w:t>
      </w:r>
    </w:p>
    <w:p w:rsidR="005B5A23" w:rsidRPr="005B5A23" w:rsidRDefault="005B5A23" w:rsidP="005B5A23">
      <w:pPr>
        <w:widowControl w:val="0"/>
        <w:numPr>
          <w:ilvl w:val="3"/>
          <w:numId w:val="29"/>
        </w:numPr>
        <w:spacing w:after="240" w:line="312" w:lineRule="atLeast"/>
        <w:textAlignment w:val="baseline"/>
        <w:rPr>
          <w:rFonts w:ascii="Arial" w:hAnsi="Arial" w:cs="Arial"/>
          <w:color w:val="000000"/>
          <w:sz w:val="22"/>
          <w:szCs w:val="22"/>
        </w:rPr>
      </w:pPr>
      <w:r w:rsidRPr="005B5A23">
        <w:rPr>
          <w:rFonts w:ascii="Arial" w:hAnsi="Arial" w:cs="Arial"/>
          <w:color w:val="000000"/>
          <w:sz w:val="22"/>
          <w:szCs w:val="22"/>
          <w:u w:val="single"/>
        </w:rPr>
        <w:t>Accessory uses</w:t>
      </w:r>
      <w:r w:rsidRPr="005B5A23">
        <w:rPr>
          <w:rFonts w:ascii="Arial" w:hAnsi="Arial" w:cs="Arial"/>
          <w:color w:val="000000"/>
          <w:sz w:val="22"/>
          <w:szCs w:val="22"/>
        </w:rPr>
        <w:t>.  Accessory uses authorized with a group living facility are on-site recreational facilities, parking of vehicles for visitors, occupants and staff, and staff housing.  The Director may approve other accessory uses that will have substantially similar impacts.  Only the administrative activities of the person or organization operating the facility shall be conducted at the facility.  No office or other space in the facility or on the site may be leased or used for activities unrelated to the group living facility.</w:t>
      </w:r>
    </w:p>
    <w:p w:rsidR="005B5A23" w:rsidRPr="005B5A23" w:rsidRDefault="005B5A23" w:rsidP="005B5A23">
      <w:pPr>
        <w:widowControl w:val="0"/>
        <w:numPr>
          <w:ilvl w:val="3"/>
          <w:numId w:val="29"/>
        </w:numPr>
        <w:spacing w:after="240" w:line="312" w:lineRule="atLeast"/>
        <w:textAlignment w:val="baseline"/>
        <w:rPr>
          <w:rFonts w:ascii="Arial" w:hAnsi="Arial" w:cs="Arial"/>
          <w:color w:val="000000"/>
          <w:sz w:val="22"/>
          <w:szCs w:val="22"/>
          <w:u w:val="single"/>
        </w:rPr>
      </w:pPr>
      <w:r w:rsidRPr="005B5A23">
        <w:rPr>
          <w:rFonts w:ascii="Arial" w:hAnsi="Arial" w:cs="Arial"/>
          <w:color w:val="000000"/>
          <w:sz w:val="22"/>
          <w:szCs w:val="22"/>
          <w:u w:val="single"/>
        </w:rPr>
        <w:t>Parking</w:t>
      </w:r>
      <w:r w:rsidRPr="005B5A23">
        <w:rPr>
          <w:rFonts w:ascii="Arial" w:hAnsi="Arial" w:cs="Arial"/>
          <w:color w:val="000000"/>
          <w:sz w:val="22"/>
          <w:szCs w:val="22"/>
        </w:rPr>
        <w:t>.  The group living facility must meet the requirements established for group living in Section 21.06.050(c).</w:t>
      </w:r>
    </w:p>
    <w:bookmarkEnd w:id="1"/>
    <w:p w:rsidR="005B5A23" w:rsidRPr="005B5A23" w:rsidRDefault="005B5A23" w:rsidP="005B5A23">
      <w:pPr>
        <w:widowControl w:val="0"/>
        <w:numPr>
          <w:ilvl w:val="3"/>
          <w:numId w:val="29"/>
        </w:numPr>
        <w:spacing w:after="240" w:line="312" w:lineRule="atLeast"/>
        <w:textAlignment w:val="baseline"/>
        <w:rPr>
          <w:rFonts w:ascii="Arial" w:hAnsi="Arial" w:cs="Arial"/>
          <w:color w:val="000000"/>
          <w:sz w:val="22"/>
          <w:szCs w:val="22"/>
        </w:rPr>
      </w:pPr>
      <w:r w:rsidRPr="005B5A23">
        <w:rPr>
          <w:rFonts w:ascii="Arial" w:hAnsi="Arial" w:cs="Arial"/>
          <w:color w:val="000000"/>
          <w:sz w:val="22"/>
          <w:szCs w:val="22"/>
        </w:rPr>
        <w:t>A group living facility located in a commercial or mixed use zone district shall meet the performance standards of the applicable zone district.</w:t>
      </w:r>
    </w:p>
    <w:p w:rsidR="005B5A23" w:rsidRPr="005B5A23" w:rsidRDefault="005B5A23" w:rsidP="005B5A23">
      <w:pPr>
        <w:widowControl w:val="0"/>
        <w:numPr>
          <w:ilvl w:val="3"/>
          <w:numId w:val="29"/>
        </w:numPr>
        <w:spacing w:after="240" w:line="312" w:lineRule="atLeast"/>
        <w:textAlignment w:val="baseline"/>
        <w:rPr>
          <w:rFonts w:ascii="Arial" w:hAnsi="Arial" w:cs="Arial"/>
          <w:color w:val="000000"/>
          <w:sz w:val="22"/>
          <w:szCs w:val="22"/>
        </w:rPr>
      </w:pPr>
      <w:r w:rsidRPr="005B5A23">
        <w:rPr>
          <w:rFonts w:ascii="Arial" w:hAnsi="Arial" w:cs="Arial"/>
          <w:color w:val="000000"/>
          <w:sz w:val="22"/>
          <w:szCs w:val="22"/>
        </w:rPr>
        <w:t>A group living facility in a residential zone may provide services to non-residents, but only up to the total number of residents permitted in the facility. For example, if there are nine residents at a group living facility that is allowed to have 16 residents, no more than seven non-residents may use the services the facility provides at any one given time.  This restriction does not apply in non-residential zones.</w:t>
      </w:r>
    </w:p>
    <w:p w:rsidR="005B5A23" w:rsidRPr="005B5A23" w:rsidRDefault="005B5A23" w:rsidP="005B5A23">
      <w:pPr>
        <w:widowControl w:val="0"/>
        <w:spacing w:after="240" w:line="312" w:lineRule="atLeast"/>
        <w:ind w:left="1152"/>
        <w:textAlignment w:val="baseline"/>
        <w:rPr>
          <w:rFonts w:ascii="Arial" w:hAnsi="Arial" w:cs="Arial"/>
          <w:color w:val="000000"/>
          <w:sz w:val="22"/>
          <w:szCs w:val="22"/>
        </w:rPr>
      </w:pPr>
      <w:r w:rsidRPr="005B5A23">
        <w:rPr>
          <w:rFonts w:ascii="Arial" w:hAnsi="Arial" w:cs="Arial"/>
          <w:color w:val="000000"/>
          <w:sz w:val="22"/>
          <w:szCs w:val="22"/>
        </w:rPr>
        <w:t xml:space="preserve">(iii)  </w:t>
      </w:r>
      <w:r w:rsidRPr="005B5A23">
        <w:rPr>
          <w:rFonts w:ascii="Arial" w:hAnsi="Arial" w:cs="Arial"/>
          <w:color w:val="000000"/>
          <w:sz w:val="22"/>
          <w:szCs w:val="22"/>
          <w:u w:val="single"/>
        </w:rPr>
        <w:t>Validity</w:t>
      </w:r>
      <w:r w:rsidRPr="005B5A23">
        <w:rPr>
          <w:rFonts w:ascii="Arial" w:hAnsi="Arial" w:cs="Arial"/>
          <w:color w:val="000000"/>
          <w:sz w:val="22"/>
          <w:szCs w:val="22"/>
        </w:rPr>
        <w:t>.  A land use permit/approval for a group living facility is valid for a period of 12 months, subject to renewal by the Director upon review of the facility’s annual registration as described in subsection (vi) below.  The permit/approval is specific to a maximum number of residents and specifically permitted accessory use(s); if the applicant wants to increase these, a new permit is required.</w:t>
      </w:r>
    </w:p>
    <w:p w:rsidR="005B5A23" w:rsidRPr="005B5A23" w:rsidRDefault="005B5A23" w:rsidP="005B5A23">
      <w:pPr>
        <w:widowControl w:val="0"/>
        <w:spacing w:after="240" w:line="312" w:lineRule="atLeast"/>
        <w:ind w:left="1152"/>
        <w:textAlignment w:val="baseline"/>
        <w:rPr>
          <w:rFonts w:ascii="Arial" w:hAnsi="Arial" w:cs="Arial"/>
          <w:color w:val="000000"/>
          <w:sz w:val="22"/>
          <w:szCs w:val="22"/>
        </w:rPr>
      </w:pPr>
      <w:r w:rsidRPr="005B5A23">
        <w:rPr>
          <w:rFonts w:ascii="Arial" w:hAnsi="Arial" w:cs="Arial"/>
          <w:color w:val="000000"/>
          <w:sz w:val="22"/>
          <w:szCs w:val="22"/>
        </w:rPr>
        <w:t xml:space="preserve">(iv) </w:t>
      </w:r>
      <w:r w:rsidRPr="005B5A23">
        <w:rPr>
          <w:rFonts w:ascii="Arial" w:hAnsi="Arial" w:cs="Arial"/>
          <w:color w:val="000000"/>
          <w:sz w:val="22"/>
          <w:szCs w:val="22"/>
          <w:u w:val="single"/>
        </w:rPr>
        <w:t>Process</w:t>
      </w:r>
      <w:r w:rsidRPr="005B5A23">
        <w:rPr>
          <w:rFonts w:ascii="Arial" w:hAnsi="Arial" w:cs="Arial"/>
          <w:color w:val="000000"/>
          <w:sz w:val="22"/>
          <w:szCs w:val="22"/>
        </w:rPr>
        <w:t>.</w:t>
      </w:r>
    </w:p>
    <w:p w:rsidR="005B5A23" w:rsidRPr="005B5A23" w:rsidRDefault="005B5A23" w:rsidP="005B5A23">
      <w:pPr>
        <w:widowControl w:val="0"/>
        <w:spacing w:after="240" w:line="312" w:lineRule="atLeast"/>
        <w:ind w:left="1728"/>
        <w:textAlignment w:val="baseline"/>
        <w:rPr>
          <w:rFonts w:ascii="Arial" w:hAnsi="Arial" w:cs="Arial"/>
          <w:color w:val="000000"/>
          <w:sz w:val="22"/>
          <w:szCs w:val="22"/>
        </w:rPr>
      </w:pPr>
      <w:r w:rsidRPr="005B5A23">
        <w:rPr>
          <w:rFonts w:ascii="Arial" w:hAnsi="Arial" w:cs="Arial"/>
          <w:color w:val="000000"/>
          <w:sz w:val="22"/>
          <w:szCs w:val="22"/>
        </w:rPr>
        <w:t xml:space="preserve">(A) </w:t>
      </w:r>
      <w:r w:rsidRPr="005B5A23">
        <w:rPr>
          <w:rFonts w:ascii="Arial" w:hAnsi="Arial" w:cs="Arial"/>
          <w:color w:val="000000"/>
          <w:sz w:val="22"/>
          <w:szCs w:val="22"/>
          <w:u w:val="single"/>
        </w:rPr>
        <w:t>Neighborhood meeting</w:t>
      </w:r>
      <w:r w:rsidRPr="005B5A23">
        <w:rPr>
          <w:rFonts w:ascii="Arial" w:hAnsi="Arial" w:cs="Arial"/>
          <w:color w:val="000000"/>
          <w:sz w:val="22"/>
          <w:szCs w:val="22"/>
        </w:rPr>
        <w:t>. Prior to establishing a new group living facility (whether a new structure or conversion of existing building(s)) the applicant shall give mailed notice to and hold a neighborhood meeting with property owners within 1,000 feet of the group living facility.</w:t>
      </w:r>
    </w:p>
    <w:p w:rsidR="005B5A23" w:rsidRPr="005B5A23" w:rsidRDefault="005B5A23" w:rsidP="005B5A23">
      <w:pPr>
        <w:widowControl w:val="0"/>
        <w:numPr>
          <w:ilvl w:val="4"/>
          <w:numId w:val="29"/>
        </w:numPr>
        <w:spacing w:after="240" w:line="312" w:lineRule="atLeast"/>
        <w:textAlignment w:val="baseline"/>
        <w:rPr>
          <w:rFonts w:ascii="Arial" w:hAnsi="Arial" w:cs="Arial"/>
          <w:color w:val="000000"/>
          <w:sz w:val="22"/>
          <w:szCs w:val="22"/>
        </w:rPr>
      </w:pPr>
      <w:r w:rsidRPr="005B5A23">
        <w:rPr>
          <w:rFonts w:ascii="Arial" w:hAnsi="Arial" w:cs="Arial"/>
          <w:color w:val="000000"/>
          <w:sz w:val="22"/>
          <w:szCs w:val="22"/>
        </w:rPr>
        <w:t>At the meeting, the applicant shall describe the proposed land use, including buildings, site, accessory uses and structures, residents served, and on-site services.</w:t>
      </w:r>
    </w:p>
    <w:p w:rsidR="005B5A23" w:rsidRPr="005B5A23" w:rsidRDefault="005B5A23" w:rsidP="005B5A23">
      <w:pPr>
        <w:widowControl w:val="0"/>
        <w:numPr>
          <w:ilvl w:val="4"/>
          <w:numId w:val="29"/>
        </w:numPr>
        <w:spacing w:after="240" w:line="312" w:lineRule="atLeast"/>
        <w:textAlignment w:val="baseline"/>
        <w:rPr>
          <w:rFonts w:ascii="Arial" w:hAnsi="Arial" w:cs="Arial"/>
          <w:color w:val="000000"/>
          <w:sz w:val="22"/>
          <w:szCs w:val="22"/>
        </w:rPr>
      </w:pPr>
      <w:r w:rsidRPr="005B5A23">
        <w:rPr>
          <w:rFonts w:ascii="Arial" w:hAnsi="Arial" w:cs="Arial"/>
          <w:color w:val="000000"/>
          <w:sz w:val="22"/>
          <w:szCs w:val="22"/>
        </w:rPr>
        <w:t xml:space="preserve">The neighborhood meeting shall be held at a location convenient </w:t>
      </w:r>
      <w:r w:rsidRPr="005B5A23">
        <w:rPr>
          <w:rFonts w:ascii="Arial" w:hAnsi="Arial" w:cs="Arial"/>
          <w:color w:val="000000"/>
          <w:sz w:val="22"/>
          <w:szCs w:val="22"/>
        </w:rPr>
        <w:lastRenderedPageBreak/>
        <w:t>to the neighborhood.</w:t>
      </w:r>
    </w:p>
    <w:p w:rsidR="005B5A23" w:rsidRPr="005B5A23" w:rsidRDefault="005B5A23" w:rsidP="005B5A23">
      <w:pPr>
        <w:widowControl w:val="0"/>
        <w:numPr>
          <w:ilvl w:val="4"/>
          <w:numId w:val="29"/>
        </w:numPr>
        <w:spacing w:after="240" w:line="312" w:lineRule="atLeast"/>
        <w:textAlignment w:val="baseline"/>
        <w:rPr>
          <w:rFonts w:ascii="Arial" w:hAnsi="Arial" w:cs="Arial"/>
          <w:color w:val="000000"/>
          <w:sz w:val="22"/>
          <w:szCs w:val="22"/>
        </w:rPr>
      </w:pPr>
      <w:r w:rsidRPr="005B5A23">
        <w:rPr>
          <w:rFonts w:ascii="Arial" w:hAnsi="Arial" w:cs="Arial"/>
          <w:color w:val="000000"/>
          <w:sz w:val="22"/>
          <w:szCs w:val="22"/>
        </w:rPr>
        <w:t>If a neighborhood meeting is required because of some other aspect of the development application, then only one neighborhood meeting is necessary, which shall be conducted in accordance with the more restrictive standards.</w:t>
      </w:r>
    </w:p>
    <w:p w:rsidR="005B5A23" w:rsidRPr="005B5A23" w:rsidRDefault="005B5A23" w:rsidP="005B5A23">
      <w:pPr>
        <w:widowControl w:val="0"/>
        <w:spacing w:after="240" w:line="312" w:lineRule="atLeast"/>
        <w:ind w:left="1728"/>
        <w:textAlignment w:val="baseline"/>
        <w:rPr>
          <w:rFonts w:ascii="Arial" w:hAnsi="Arial" w:cs="Arial"/>
          <w:color w:val="000000"/>
          <w:sz w:val="22"/>
          <w:szCs w:val="22"/>
        </w:rPr>
      </w:pPr>
      <w:r w:rsidRPr="005B5A23">
        <w:rPr>
          <w:rFonts w:ascii="Arial" w:hAnsi="Arial" w:cs="Arial"/>
          <w:color w:val="000000"/>
          <w:sz w:val="22"/>
          <w:szCs w:val="22"/>
        </w:rPr>
        <w:t xml:space="preserve">(B) </w:t>
      </w:r>
      <w:r w:rsidRPr="005B5A23">
        <w:rPr>
          <w:rFonts w:ascii="Arial" w:hAnsi="Arial" w:cs="Arial"/>
          <w:color w:val="000000"/>
          <w:sz w:val="22"/>
          <w:szCs w:val="22"/>
          <w:u w:val="single"/>
        </w:rPr>
        <w:t>Special review</w:t>
      </w:r>
      <w:r w:rsidRPr="005B5A23">
        <w:rPr>
          <w:rFonts w:ascii="Arial" w:hAnsi="Arial" w:cs="Arial"/>
          <w:color w:val="000000"/>
          <w:sz w:val="22"/>
          <w:szCs w:val="22"/>
        </w:rPr>
        <w:t>.  An application for a group living facility for adult or juvenile offenders, defined as persons who have committed a crime or are accused of having committed a crime and are housed at the facility for that reason, shall be reviewed as follows:</w:t>
      </w:r>
    </w:p>
    <w:p w:rsidR="005B5A23" w:rsidRPr="005B5A23" w:rsidRDefault="005B5A23" w:rsidP="005B5A23">
      <w:pPr>
        <w:widowControl w:val="0"/>
        <w:spacing w:after="240" w:line="312" w:lineRule="atLeast"/>
        <w:ind w:left="2304"/>
        <w:textAlignment w:val="baseline"/>
        <w:rPr>
          <w:rFonts w:ascii="Arial" w:hAnsi="Arial" w:cs="Arial"/>
          <w:color w:val="000000"/>
          <w:sz w:val="22"/>
          <w:szCs w:val="22"/>
        </w:rPr>
      </w:pPr>
      <w:r w:rsidRPr="005B5A23">
        <w:rPr>
          <w:rFonts w:ascii="Arial" w:hAnsi="Arial" w:cs="Arial"/>
          <w:color w:val="000000"/>
          <w:sz w:val="22"/>
          <w:szCs w:val="22"/>
        </w:rPr>
        <w:t>a.  The Mesa County Juvenile Community Corrections Board shall conduct the review, if the facility houses juvenile offenders or the Adult Community Corrections Board if the facility houses adult offenders. If the facility houses a combination of adult and juvenile offenders, the facility shall be reviewed by the Juvenile Board if there are a greater number of juveniles residing in the facility or and, if there are a greater number of adults than juveniles residing in the facility, by the Adult Board.</w:t>
      </w:r>
    </w:p>
    <w:p w:rsidR="005B5A23" w:rsidRPr="005B5A23" w:rsidRDefault="005B5A23" w:rsidP="005B5A23">
      <w:pPr>
        <w:widowControl w:val="0"/>
        <w:spacing w:after="240" w:line="312" w:lineRule="atLeast"/>
        <w:ind w:left="2304"/>
        <w:textAlignment w:val="baseline"/>
        <w:rPr>
          <w:rFonts w:ascii="Arial" w:hAnsi="Arial" w:cs="Arial"/>
          <w:color w:val="000000"/>
          <w:sz w:val="22"/>
          <w:szCs w:val="22"/>
        </w:rPr>
      </w:pPr>
      <w:r w:rsidRPr="005B5A23">
        <w:rPr>
          <w:rFonts w:ascii="Arial" w:hAnsi="Arial" w:cs="Arial"/>
          <w:color w:val="000000"/>
          <w:sz w:val="22"/>
          <w:szCs w:val="22"/>
        </w:rPr>
        <w:t>b. The review shall include but not necessarily be limited to criteria established by the Board and adopted by the City. Criteria shall be established and maintained by the Board and shall be based upon researched factors that have been demonstrated to be correlative to risk to the community, community expectations, prudent land use practices and legal standards. Before any criteria being used by the Board, the City shall review and adopt such criteria.</w:t>
      </w:r>
    </w:p>
    <w:p w:rsidR="005B5A23" w:rsidRPr="005B5A23" w:rsidRDefault="005B5A23" w:rsidP="005B5A23">
      <w:pPr>
        <w:widowControl w:val="0"/>
        <w:spacing w:after="240" w:line="312" w:lineRule="atLeast"/>
        <w:ind w:left="2304"/>
        <w:textAlignment w:val="baseline"/>
        <w:rPr>
          <w:rFonts w:ascii="Arial" w:hAnsi="Arial" w:cs="Arial"/>
          <w:color w:val="000000"/>
          <w:sz w:val="22"/>
          <w:szCs w:val="22"/>
        </w:rPr>
      </w:pPr>
      <w:r w:rsidRPr="005B5A23">
        <w:rPr>
          <w:rFonts w:ascii="Arial" w:hAnsi="Arial" w:cs="Arial"/>
          <w:color w:val="000000"/>
          <w:sz w:val="22"/>
          <w:szCs w:val="22"/>
        </w:rPr>
        <w:t>c. It is the responsibility of the group living facility that is being reviewed to provide to the Board with complete and accurate information regarding the types of offenders, the number of offenders, the average length of placements and responses to the other Board-established criteria.</w:t>
      </w:r>
    </w:p>
    <w:p w:rsidR="005B5A23" w:rsidRPr="005B5A23" w:rsidRDefault="005B5A23" w:rsidP="005B5A23">
      <w:pPr>
        <w:widowControl w:val="0"/>
        <w:spacing w:after="240" w:line="312" w:lineRule="atLeast"/>
        <w:ind w:left="2304"/>
        <w:textAlignment w:val="baseline"/>
        <w:rPr>
          <w:rFonts w:ascii="Arial" w:hAnsi="Arial" w:cs="Arial"/>
          <w:color w:val="000000"/>
          <w:sz w:val="22"/>
          <w:szCs w:val="22"/>
        </w:rPr>
      </w:pPr>
      <w:r w:rsidRPr="005B5A23">
        <w:rPr>
          <w:rFonts w:ascii="Arial" w:hAnsi="Arial" w:cs="Arial"/>
          <w:color w:val="000000"/>
          <w:sz w:val="22"/>
          <w:szCs w:val="22"/>
        </w:rPr>
        <w:t>d. The Board shall make a recommendation to the Director to approve, deny or approve with conditions the land use application for the facility.  The Board shall take into consideration the interests of the community in light of the criteria established by the Board and approved by the City.</w:t>
      </w:r>
    </w:p>
    <w:p w:rsidR="005B5A23" w:rsidRPr="005B5A23" w:rsidRDefault="005B5A23" w:rsidP="005B5A23">
      <w:pPr>
        <w:widowControl w:val="0"/>
        <w:spacing w:after="240" w:line="312" w:lineRule="atLeast"/>
        <w:ind w:left="1728"/>
        <w:textAlignment w:val="baseline"/>
        <w:rPr>
          <w:rFonts w:ascii="Arial" w:hAnsi="Arial" w:cs="Arial"/>
          <w:color w:val="000000"/>
          <w:sz w:val="22"/>
          <w:szCs w:val="22"/>
        </w:rPr>
      </w:pPr>
      <w:r w:rsidRPr="005B5A23">
        <w:rPr>
          <w:rFonts w:ascii="Arial" w:hAnsi="Arial" w:cs="Arial"/>
          <w:color w:val="000000"/>
          <w:sz w:val="22"/>
          <w:szCs w:val="22"/>
        </w:rPr>
        <w:t xml:space="preserve">(C) </w:t>
      </w:r>
      <w:r w:rsidRPr="005B5A23">
        <w:rPr>
          <w:rFonts w:ascii="Arial" w:hAnsi="Arial" w:cs="Arial"/>
          <w:color w:val="000000"/>
          <w:sz w:val="22"/>
          <w:szCs w:val="22"/>
          <w:u w:val="single"/>
        </w:rPr>
        <w:t>Decision and appeal</w:t>
      </w:r>
      <w:r w:rsidRPr="005B5A23">
        <w:rPr>
          <w:rFonts w:ascii="Arial" w:hAnsi="Arial" w:cs="Arial"/>
          <w:color w:val="000000"/>
          <w:sz w:val="22"/>
          <w:szCs w:val="22"/>
        </w:rPr>
        <w:t xml:space="preserve">.  </w:t>
      </w:r>
    </w:p>
    <w:p w:rsidR="005B5A23" w:rsidRPr="005B5A23" w:rsidRDefault="005B5A23" w:rsidP="005B5A23">
      <w:pPr>
        <w:widowControl w:val="0"/>
        <w:spacing w:after="240" w:line="312" w:lineRule="atLeast"/>
        <w:ind w:left="2304"/>
        <w:textAlignment w:val="baseline"/>
        <w:rPr>
          <w:rFonts w:ascii="Arial" w:hAnsi="Arial" w:cs="Arial"/>
          <w:color w:val="000000"/>
          <w:sz w:val="22"/>
          <w:szCs w:val="22"/>
        </w:rPr>
      </w:pPr>
      <w:r w:rsidRPr="005B5A23">
        <w:rPr>
          <w:rFonts w:ascii="Arial" w:hAnsi="Arial" w:cs="Arial"/>
          <w:color w:val="000000"/>
          <w:sz w:val="22"/>
          <w:szCs w:val="22"/>
        </w:rPr>
        <w:t xml:space="preserve">a. The Director shall approve, approve with conditions, or deny an application for a group living facility, except as provided in subsection(b) </w:t>
      </w:r>
      <w:r w:rsidRPr="005B5A23">
        <w:rPr>
          <w:rFonts w:ascii="Arial" w:hAnsi="Arial" w:cs="Arial"/>
          <w:color w:val="000000"/>
          <w:sz w:val="22"/>
          <w:szCs w:val="22"/>
        </w:rPr>
        <w:lastRenderedPageBreak/>
        <w:t xml:space="preserve">below, based on the standards and requirements of the Code.  Within 10 days of the Director’s decision, a person aggrieved by the Director’s decision may appeal the Director’s approval or denial of an application or a condition imposed by the Director to the Zoning Board of Appeals.  Appeals shall be in writing and perfected in accordance with Chapter 21.02.210(c) </w:t>
      </w:r>
      <w:proofErr w:type="spellStart"/>
      <w:r w:rsidRPr="005B5A23">
        <w:rPr>
          <w:rFonts w:ascii="Arial" w:hAnsi="Arial" w:cs="Arial"/>
          <w:color w:val="000000"/>
          <w:sz w:val="22"/>
          <w:szCs w:val="22"/>
        </w:rPr>
        <w:t>GJMC</w:t>
      </w:r>
      <w:proofErr w:type="spellEnd"/>
      <w:r w:rsidRPr="005B5A23">
        <w:rPr>
          <w:rFonts w:ascii="Arial" w:hAnsi="Arial" w:cs="Arial"/>
          <w:color w:val="000000"/>
          <w:sz w:val="22"/>
          <w:szCs w:val="22"/>
        </w:rPr>
        <w:t>.   </w:t>
      </w:r>
    </w:p>
    <w:p w:rsidR="005B5A23" w:rsidRPr="005B5A23" w:rsidRDefault="005B5A23" w:rsidP="005B5A23">
      <w:pPr>
        <w:widowControl w:val="0"/>
        <w:spacing w:after="240" w:line="312" w:lineRule="atLeast"/>
        <w:ind w:left="2304"/>
        <w:textAlignment w:val="baseline"/>
        <w:rPr>
          <w:rFonts w:ascii="Arial" w:hAnsi="Arial" w:cs="Arial"/>
          <w:color w:val="000000"/>
          <w:sz w:val="22"/>
          <w:szCs w:val="22"/>
        </w:rPr>
      </w:pPr>
      <w:r w:rsidRPr="005B5A23">
        <w:rPr>
          <w:rFonts w:ascii="Arial" w:hAnsi="Arial" w:cs="Arial"/>
          <w:color w:val="000000"/>
          <w:sz w:val="22"/>
          <w:szCs w:val="22"/>
        </w:rPr>
        <w:t>b. The Director shall not render a decision on an application, notwithstanding a recommendation from the Juvenile and/or Adult Corrections Board(s), for a group living facility that houses one or more sex offenders, as defined by State law.  The Planning Commission shall determine any such application.  In addition to the other criteria provided herein, the Planning Commission shall consider whether the proposed owner/operator has established by clear and convincing evidence that the facility will not adversely impact the neighborhood and/or its residents.  An appeal from a Planning Commission decision made under this subsection shall be in accordance with Rule 106 of the Colorado Rules of Civil Procedure.</w:t>
      </w:r>
    </w:p>
    <w:p w:rsidR="005B5A23" w:rsidRPr="005B5A23" w:rsidRDefault="005B5A23" w:rsidP="005B5A23">
      <w:pPr>
        <w:widowControl w:val="0"/>
        <w:spacing w:after="240" w:line="312" w:lineRule="atLeast"/>
        <w:ind w:left="1152"/>
        <w:textAlignment w:val="baseline"/>
        <w:rPr>
          <w:rFonts w:ascii="Arial" w:hAnsi="Arial" w:cs="Arial"/>
          <w:color w:val="000000"/>
          <w:sz w:val="22"/>
          <w:szCs w:val="22"/>
        </w:rPr>
      </w:pPr>
      <w:r w:rsidRPr="005B5A23">
        <w:rPr>
          <w:rFonts w:ascii="Arial" w:hAnsi="Arial" w:cs="Arial"/>
          <w:color w:val="000000"/>
          <w:sz w:val="22"/>
          <w:szCs w:val="22"/>
        </w:rPr>
        <w:t xml:space="preserve">(v) </w:t>
      </w:r>
      <w:r w:rsidRPr="005B5A23">
        <w:rPr>
          <w:rFonts w:ascii="Arial" w:hAnsi="Arial" w:cs="Arial"/>
          <w:color w:val="000000"/>
          <w:sz w:val="22"/>
          <w:szCs w:val="22"/>
          <w:u w:val="single"/>
        </w:rPr>
        <w:t>Registration required</w:t>
      </w:r>
      <w:r w:rsidRPr="005B5A23">
        <w:rPr>
          <w:rFonts w:ascii="Arial" w:hAnsi="Arial" w:cs="Arial"/>
          <w:color w:val="000000"/>
          <w:sz w:val="22"/>
          <w:szCs w:val="22"/>
        </w:rPr>
        <w:t>.  A group living facility shall register with the City annually; that is, once every 12 calendar months.  No person shall own, operate or manage any group living facility unless the facility is registered with the City.  A group living facility for adult or juvenile offenders shall also submit all registration documentation to the Juvenile and/or Adult Corrections Board for review</w:t>
      </w:r>
      <w:r w:rsidR="00996B58">
        <w:rPr>
          <w:rFonts w:ascii="Arial" w:hAnsi="Arial" w:cs="Arial"/>
          <w:color w:val="000000"/>
          <w:sz w:val="22"/>
          <w:szCs w:val="22"/>
        </w:rPr>
        <w:t xml:space="preserve"> in accordance with subsection §21.04.030(p)(2)(iv)(B) above</w:t>
      </w:r>
      <w:r w:rsidRPr="005B5A23">
        <w:rPr>
          <w:rFonts w:ascii="Arial" w:hAnsi="Arial" w:cs="Arial"/>
          <w:color w:val="000000"/>
          <w:sz w:val="22"/>
          <w:szCs w:val="22"/>
        </w:rPr>
        <w:t xml:space="preserve">.  A group living facility that </w:t>
      </w:r>
      <w:r w:rsidR="004C76F1">
        <w:rPr>
          <w:rFonts w:ascii="Arial" w:hAnsi="Arial" w:cs="Arial"/>
          <w:color w:val="000000"/>
          <w:sz w:val="22"/>
          <w:szCs w:val="22"/>
        </w:rPr>
        <w:t xml:space="preserve">fails to register or </w:t>
      </w:r>
      <w:r w:rsidRPr="005B5A23">
        <w:rPr>
          <w:rFonts w:ascii="Arial" w:hAnsi="Arial" w:cs="Arial"/>
          <w:color w:val="000000"/>
          <w:sz w:val="22"/>
          <w:szCs w:val="22"/>
        </w:rPr>
        <w:t>does not meet the registration requirements may be denied renewal, abated, prosecuted and/or otherwise subject to enforcement action under this Code.  Annual registration shall include:</w:t>
      </w:r>
    </w:p>
    <w:p w:rsidR="005B5A23" w:rsidRPr="005B5A23" w:rsidRDefault="005B5A23" w:rsidP="005B5A23">
      <w:pPr>
        <w:widowControl w:val="0"/>
        <w:spacing w:after="240" w:line="312" w:lineRule="atLeast"/>
        <w:ind w:left="1728"/>
        <w:textAlignment w:val="baseline"/>
        <w:rPr>
          <w:rFonts w:ascii="Arial" w:hAnsi="Arial" w:cs="Arial"/>
          <w:color w:val="000000"/>
          <w:sz w:val="22"/>
          <w:szCs w:val="22"/>
        </w:rPr>
      </w:pPr>
      <w:r w:rsidRPr="005B5A23">
        <w:rPr>
          <w:rFonts w:ascii="Arial" w:hAnsi="Arial" w:cs="Arial"/>
          <w:color w:val="000000"/>
          <w:sz w:val="22"/>
          <w:szCs w:val="22"/>
        </w:rPr>
        <w:t>(A) Proof that the group living facility has a valid Colorado license, if any is required by State law</w:t>
      </w:r>
      <w:r w:rsidR="00A11856">
        <w:rPr>
          <w:rFonts w:ascii="Arial" w:hAnsi="Arial" w:cs="Arial"/>
          <w:color w:val="000000"/>
          <w:sz w:val="22"/>
          <w:szCs w:val="22"/>
        </w:rPr>
        <w:t>, and documentation showing that the facility complies with the requirements of the State license.  In the event there is a conflict between a City and a State requirement for the facility, the more stringent rule shall apply</w:t>
      </w:r>
      <w:r w:rsidRPr="005B5A23">
        <w:rPr>
          <w:rFonts w:ascii="Arial" w:hAnsi="Arial" w:cs="Arial"/>
          <w:color w:val="000000"/>
          <w:sz w:val="22"/>
          <w:szCs w:val="22"/>
        </w:rPr>
        <w:t>;</w:t>
      </w:r>
    </w:p>
    <w:p w:rsidR="005B5A23" w:rsidRPr="005B5A23" w:rsidRDefault="005B5A23" w:rsidP="005B5A23">
      <w:pPr>
        <w:widowControl w:val="0"/>
        <w:spacing w:after="240" w:line="312" w:lineRule="atLeast"/>
        <w:ind w:left="1728"/>
        <w:textAlignment w:val="baseline"/>
        <w:rPr>
          <w:rFonts w:ascii="Arial" w:hAnsi="Arial" w:cs="Arial"/>
          <w:color w:val="000000"/>
          <w:sz w:val="22"/>
          <w:szCs w:val="22"/>
        </w:rPr>
      </w:pPr>
      <w:r w:rsidRPr="005B5A23">
        <w:rPr>
          <w:rFonts w:ascii="Arial" w:hAnsi="Arial" w:cs="Arial"/>
          <w:color w:val="000000"/>
          <w:sz w:val="22"/>
          <w:szCs w:val="22"/>
        </w:rPr>
        <w:t>(B) Documentation showing that the group living facility has complied with the applicable City, State and other building, fire, health and safety codes as well as all applicable requirements of the zone district in which the group living facility is located;</w:t>
      </w:r>
    </w:p>
    <w:p w:rsidR="005B5A23" w:rsidRPr="005B5A23" w:rsidRDefault="005B5A23" w:rsidP="005B5A23">
      <w:pPr>
        <w:widowControl w:val="0"/>
        <w:spacing w:after="240" w:line="312" w:lineRule="atLeast"/>
        <w:ind w:left="1728"/>
        <w:textAlignment w:val="baseline"/>
        <w:rPr>
          <w:rFonts w:ascii="Arial" w:hAnsi="Arial" w:cs="Arial"/>
          <w:color w:val="000000"/>
          <w:sz w:val="22"/>
          <w:szCs w:val="22"/>
        </w:rPr>
      </w:pPr>
      <w:r w:rsidRPr="005B5A23">
        <w:rPr>
          <w:rFonts w:ascii="Arial" w:hAnsi="Arial" w:cs="Arial"/>
          <w:color w:val="000000"/>
          <w:sz w:val="22"/>
          <w:szCs w:val="22"/>
        </w:rPr>
        <w:t xml:space="preserve">(C) Documentation showing that the group living facility complies with the parking requirements of this code; </w:t>
      </w:r>
    </w:p>
    <w:p w:rsidR="005B5A23" w:rsidRPr="005B5A23" w:rsidRDefault="005B5A23" w:rsidP="005B5A23">
      <w:pPr>
        <w:widowControl w:val="0"/>
        <w:spacing w:after="240" w:line="312" w:lineRule="atLeast"/>
        <w:ind w:left="1728"/>
        <w:textAlignment w:val="baseline"/>
        <w:rPr>
          <w:rFonts w:ascii="Arial" w:hAnsi="Arial" w:cs="Arial"/>
          <w:color w:val="000000"/>
          <w:sz w:val="22"/>
          <w:szCs w:val="22"/>
          <w:u w:val="single"/>
        </w:rPr>
      </w:pPr>
      <w:r w:rsidRPr="005B5A23">
        <w:rPr>
          <w:rFonts w:ascii="Arial" w:hAnsi="Arial" w:cs="Arial"/>
          <w:color w:val="000000"/>
          <w:sz w:val="22"/>
          <w:szCs w:val="22"/>
        </w:rPr>
        <w:lastRenderedPageBreak/>
        <w:t>(D) Documentation showing that the maximum number of residents allowed is not exceeded;</w:t>
      </w:r>
      <w:r w:rsidRPr="005B5A23">
        <w:rPr>
          <w:rFonts w:ascii="Arial" w:hAnsi="Arial" w:cs="Arial"/>
          <w:color w:val="000000"/>
          <w:sz w:val="22"/>
          <w:szCs w:val="22"/>
          <w:u w:val="single"/>
        </w:rPr>
        <w:t xml:space="preserve"> </w:t>
      </w:r>
    </w:p>
    <w:p w:rsidR="005B5A23" w:rsidRPr="005B5A23" w:rsidRDefault="005B5A23" w:rsidP="005B5A23">
      <w:pPr>
        <w:widowControl w:val="0"/>
        <w:spacing w:after="240" w:line="312" w:lineRule="atLeast"/>
        <w:ind w:left="1728"/>
        <w:textAlignment w:val="baseline"/>
        <w:rPr>
          <w:rFonts w:ascii="Arial" w:hAnsi="Arial" w:cs="Arial"/>
          <w:color w:val="000000"/>
          <w:sz w:val="22"/>
          <w:szCs w:val="22"/>
        </w:rPr>
      </w:pPr>
      <w:r w:rsidRPr="005B5A23">
        <w:rPr>
          <w:rFonts w:ascii="Arial" w:hAnsi="Arial" w:cs="Arial"/>
          <w:color w:val="000000"/>
          <w:sz w:val="22"/>
          <w:szCs w:val="22"/>
        </w:rPr>
        <w:t>(E) For a group living facility housing adult or juvenile offenders, all documentation necessary for review by the Juvenile and/or Adult Corrections Board(s) in accordance with subsection (iv)(B) above;</w:t>
      </w:r>
    </w:p>
    <w:p w:rsidR="005B5A23" w:rsidRPr="005B5A23" w:rsidRDefault="005B5A23" w:rsidP="005B5A23">
      <w:pPr>
        <w:widowControl w:val="0"/>
        <w:spacing w:after="240" w:line="312" w:lineRule="atLeast"/>
        <w:ind w:left="1728"/>
        <w:textAlignment w:val="baseline"/>
        <w:rPr>
          <w:rFonts w:ascii="Arial" w:hAnsi="Arial" w:cs="Arial"/>
          <w:color w:val="000000"/>
          <w:sz w:val="22"/>
          <w:szCs w:val="22"/>
        </w:rPr>
      </w:pPr>
      <w:r w:rsidRPr="005B5A23">
        <w:rPr>
          <w:rFonts w:ascii="Arial" w:hAnsi="Arial" w:cs="Arial"/>
          <w:color w:val="000000"/>
          <w:sz w:val="22"/>
          <w:szCs w:val="22"/>
        </w:rPr>
        <w:t>(F) Documentation showing that any and all conditions of the initial land use permit/approval are met;</w:t>
      </w:r>
    </w:p>
    <w:p w:rsidR="005B5A23" w:rsidRPr="005B5A23" w:rsidRDefault="005B5A23" w:rsidP="005B5A23">
      <w:pPr>
        <w:widowControl w:val="0"/>
        <w:spacing w:after="240" w:line="312" w:lineRule="atLeast"/>
        <w:ind w:left="1728"/>
        <w:textAlignment w:val="baseline"/>
        <w:rPr>
          <w:rFonts w:ascii="Arial" w:hAnsi="Arial" w:cs="Arial"/>
          <w:color w:val="000000"/>
          <w:sz w:val="22"/>
          <w:szCs w:val="22"/>
        </w:rPr>
      </w:pPr>
      <w:r w:rsidRPr="005B5A23">
        <w:rPr>
          <w:rFonts w:ascii="Arial" w:hAnsi="Arial" w:cs="Arial"/>
          <w:color w:val="000000"/>
          <w:sz w:val="22"/>
          <w:szCs w:val="22"/>
        </w:rPr>
        <w:t>(G) Description of the administrative or other activities that occur on at the facility, including number of staff and general duties of each staff member;</w:t>
      </w:r>
    </w:p>
    <w:p w:rsidR="005B5A23" w:rsidRPr="005B5A23" w:rsidRDefault="005B5A23" w:rsidP="005B5A23">
      <w:pPr>
        <w:widowControl w:val="0"/>
        <w:spacing w:after="240" w:line="312" w:lineRule="atLeast"/>
        <w:ind w:left="1728"/>
        <w:textAlignment w:val="baseline"/>
        <w:rPr>
          <w:rFonts w:ascii="Arial" w:hAnsi="Arial" w:cs="Arial"/>
          <w:color w:val="000000"/>
          <w:sz w:val="22"/>
          <w:szCs w:val="22"/>
        </w:rPr>
      </w:pPr>
      <w:r w:rsidRPr="005B5A23">
        <w:rPr>
          <w:rFonts w:ascii="Arial" w:hAnsi="Arial" w:cs="Arial"/>
          <w:color w:val="000000"/>
          <w:sz w:val="22"/>
          <w:szCs w:val="22"/>
        </w:rPr>
        <w:t>(H) Description and documentation of any changes to the site or structure(s) made since the prior registration.</w:t>
      </w:r>
    </w:p>
    <w:p w:rsidR="005B5A23" w:rsidRPr="005B5A23" w:rsidRDefault="005B5A23" w:rsidP="005B5A23">
      <w:pPr>
        <w:widowControl w:val="0"/>
        <w:spacing w:after="240" w:line="312" w:lineRule="atLeast"/>
        <w:ind w:left="1152"/>
        <w:textAlignment w:val="baseline"/>
        <w:rPr>
          <w:rFonts w:ascii="Arial" w:hAnsi="Arial" w:cs="Arial"/>
          <w:color w:val="000000"/>
          <w:sz w:val="22"/>
          <w:szCs w:val="22"/>
        </w:rPr>
      </w:pPr>
      <w:r w:rsidRPr="005B5A23">
        <w:rPr>
          <w:rFonts w:ascii="Arial" w:hAnsi="Arial" w:cs="Arial"/>
          <w:color w:val="000000"/>
          <w:sz w:val="22"/>
          <w:szCs w:val="22"/>
        </w:rPr>
        <w:t xml:space="preserve">(vi) </w:t>
      </w:r>
      <w:r w:rsidRPr="005B5A23">
        <w:rPr>
          <w:rFonts w:ascii="Arial" w:hAnsi="Arial" w:cs="Arial"/>
          <w:color w:val="000000"/>
          <w:sz w:val="22"/>
          <w:szCs w:val="22"/>
          <w:u w:val="single"/>
        </w:rPr>
        <w:t>Renewal</w:t>
      </w:r>
      <w:r w:rsidRPr="005B5A23">
        <w:rPr>
          <w:rFonts w:ascii="Arial" w:hAnsi="Arial" w:cs="Arial"/>
          <w:color w:val="000000"/>
          <w:sz w:val="22"/>
          <w:szCs w:val="22"/>
        </w:rPr>
        <w:t>.  The Director may renew the land use approval for a group living facility upon an annual registration of the facility if the Director finds that the registration requirements have been met and that the facility has not adversely affected the neighborhood.  A facility is considered to have an adverse effect on a neighborhood if one or more of the following are shown:</w:t>
      </w:r>
    </w:p>
    <w:p w:rsidR="005B5A23" w:rsidRPr="005B5A23" w:rsidRDefault="005B5A23" w:rsidP="005B5A23">
      <w:pPr>
        <w:widowControl w:val="0"/>
        <w:spacing w:after="240" w:line="312" w:lineRule="atLeast"/>
        <w:ind w:left="1728"/>
        <w:textAlignment w:val="baseline"/>
        <w:rPr>
          <w:rFonts w:ascii="Arial" w:hAnsi="Arial" w:cs="Arial"/>
          <w:color w:val="000000"/>
          <w:sz w:val="22"/>
          <w:szCs w:val="22"/>
        </w:rPr>
      </w:pPr>
      <w:r w:rsidRPr="005B5A23">
        <w:rPr>
          <w:rFonts w:ascii="Arial" w:hAnsi="Arial" w:cs="Arial"/>
          <w:color w:val="000000"/>
          <w:sz w:val="22"/>
          <w:szCs w:val="22"/>
        </w:rPr>
        <w:t>(A) Public and private services such as street, sewers, water and/or utility systems are burdened by the group living facility, to the extent that usage exceeds that normally associated with such a use or in the particular neighborhood;</w:t>
      </w:r>
    </w:p>
    <w:p w:rsidR="005B5A23" w:rsidRPr="005B5A23" w:rsidRDefault="005B5A23" w:rsidP="005B5A23">
      <w:pPr>
        <w:widowControl w:val="0"/>
        <w:spacing w:after="240" w:line="312" w:lineRule="atLeast"/>
        <w:ind w:left="1728"/>
        <w:textAlignment w:val="baseline"/>
        <w:rPr>
          <w:rFonts w:ascii="Arial" w:hAnsi="Arial" w:cs="Arial"/>
          <w:color w:val="000000"/>
          <w:sz w:val="22"/>
          <w:szCs w:val="22"/>
        </w:rPr>
      </w:pPr>
      <w:r w:rsidRPr="005B5A23">
        <w:rPr>
          <w:rFonts w:ascii="Arial" w:hAnsi="Arial" w:cs="Arial"/>
          <w:color w:val="000000"/>
          <w:sz w:val="22"/>
          <w:szCs w:val="22"/>
        </w:rPr>
        <w:t>(B) The group living facility unreasonably interferes with the peace, quiet and dignity of the neighborhood;</w:t>
      </w:r>
    </w:p>
    <w:p w:rsidR="005B5A23" w:rsidRPr="005B5A23" w:rsidRDefault="005B5A23" w:rsidP="005B5A23">
      <w:pPr>
        <w:widowControl w:val="0"/>
        <w:spacing w:after="240" w:line="312" w:lineRule="atLeast"/>
        <w:ind w:left="1728"/>
        <w:textAlignment w:val="baseline"/>
        <w:rPr>
          <w:rFonts w:ascii="Arial" w:hAnsi="Arial" w:cs="Arial"/>
          <w:color w:val="000000"/>
          <w:sz w:val="22"/>
          <w:szCs w:val="22"/>
        </w:rPr>
      </w:pPr>
      <w:r w:rsidRPr="005B5A23">
        <w:rPr>
          <w:rFonts w:ascii="Arial" w:hAnsi="Arial" w:cs="Arial"/>
          <w:color w:val="000000"/>
          <w:sz w:val="22"/>
          <w:szCs w:val="22"/>
        </w:rPr>
        <w:t>(C) The group living facility creates, imposes, aggravates or leads to inadequate, impractical, unsafe or unhealthy conditions; or</w:t>
      </w:r>
    </w:p>
    <w:p w:rsidR="005B5A23" w:rsidRPr="005B5A23" w:rsidRDefault="005B5A23" w:rsidP="005B5A23">
      <w:pPr>
        <w:widowControl w:val="0"/>
        <w:spacing w:after="240" w:line="312" w:lineRule="atLeast"/>
        <w:ind w:left="1728"/>
        <w:textAlignment w:val="baseline"/>
        <w:rPr>
          <w:rFonts w:ascii="Arial" w:hAnsi="Arial" w:cs="Arial"/>
          <w:color w:val="000000"/>
          <w:sz w:val="22"/>
          <w:szCs w:val="22"/>
        </w:rPr>
      </w:pPr>
      <w:r w:rsidRPr="005B5A23">
        <w:rPr>
          <w:rFonts w:ascii="Arial" w:hAnsi="Arial" w:cs="Arial"/>
          <w:color w:val="000000"/>
          <w:sz w:val="22"/>
          <w:szCs w:val="22"/>
        </w:rPr>
        <w:t>(D) The group living facility is found to be dangerous or unsafe due to an increased number of police or emergency visits, or to a single criminal act by a resident involving serious bodily injury or extensive property damage, or to an increased number of incidences of criminal acts by residents of the facility involving bodily injury or property damage.</w:t>
      </w:r>
    </w:p>
    <w:p w:rsidR="005B5A23" w:rsidRPr="005B5A23" w:rsidRDefault="005B5A23" w:rsidP="005B5A23">
      <w:pPr>
        <w:widowControl w:val="0"/>
        <w:spacing w:after="240" w:line="312" w:lineRule="atLeast"/>
        <w:ind w:left="1728"/>
        <w:textAlignment w:val="baseline"/>
        <w:rPr>
          <w:rFonts w:ascii="Arial" w:hAnsi="Arial" w:cs="Arial"/>
          <w:color w:val="000000"/>
          <w:sz w:val="22"/>
          <w:szCs w:val="22"/>
        </w:rPr>
      </w:pPr>
      <w:r w:rsidRPr="005B5A23">
        <w:rPr>
          <w:rFonts w:ascii="Arial" w:hAnsi="Arial" w:cs="Arial"/>
          <w:color w:val="000000"/>
          <w:sz w:val="22"/>
          <w:szCs w:val="22"/>
        </w:rPr>
        <w:t>(E) When considering whether an adverse impact exists, the Director shall consider the following:</w:t>
      </w:r>
    </w:p>
    <w:p w:rsidR="005B5A23" w:rsidRPr="005B5A23" w:rsidRDefault="005B5A23" w:rsidP="005B5A23">
      <w:pPr>
        <w:widowControl w:val="0"/>
        <w:spacing w:after="240" w:line="312" w:lineRule="atLeast"/>
        <w:ind w:left="2304"/>
        <w:textAlignment w:val="baseline"/>
        <w:rPr>
          <w:rFonts w:ascii="Arial" w:hAnsi="Arial" w:cs="Arial"/>
          <w:color w:val="000000"/>
          <w:sz w:val="22"/>
          <w:szCs w:val="22"/>
        </w:rPr>
      </w:pPr>
      <w:r w:rsidRPr="005B5A23">
        <w:rPr>
          <w:rFonts w:ascii="Arial" w:hAnsi="Arial" w:cs="Arial"/>
          <w:color w:val="000000"/>
          <w:sz w:val="22"/>
          <w:szCs w:val="22"/>
        </w:rPr>
        <w:t>a. Whether the impact is real or perceived based upon stereotypes of the population served by the group living facility;</w:t>
      </w:r>
    </w:p>
    <w:p w:rsidR="005B5A23" w:rsidRPr="005B5A23" w:rsidRDefault="005B5A23" w:rsidP="005B5A23">
      <w:pPr>
        <w:widowControl w:val="0"/>
        <w:spacing w:after="240" w:line="312" w:lineRule="atLeast"/>
        <w:ind w:left="2304"/>
        <w:textAlignment w:val="baseline"/>
        <w:rPr>
          <w:rFonts w:ascii="Arial" w:hAnsi="Arial" w:cs="Arial"/>
          <w:color w:val="000000"/>
          <w:sz w:val="22"/>
          <w:szCs w:val="22"/>
        </w:rPr>
      </w:pPr>
      <w:r w:rsidRPr="005B5A23">
        <w:rPr>
          <w:rFonts w:ascii="Arial" w:hAnsi="Arial" w:cs="Arial"/>
          <w:color w:val="000000"/>
          <w:sz w:val="22"/>
          <w:szCs w:val="22"/>
        </w:rPr>
        <w:lastRenderedPageBreak/>
        <w:t>b. The existence of alarms and/or fences in and of itself shall not constitute a safety issue which would be an adverse impact; or</w:t>
      </w:r>
    </w:p>
    <w:p w:rsidR="005B5A23" w:rsidRPr="005B5A23" w:rsidRDefault="005B5A23" w:rsidP="005B5A23">
      <w:pPr>
        <w:widowControl w:val="0"/>
        <w:spacing w:after="240" w:line="312" w:lineRule="atLeast"/>
        <w:ind w:left="2304"/>
        <w:textAlignment w:val="baseline"/>
        <w:rPr>
          <w:rFonts w:ascii="Arial" w:hAnsi="Arial" w:cs="Arial"/>
          <w:color w:val="000000"/>
          <w:sz w:val="22"/>
          <w:szCs w:val="22"/>
        </w:rPr>
      </w:pPr>
      <w:r w:rsidRPr="005B5A23">
        <w:rPr>
          <w:rFonts w:ascii="Arial" w:hAnsi="Arial" w:cs="Arial"/>
          <w:color w:val="000000"/>
          <w:sz w:val="22"/>
          <w:szCs w:val="22"/>
        </w:rPr>
        <w:t>c. Whether complaints and/or police calls regarding the group living facility have been founded or unfounded.</w:t>
      </w:r>
    </w:p>
    <w:p w:rsidR="00030A43" w:rsidRDefault="00030A43" w:rsidP="005B5A23">
      <w:pPr>
        <w:widowControl w:val="0"/>
        <w:spacing w:after="240" w:line="312" w:lineRule="atLeast"/>
        <w:ind w:left="1710"/>
        <w:textAlignment w:val="baseline"/>
        <w:rPr>
          <w:rFonts w:ascii="Arial" w:hAnsi="Arial" w:cs="Arial"/>
          <w:color w:val="000000"/>
          <w:sz w:val="22"/>
          <w:szCs w:val="22"/>
        </w:rPr>
      </w:pPr>
      <w:r>
        <w:rPr>
          <w:rFonts w:ascii="Arial" w:hAnsi="Arial" w:cs="Arial"/>
          <w:color w:val="000000"/>
          <w:sz w:val="22"/>
          <w:szCs w:val="22"/>
        </w:rPr>
        <w:t>In determining whether an adverse impact exists, the Director may rely on comments received by the residents of the neighborhood or other interested persons in making the decision whether to renew, renew with conditions, or non-renew the permit upon annual registration.  The Director shall not be required to research the comment or otherwise investigate the motive of the commenting parties unless the Director relies on that information when making the decision.</w:t>
      </w:r>
    </w:p>
    <w:p w:rsidR="005B5A23" w:rsidRDefault="005B5A23" w:rsidP="005B5A23">
      <w:pPr>
        <w:widowControl w:val="0"/>
        <w:spacing w:after="240" w:line="312" w:lineRule="atLeast"/>
        <w:ind w:left="1710"/>
        <w:textAlignment w:val="baseline"/>
        <w:rPr>
          <w:rFonts w:ascii="Arial" w:hAnsi="Arial" w:cs="Arial"/>
          <w:color w:val="000000"/>
          <w:sz w:val="22"/>
          <w:szCs w:val="22"/>
        </w:rPr>
      </w:pPr>
      <w:r w:rsidRPr="005B5A23">
        <w:rPr>
          <w:rFonts w:ascii="Arial" w:hAnsi="Arial" w:cs="Arial"/>
          <w:color w:val="000000"/>
          <w:sz w:val="22"/>
          <w:szCs w:val="22"/>
        </w:rPr>
        <w:t xml:space="preserve">(F)  The Director may modify the land use permit/approval upon renewal </w:t>
      </w:r>
      <w:r w:rsidR="00980D58">
        <w:rPr>
          <w:rFonts w:ascii="Arial" w:hAnsi="Arial" w:cs="Arial"/>
          <w:color w:val="000000"/>
          <w:sz w:val="22"/>
          <w:szCs w:val="22"/>
        </w:rPr>
        <w:t xml:space="preserve">(or renew with conditions) </w:t>
      </w:r>
      <w:r w:rsidRPr="005B5A23">
        <w:rPr>
          <w:rFonts w:ascii="Arial" w:hAnsi="Arial" w:cs="Arial"/>
          <w:color w:val="000000"/>
          <w:sz w:val="22"/>
          <w:szCs w:val="22"/>
        </w:rPr>
        <w:t xml:space="preserve">by limiting the number of residents and/or by limiting accessory uses if the Director finds that the neighborhood is adversely impacted by the number of residents or intensity or number of accessory uses occurring on the site.  </w:t>
      </w:r>
    </w:p>
    <w:p w:rsidR="00980D58" w:rsidRPr="005B5A23" w:rsidRDefault="00980D58" w:rsidP="005B5A23">
      <w:pPr>
        <w:widowControl w:val="0"/>
        <w:spacing w:after="240" w:line="312" w:lineRule="atLeast"/>
        <w:ind w:left="1710"/>
        <w:textAlignment w:val="baseline"/>
        <w:rPr>
          <w:rFonts w:ascii="Arial" w:hAnsi="Arial" w:cs="Arial"/>
          <w:color w:val="000000"/>
          <w:sz w:val="22"/>
          <w:szCs w:val="22"/>
        </w:rPr>
      </w:pPr>
      <w:r>
        <w:rPr>
          <w:rFonts w:ascii="Arial" w:hAnsi="Arial" w:cs="Arial"/>
          <w:color w:val="000000"/>
          <w:sz w:val="22"/>
          <w:szCs w:val="22"/>
        </w:rPr>
        <w:t>(G)  The Director shall issue a decision within 30 days of receiving a complete registration application from the facility; if a registration application is incomplete, the Director shall notify the registrant of the deficiencies and the time period to cure. If the Director does not issue a decision within 30 days of receiving a complete registration application, the registration shall be deemed renewed for the next year.</w:t>
      </w:r>
    </w:p>
    <w:p w:rsidR="005B5A23" w:rsidRPr="005B5A23" w:rsidRDefault="005B5A23" w:rsidP="005B5A23">
      <w:pPr>
        <w:widowControl w:val="0"/>
        <w:spacing w:after="240" w:line="312" w:lineRule="atLeast"/>
        <w:ind w:left="1710"/>
        <w:textAlignment w:val="baseline"/>
        <w:rPr>
          <w:rFonts w:ascii="Arial" w:hAnsi="Arial" w:cs="Arial"/>
          <w:color w:val="000000"/>
          <w:sz w:val="22"/>
          <w:szCs w:val="22"/>
        </w:rPr>
      </w:pPr>
      <w:r w:rsidRPr="005B5A23">
        <w:rPr>
          <w:rFonts w:ascii="Arial" w:hAnsi="Arial" w:cs="Arial"/>
          <w:color w:val="000000"/>
          <w:sz w:val="22"/>
          <w:szCs w:val="22"/>
        </w:rPr>
        <w:t>(</w:t>
      </w:r>
      <w:r w:rsidR="00980D58">
        <w:rPr>
          <w:rFonts w:ascii="Arial" w:hAnsi="Arial" w:cs="Arial"/>
          <w:color w:val="000000"/>
          <w:sz w:val="22"/>
          <w:szCs w:val="22"/>
        </w:rPr>
        <w:t>H</w:t>
      </w:r>
      <w:r w:rsidRPr="005B5A23">
        <w:rPr>
          <w:rFonts w:ascii="Arial" w:hAnsi="Arial" w:cs="Arial"/>
          <w:color w:val="000000"/>
          <w:sz w:val="22"/>
          <w:szCs w:val="22"/>
        </w:rPr>
        <w:t xml:space="preserve">) Within 10 days of the Director’s decision, an individual aggrieved by the decision may appeal the renewal, non-renewal or condition of renewal to the Zoning Board of Appeals.  Appeals shall be in writing and perfected in accordance with Chapter 21.02.210(c) </w:t>
      </w:r>
      <w:proofErr w:type="spellStart"/>
      <w:r w:rsidRPr="005B5A23">
        <w:rPr>
          <w:rFonts w:ascii="Arial" w:hAnsi="Arial" w:cs="Arial"/>
          <w:color w:val="000000"/>
          <w:sz w:val="22"/>
          <w:szCs w:val="22"/>
        </w:rPr>
        <w:t>GJMC</w:t>
      </w:r>
      <w:proofErr w:type="spellEnd"/>
      <w:r w:rsidRPr="005B5A23">
        <w:rPr>
          <w:rFonts w:ascii="Arial" w:hAnsi="Arial" w:cs="Arial"/>
          <w:color w:val="000000"/>
          <w:sz w:val="22"/>
          <w:szCs w:val="22"/>
        </w:rPr>
        <w:t>.</w:t>
      </w:r>
    </w:p>
    <w:p w:rsidR="005B5A23" w:rsidRPr="005B5A23" w:rsidRDefault="005B5A23" w:rsidP="005B5A23">
      <w:pPr>
        <w:widowControl w:val="0"/>
        <w:numPr>
          <w:ilvl w:val="1"/>
          <w:numId w:val="29"/>
        </w:numPr>
        <w:spacing w:after="240" w:line="312" w:lineRule="atLeast"/>
        <w:textAlignment w:val="baseline"/>
        <w:rPr>
          <w:rFonts w:ascii="Arial" w:hAnsi="Arial" w:cs="Arial"/>
          <w:color w:val="000000"/>
          <w:sz w:val="22"/>
          <w:szCs w:val="22"/>
        </w:rPr>
      </w:pPr>
      <w:r w:rsidRPr="005B5A23">
        <w:rPr>
          <w:rFonts w:ascii="Arial" w:hAnsi="Arial" w:cs="Arial"/>
          <w:color w:val="000000"/>
          <w:sz w:val="22"/>
          <w:szCs w:val="22"/>
        </w:rPr>
        <w:t>Rooming/boarding house.</w:t>
      </w:r>
    </w:p>
    <w:p w:rsidR="005B5A23" w:rsidRPr="005B5A23" w:rsidRDefault="005B5A23" w:rsidP="005B5A23">
      <w:pPr>
        <w:widowControl w:val="0"/>
        <w:numPr>
          <w:ilvl w:val="2"/>
          <w:numId w:val="29"/>
        </w:numPr>
        <w:spacing w:after="240" w:line="312" w:lineRule="atLeast"/>
        <w:rPr>
          <w:rFonts w:ascii="Arial" w:eastAsia="Calibri" w:hAnsi="Arial" w:cs="Arial"/>
          <w:sz w:val="22"/>
          <w:szCs w:val="22"/>
        </w:rPr>
      </w:pPr>
      <w:r w:rsidRPr="005B5A23">
        <w:rPr>
          <w:rFonts w:ascii="Arial" w:hAnsi="Arial" w:cs="Arial"/>
          <w:color w:val="000000"/>
          <w:sz w:val="22"/>
          <w:szCs w:val="22"/>
          <w:u w:val="single"/>
        </w:rPr>
        <w:t>Definition</w:t>
      </w:r>
      <w:r w:rsidRPr="005B5A23">
        <w:rPr>
          <w:rFonts w:ascii="Arial" w:hAnsi="Arial" w:cs="Arial"/>
          <w:color w:val="000000"/>
          <w:sz w:val="22"/>
          <w:szCs w:val="22"/>
        </w:rPr>
        <w:t>.  A rooming/boarding</w:t>
      </w:r>
      <w:r w:rsidRPr="005B5A23">
        <w:rPr>
          <w:rFonts w:ascii="Arial" w:eastAsia="Calibri" w:hAnsi="Arial" w:cs="Arial"/>
          <w:iCs/>
          <w:sz w:val="22"/>
          <w:szCs w:val="22"/>
        </w:rPr>
        <w:t xml:space="preserve"> house</w:t>
      </w:r>
      <w:r w:rsidRPr="005B5A23">
        <w:rPr>
          <w:rFonts w:ascii="Arial" w:eastAsia="Calibri" w:hAnsi="Arial" w:cs="Arial"/>
          <w:sz w:val="22"/>
          <w:szCs w:val="22"/>
        </w:rPr>
        <w:t xml:space="preserve"> is a single dwelling unit where a live-in or on-site owner provides lodging to others in three or more rooms, with or without meals, for compensation. “Compensation” may include money, services or other things of value.  A boarding and rooming house differs from a rental house in that the owner lives on-site and rents out sleeping rooms and may provide common access to other areas of the house.  A rooming/boarding house differs from a group living facility in that the residents do not receive care, treatment or assistance with daily living at the facility.  </w:t>
      </w:r>
    </w:p>
    <w:p w:rsidR="005B5A23" w:rsidRPr="005B5A23" w:rsidRDefault="005B5A23" w:rsidP="005B5A23">
      <w:pPr>
        <w:widowControl w:val="0"/>
        <w:numPr>
          <w:ilvl w:val="2"/>
          <w:numId w:val="29"/>
        </w:numPr>
        <w:spacing w:after="240" w:line="312" w:lineRule="atLeast"/>
        <w:textAlignment w:val="baseline"/>
        <w:rPr>
          <w:rFonts w:ascii="Arial" w:hAnsi="Arial" w:cs="Arial"/>
          <w:color w:val="000000"/>
          <w:sz w:val="22"/>
          <w:szCs w:val="22"/>
        </w:rPr>
      </w:pPr>
      <w:r w:rsidRPr="005B5A23">
        <w:rPr>
          <w:rFonts w:ascii="Arial" w:hAnsi="Arial" w:cs="Arial"/>
          <w:color w:val="000000"/>
          <w:sz w:val="22"/>
          <w:szCs w:val="22"/>
          <w:u w:val="single"/>
        </w:rPr>
        <w:lastRenderedPageBreak/>
        <w:t>Standards</w:t>
      </w:r>
      <w:r w:rsidRPr="005B5A23">
        <w:rPr>
          <w:rFonts w:ascii="Arial" w:hAnsi="Arial" w:cs="Arial"/>
          <w:color w:val="000000"/>
          <w:sz w:val="22"/>
          <w:szCs w:val="22"/>
        </w:rPr>
        <w:t xml:space="preserve">.  </w:t>
      </w:r>
    </w:p>
    <w:p w:rsidR="005B5A23" w:rsidRPr="005B5A23" w:rsidRDefault="005B5A23" w:rsidP="005B5A23">
      <w:pPr>
        <w:widowControl w:val="0"/>
        <w:numPr>
          <w:ilvl w:val="3"/>
          <w:numId w:val="29"/>
        </w:numPr>
        <w:spacing w:after="240" w:line="312" w:lineRule="atLeast"/>
        <w:textAlignment w:val="baseline"/>
        <w:rPr>
          <w:rFonts w:ascii="Arial" w:hAnsi="Arial" w:cs="Arial"/>
          <w:color w:val="000000"/>
          <w:sz w:val="22"/>
          <w:szCs w:val="22"/>
        </w:rPr>
      </w:pPr>
      <w:r w:rsidRPr="005B5A23">
        <w:rPr>
          <w:rFonts w:ascii="Arial" w:hAnsi="Arial" w:cs="Arial"/>
          <w:color w:val="000000"/>
          <w:sz w:val="22"/>
          <w:szCs w:val="22"/>
        </w:rPr>
        <w:t>The rooming/boarding house must comply with the applicable City, State and other building, fire, health and safety codes as well as all applicable requirements and development standards applicable to the zone district in which the boarding and rooming house is to be located, except as modified in this subsection.</w:t>
      </w:r>
    </w:p>
    <w:p w:rsidR="005B5A23" w:rsidRPr="005B5A23" w:rsidRDefault="005B5A23" w:rsidP="005B5A23">
      <w:pPr>
        <w:widowControl w:val="0"/>
        <w:numPr>
          <w:ilvl w:val="3"/>
          <w:numId w:val="29"/>
        </w:numPr>
        <w:spacing w:after="240" w:line="312" w:lineRule="atLeast"/>
        <w:textAlignment w:val="baseline"/>
        <w:rPr>
          <w:rFonts w:ascii="Arial" w:hAnsi="Arial" w:cs="Arial"/>
          <w:color w:val="000000"/>
          <w:sz w:val="22"/>
          <w:szCs w:val="22"/>
        </w:rPr>
      </w:pPr>
      <w:r w:rsidRPr="005B5A23">
        <w:rPr>
          <w:rFonts w:ascii="Arial" w:hAnsi="Arial" w:cs="Arial"/>
          <w:color w:val="000000"/>
          <w:sz w:val="22"/>
          <w:szCs w:val="22"/>
        </w:rPr>
        <w:t xml:space="preserve">Density.  A rooming/boarding house is allowed </w:t>
      </w:r>
      <w:r w:rsidR="00163722">
        <w:rPr>
          <w:rFonts w:ascii="Arial" w:hAnsi="Arial" w:cs="Arial"/>
          <w:color w:val="000000"/>
          <w:sz w:val="22"/>
          <w:szCs w:val="22"/>
        </w:rPr>
        <w:t xml:space="preserve">as shown in the Use Table in </w:t>
      </w:r>
      <w:r w:rsidR="003E5D3C">
        <w:rPr>
          <w:rFonts w:ascii="Arial" w:hAnsi="Arial" w:cs="Arial"/>
          <w:color w:val="000000"/>
          <w:sz w:val="22"/>
          <w:szCs w:val="22"/>
        </w:rPr>
        <w:t xml:space="preserve">Section </w:t>
      </w:r>
      <w:r w:rsidRPr="005B5A23">
        <w:rPr>
          <w:rFonts w:ascii="Arial" w:hAnsi="Arial" w:cs="Arial"/>
          <w:color w:val="000000"/>
          <w:sz w:val="22"/>
          <w:szCs w:val="22"/>
        </w:rPr>
        <w:t>21.04.010.  In a residential zone the rooming/boarding house must not exceed maximum density for the zone, with density calculated as two rented rooms equal one dwelling unit.</w:t>
      </w:r>
    </w:p>
    <w:p w:rsidR="005B5A23" w:rsidRPr="005B5A23" w:rsidRDefault="005B5A23" w:rsidP="005B5A23">
      <w:pPr>
        <w:widowControl w:val="0"/>
        <w:numPr>
          <w:ilvl w:val="3"/>
          <w:numId w:val="29"/>
        </w:numPr>
        <w:spacing w:after="240" w:line="312" w:lineRule="atLeast"/>
        <w:textAlignment w:val="baseline"/>
        <w:rPr>
          <w:rFonts w:ascii="Arial" w:hAnsi="Arial" w:cs="Arial"/>
          <w:color w:val="000000"/>
          <w:sz w:val="22"/>
          <w:szCs w:val="22"/>
        </w:rPr>
      </w:pPr>
      <w:r w:rsidRPr="005B5A23">
        <w:rPr>
          <w:rFonts w:ascii="Arial" w:hAnsi="Arial" w:cs="Arial"/>
          <w:color w:val="000000"/>
          <w:sz w:val="22"/>
          <w:szCs w:val="22"/>
        </w:rPr>
        <w:t xml:space="preserve">The rooming/boarding house site shall contain at least 500 square feet for each resident or room/suite, whichever is greater. </w:t>
      </w:r>
    </w:p>
    <w:p w:rsidR="005B5A23" w:rsidRPr="005B5A23" w:rsidRDefault="005B5A23" w:rsidP="005B5A23">
      <w:pPr>
        <w:widowControl w:val="0"/>
        <w:numPr>
          <w:ilvl w:val="3"/>
          <w:numId w:val="29"/>
        </w:numPr>
        <w:spacing w:after="240" w:line="312" w:lineRule="atLeast"/>
        <w:textAlignment w:val="baseline"/>
        <w:rPr>
          <w:rFonts w:ascii="Arial" w:hAnsi="Arial" w:cs="Arial"/>
          <w:color w:val="000000"/>
          <w:sz w:val="22"/>
          <w:szCs w:val="22"/>
          <w:u w:val="single"/>
        </w:rPr>
      </w:pPr>
      <w:r w:rsidRPr="005B5A23">
        <w:rPr>
          <w:rFonts w:ascii="Arial" w:hAnsi="Arial" w:cs="Arial"/>
          <w:color w:val="000000"/>
          <w:sz w:val="22"/>
          <w:szCs w:val="22"/>
        </w:rPr>
        <w:t>The rooming/boarding house must meet the parking standards established in Section 21.06.050(c) of this Code.</w:t>
      </w:r>
    </w:p>
    <w:p w:rsidR="005B5A23" w:rsidRPr="005B5A23" w:rsidRDefault="005B5A23" w:rsidP="005B5A23">
      <w:pPr>
        <w:widowControl w:val="0"/>
        <w:numPr>
          <w:ilvl w:val="2"/>
          <w:numId w:val="29"/>
        </w:numPr>
        <w:spacing w:after="240" w:line="312" w:lineRule="atLeast"/>
        <w:textAlignment w:val="baseline"/>
        <w:rPr>
          <w:rFonts w:ascii="Arial" w:hAnsi="Arial" w:cs="Arial"/>
          <w:color w:val="000000"/>
          <w:sz w:val="22"/>
          <w:szCs w:val="22"/>
        </w:rPr>
      </w:pPr>
      <w:r w:rsidRPr="005B5A23">
        <w:rPr>
          <w:rFonts w:ascii="Arial" w:hAnsi="Arial" w:cs="Arial"/>
          <w:color w:val="000000"/>
          <w:sz w:val="22"/>
          <w:szCs w:val="22"/>
          <w:u w:val="single"/>
        </w:rPr>
        <w:t>Neighborhood meeting and notice</w:t>
      </w:r>
      <w:r w:rsidRPr="005B5A23">
        <w:rPr>
          <w:rFonts w:ascii="Arial" w:hAnsi="Arial" w:cs="Arial"/>
          <w:color w:val="000000"/>
          <w:sz w:val="22"/>
          <w:szCs w:val="22"/>
        </w:rPr>
        <w:t>. Prior to establishing a new rooming/boarding house (including conversion of an existing building or buildings), the applicant shall give mailed notice to and hold a meeting inviting owners of property within 1,000 feet of the proposed facility.</w:t>
      </w:r>
    </w:p>
    <w:p w:rsidR="005B5A23" w:rsidRPr="005B5A23" w:rsidRDefault="005B5A23" w:rsidP="005B5A23">
      <w:pPr>
        <w:widowControl w:val="0"/>
        <w:numPr>
          <w:ilvl w:val="3"/>
          <w:numId w:val="29"/>
        </w:numPr>
        <w:spacing w:after="240" w:line="312" w:lineRule="atLeast"/>
        <w:textAlignment w:val="baseline"/>
        <w:rPr>
          <w:rFonts w:ascii="Arial" w:hAnsi="Arial" w:cs="Arial"/>
          <w:color w:val="000000"/>
          <w:sz w:val="22"/>
          <w:szCs w:val="22"/>
        </w:rPr>
      </w:pPr>
      <w:r w:rsidRPr="005B5A23">
        <w:rPr>
          <w:rFonts w:ascii="Arial" w:hAnsi="Arial" w:cs="Arial"/>
          <w:color w:val="000000"/>
          <w:sz w:val="22"/>
          <w:szCs w:val="22"/>
        </w:rPr>
        <w:t>At the meeting, the applicant shall describe the facility and its proposed uses.</w:t>
      </w:r>
    </w:p>
    <w:p w:rsidR="005B5A23" w:rsidRPr="005B5A23" w:rsidRDefault="005B5A23" w:rsidP="005B5A23">
      <w:pPr>
        <w:widowControl w:val="0"/>
        <w:numPr>
          <w:ilvl w:val="3"/>
          <w:numId w:val="29"/>
        </w:numPr>
        <w:spacing w:after="240" w:line="312" w:lineRule="atLeast"/>
        <w:textAlignment w:val="baseline"/>
        <w:rPr>
          <w:rFonts w:ascii="Arial" w:hAnsi="Arial" w:cs="Arial"/>
          <w:color w:val="000000"/>
          <w:sz w:val="22"/>
          <w:szCs w:val="22"/>
        </w:rPr>
      </w:pPr>
      <w:r w:rsidRPr="005B5A23">
        <w:rPr>
          <w:rFonts w:ascii="Arial" w:hAnsi="Arial" w:cs="Arial"/>
          <w:color w:val="000000"/>
          <w:sz w:val="22"/>
          <w:szCs w:val="22"/>
        </w:rPr>
        <w:t>The neighborhood meeting shall be held at a location convenient to the neighborhood.</w:t>
      </w:r>
    </w:p>
    <w:p w:rsidR="005B5A23" w:rsidRPr="005B5A23" w:rsidRDefault="005B5A23" w:rsidP="005B5A23">
      <w:pPr>
        <w:widowControl w:val="0"/>
        <w:numPr>
          <w:ilvl w:val="3"/>
          <w:numId w:val="29"/>
        </w:numPr>
        <w:spacing w:after="240" w:line="312" w:lineRule="atLeast"/>
        <w:textAlignment w:val="baseline"/>
        <w:rPr>
          <w:rFonts w:ascii="Arial" w:hAnsi="Arial" w:cs="Arial"/>
          <w:color w:val="000000"/>
          <w:sz w:val="22"/>
          <w:szCs w:val="22"/>
        </w:rPr>
      </w:pPr>
      <w:r w:rsidRPr="005B5A23">
        <w:rPr>
          <w:rFonts w:ascii="Arial" w:hAnsi="Arial" w:cs="Arial"/>
          <w:color w:val="000000"/>
          <w:sz w:val="22"/>
          <w:szCs w:val="22"/>
        </w:rPr>
        <w:t>If a neighborhood meeting is required because of a development application then only one neighborhood meeting, conducted in accordance with the more restrictive or higher standards, shall be necessary.</w:t>
      </w:r>
    </w:p>
    <w:p w:rsidR="005B5A23" w:rsidRDefault="00C165BB" w:rsidP="00C165BB">
      <w:pPr>
        <w:pStyle w:val="ListParagraph"/>
        <w:numPr>
          <w:ilvl w:val="1"/>
          <w:numId w:val="29"/>
        </w:numPr>
        <w:rPr>
          <w:rFonts w:ascii="Arial" w:hAnsi="Arial" w:cs="Arial"/>
          <w:color w:val="000000"/>
          <w:sz w:val="22"/>
          <w:szCs w:val="22"/>
        </w:rPr>
      </w:pPr>
      <w:r>
        <w:rPr>
          <w:rFonts w:ascii="Arial" w:hAnsi="Arial" w:cs="Arial"/>
          <w:color w:val="000000"/>
          <w:sz w:val="22"/>
          <w:szCs w:val="22"/>
          <w:u w:val="single"/>
        </w:rPr>
        <w:t>Other group living</w:t>
      </w:r>
      <w:r>
        <w:rPr>
          <w:rFonts w:ascii="Arial" w:hAnsi="Arial" w:cs="Arial"/>
          <w:color w:val="000000"/>
          <w:sz w:val="22"/>
          <w:szCs w:val="22"/>
        </w:rPr>
        <w:t>.  Other types of group living, such as but not limited to dormitory style living, may be permitted as provided in the zone/use table (Section 21.04.010).  Allowed density shall be as applicable to the zone district, with density calculated at 2 beds = 1 dwelling unit.  Off-street parking shall be provided in accordance with the parking table in Section 21.06.050(c).</w:t>
      </w:r>
    </w:p>
    <w:p w:rsidR="00C165BB" w:rsidRPr="00C165BB" w:rsidRDefault="00C165BB" w:rsidP="00C165BB">
      <w:pPr>
        <w:pStyle w:val="ListParagraph"/>
        <w:ind w:left="576"/>
        <w:rPr>
          <w:rFonts w:ascii="Arial" w:hAnsi="Arial" w:cs="Arial"/>
          <w:color w:val="000000"/>
          <w:sz w:val="22"/>
          <w:szCs w:val="22"/>
        </w:rPr>
      </w:pPr>
    </w:p>
    <w:p w:rsidR="005B5A23" w:rsidRPr="005B5A23" w:rsidRDefault="005B5A23" w:rsidP="005B5A23">
      <w:pPr>
        <w:widowControl w:val="0"/>
        <w:spacing w:after="240" w:line="312" w:lineRule="atLeast"/>
        <w:textAlignment w:val="baseline"/>
        <w:outlineLvl w:val="2"/>
        <w:rPr>
          <w:rFonts w:ascii="Arial" w:hAnsi="Arial" w:cs="Arial"/>
          <w:b/>
          <w:bCs/>
          <w:color w:val="000000"/>
          <w:sz w:val="22"/>
          <w:szCs w:val="22"/>
        </w:rPr>
      </w:pPr>
      <w:bookmarkStart w:id="2" w:name="21.02.060"/>
      <w:r w:rsidRPr="005B5A23">
        <w:rPr>
          <w:rFonts w:ascii="Arial" w:hAnsi="Arial" w:cs="Arial"/>
          <w:b/>
          <w:bCs/>
          <w:color w:val="000000"/>
          <w:sz w:val="22"/>
          <w:szCs w:val="22"/>
        </w:rPr>
        <w:t>Section 21.02.060</w:t>
      </w:r>
      <w:bookmarkEnd w:id="2"/>
      <w:r w:rsidRPr="005B5A23">
        <w:rPr>
          <w:rFonts w:ascii="Arial" w:hAnsi="Arial" w:cs="Arial"/>
          <w:b/>
          <w:bCs/>
          <w:color w:val="000000"/>
          <w:sz w:val="22"/>
          <w:szCs w:val="22"/>
        </w:rPr>
        <w:t xml:space="preserve"> (Summary of authority) is amended as follows (additions </w:t>
      </w:r>
      <w:r w:rsidRPr="005B5A23">
        <w:rPr>
          <w:rFonts w:ascii="Arial" w:hAnsi="Arial" w:cs="Arial"/>
          <w:b/>
          <w:bCs/>
          <w:color w:val="000000"/>
          <w:sz w:val="22"/>
          <w:szCs w:val="22"/>
          <w:u w:val="single"/>
        </w:rPr>
        <w:t>underlined</w:t>
      </w:r>
      <w:r w:rsidRPr="005B5A23">
        <w:rPr>
          <w:rFonts w:ascii="Arial" w:hAnsi="Arial" w:cs="Arial"/>
          <w:b/>
          <w:bCs/>
          <w:color w:val="000000"/>
          <w:sz w:val="22"/>
          <w:szCs w:val="22"/>
        </w:rPr>
        <w:t xml:space="preserve">, deletions </w:t>
      </w:r>
      <w:r w:rsidRPr="005B5A23">
        <w:rPr>
          <w:rFonts w:ascii="Arial" w:hAnsi="Arial" w:cs="Arial"/>
          <w:b/>
          <w:bCs/>
          <w:strike/>
          <w:color w:val="000000"/>
          <w:sz w:val="22"/>
          <w:szCs w:val="22"/>
        </w:rPr>
        <w:t>struck through</w:t>
      </w:r>
      <w:r w:rsidRPr="005B5A23">
        <w:rPr>
          <w:rFonts w:ascii="Arial" w:hAnsi="Arial" w:cs="Arial"/>
          <w:b/>
          <w:bCs/>
          <w:color w:val="000000"/>
          <w:sz w:val="22"/>
          <w:szCs w:val="22"/>
        </w:rPr>
        <w:t>):</w:t>
      </w:r>
    </w:p>
    <w:p w:rsidR="005B5A23" w:rsidRPr="005B5A23" w:rsidRDefault="005B5A23" w:rsidP="005B5A23">
      <w:pPr>
        <w:widowControl w:val="0"/>
        <w:spacing w:after="240" w:line="312" w:lineRule="atLeast"/>
        <w:textAlignment w:val="baseline"/>
        <w:rPr>
          <w:rFonts w:ascii="Arial" w:hAnsi="Arial" w:cs="Arial"/>
          <w:color w:val="000000"/>
          <w:sz w:val="22"/>
          <w:szCs w:val="22"/>
        </w:rPr>
      </w:pPr>
      <w:r w:rsidRPr="005B5A23">
        <w:rPr>
          <w:rFonts w:ascii="Arial" w:hAnsi="Arial" w:cs="Arial"/>
          <w:b/>
          <w:color w:val="000000"/>
          <w:sz w:val="22"/>
          <w:szCs w:val="22"/>
        </w:rPr>
        <w:t xml:space="preserve">21.02.060 Summary of authority.  </w:t>
      </w:r>
      <w:r w:rsidRPr="005B5A23">
        <w:rPr>
          <w:rFonts w:ascii="Arial" w:hAnsi="Arial" w:cs="Arial"/>
          <w:color w:val="000000"/>
          <w:sz w:val="22"/>
          <w:szCs w:val="22"/>
        </w:rPr>
        <w:t xml:space="preserve">The following table summarizes the </w:t>
      </w:r>
      <w:r w:rsidRPr="005B5A23">
        <w:rPr>
          <w:rFonts w:ascii="Arial" w:hAnsi="Arial" w:cs="Arial"/>
          <w:strike/>
          <w:color w:val="000000"/>
          <w:sz w:val="22"/>
          <w:szCs w:val="22"/>
        </w:rPr>
        <w:t>required</w:t>
      </w:r>
      <w:r w:rsidRPr="005B5A23">
        <w:rPr>
          <w:rFonts w:ascii="Arial" w:hAnsi="Arial" w:cs="Arial"/>
          <w:color w:val="000000"/>
          <w:sz w:val="22"/>
          <w:szCs w:val="22"/>
        </w:rPr>
        <w:t xml:space="preserve"> review</w:t>
      </w:r>
      <w:r w:rsidRPr="005B5A23">
        <w:rPr>
          <w:rFonts w:ascii="Arial" w:hAnsi="Arial" w:cs="Arial"/>
          <w:color w:val="000000"/>
          <w:sz w:val="22"/>
          <w:szCs w:val="22"/>
          <w:u w:val="single"/>
        </w:rPr>
        <w:t xml:space="preserve">, </w:t>
      </w:r>
      <w:r w:rsidRPr="005B5A23">
        <w:rPr>
          <w:rFonts w:ascii="Arial" w:hAnsi="Arial" w:cs="Arial"/>
          <w:color w:val="000000"/>
          <w:sz w:val="22"/>
          <w:szCs w:val="22"/>
          <w:u w:val="single"/>
        </w:rPr>
        <w:lastRenderedPageBreak/>
        <w:t>decision-making</w:t>
      </w:r>
      <w:r w:rsidRPr="005B5A23">
        <w:rPr>
          <w:rFonts w:ascii="Arial" w:hAnsi="Arial" w:cs="Arial"/>
          <w:color w:val="000000"/>
          <w:sz w:val="22"/>
          <w:szCs w:val="22"/>
        </w:rPr>
        <w:t xml:space="preserve"> and </w:t>
      </w:r>
      <w:r w:rsidRPr="005B5A23">
        <w:rPr>
          <w:rFonts w:ascii="Arial" w:hAnsi="Arial" w:cs="Arial"/>
          <w:strike/>
          <w:color w:val="000000"/>
          <w:sz w:val="22"/>
          <w:szCs w:val="22"/>
        </w:rPr>
        <w:t>approval</w:t>
      </w:r>
      <w:r w:rsidRPr="005B5A23">
        <w:rPr>
          <w:rFonts w:ascii="Arial" w:hAnsi="Arial" w:cs="Arial"/>
          <w:color w:val="000000"/>
          <w:sz w:val="22"/>
          <w:szCs w:val="22"/>
        </w:rPr>
        <w:t xml:space="preserve"> </w:t>
      </w:r>
      <w:r w:rsidRPr="005B5A23">
        <w:rPr>
          <w:rFonts w:ascii="Arial" w:hAnsi="Arial" w:cs="Arial"/>
          <w:color w:val="000000"/>
          <w:sz w:val="22"/>
          <w:szCs w:val="22"/>
          <w:u w:val="single"/>
        </w:rPr>
        <w:t xml:space="preserve">appeal </w:t>
      </w:r>
      <w:r w:rsidRPr="005B5A23">
        <w:rPr>
          <w:rFonts w:ascii="Arial" w:hAnsi="Arial" w:cs="Arial"/>
          <w:color w:val="000000"/>
          <w:sz w:val="22"/>
          <w:szCs w:val="22"/>
        </w:rPr>
        <w:t>authority provided under this zoning and development code.</w:t>
      </w:r>
    </w:p>
    <w:p w:rsidR="005B5A23" w:rsidRPr="005B5A23" w:rsidRDefault="005B5A23" w:rsidP="005B5A23">
      <w:pPr>
        <w:spacing w:line="312" w:lineRule="atLeast"/>
        <w:textAlignment w:val="baseline"/>
        <w:rPr>
          <w:rFonts w:ascii="Arial" w:hAnsi="Arial" w:cs="Arial"/>
          <w:color w:val="000000"/>
          <w:sz w:val="22"/>
          <w:szCs w:val="22"/>
        </w:rPr>
      </w:pPr>
    </w:p>
    <w:tbl>
      <w:tblPr>
        <w:tblW w:w="9142"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952"/>
        <w:gridCol w:w="3057"/>
        <w:gridCol w:w="924"/>
        <w:gridCol w:w="1401"/>
        <w:gridCol w:w="892"/>
        <w:gridCol w:w="916"/>
      </w:tblGrid>
      <w:tr w:rsidR="005B5A23" w:rsidRPr="005B5A23" w:rsidTr="000D10B1">
        <w:trPr>
          <w:jc w:val="center"/>
        </w:trPr>
        <w:tc>
          <w:tcPr>
            <w:tcW w:w="975" w:type="dxa"/>
            <w:tcBorders>
              <w:top w:val="single" w:sz="6" w:space="0" w:color="000000"/>
              <w:left w:val="single" w:sz="6" w:space="0" w:color="000000"/>
              <w:bottom w:val="single" w:sz="6" w:space="0" w:color="000000"/>
              <w:right w:val="single" w:sz="6" w:space="0" w:color="FFFFFF"/>
            </w:tcBorders>
            <w:shd w:val="clear" w:color="auto" w:fill="FFFFFF"/>
            <w:tcMar>
              <w:top w:w="40" w:type="dxa"/>
              <w:left w:w="40" w:type="dxa"/>
              <w:bottom w:w="40" w:type="dxa"/>
              <w:right w:w="40" w:type="dxa"/>
            </w:tcMar>
            <w:vAlign w:val="bottom"/>
            <w:hideMark/>
          </w:tcPr>
          <w:p w:rsidR="005B5A23" w:rsidRPr="005B5A23" w:rsidRDefault="005B5A23" w:rsidP="005B5A23">
            <w:pPr>
              <w:spacing w:line="312" w:lineRule="atLeast"/>
              <w:textAlignment w:val="baseline"/>
              <w:rPr>
                <w:rFonts w:ascii="Arial" w:hAnsi="Arial" w:cs="Arial"/>
                <w:b/>
                <w:bCs/>
                <w:color w:val="000000"/>
                <w:sz w:val="22"/>
                <w:szCs w:val="22"/>
              </w:rPr>
            </w:pPr>
            <w:r w:rsidRPr="005B5A23">
              <w:rPr>
                <w:rFonts w:ascii="Arial" w:hAnsi="Arial" w:cs="Arial"/>
                <w:b/>
                <w:bCs/>
                <w:color w:val="000000"/>
                <w:sz w:val="22"/>
                <w:szCs w:val="22"/>
              </w:rPr>
              <w:t>Sec.</w:t>
            </w:r>
          </w:p>
        </w:tc>
        <w:tc>
          <w:tcPr>
            <w:tcW w:w="3765" w:type="dxa"/>
            <w:tcBorders>
              <w:top w:val="single" w:sz="6" w:space="0" w:color="000000"/>
              <w:left w:val="single" w:sz="6" w:space="0" w:color="FFFFFF"/>
              <w:bottom w:val="single" w:sz="6" w:space="0" w:color="000000"/>
              <w:right w:val="single" w:sz="6" w:space="0" w:color="FFFFFF"/>
            </w:tcBorders>
            <w:shd w:val="clear" w:color="auto" w:fill="FFFFFF"/>
            <w:tcMar>
              <w:top w:w="40" w:type="dxa"/>
              <w:left w:w="40" w:type="dxa"/>
              <w:bottom w:w="40" w:type="dxa"/>
              <w:right w:w="40" w:type="dxa"/>
            </w:tcMar>
            <w:vAlign w:val="bottom"/>
            <w:hideMark/>
          </w:tcPr>
          <w:p w:rsidR="005B5A23" w:rsidRPr="005B5A23" w:rsidRDefault="005B5A23" w:rsidP="005B5A23">
            <w:pPr>
              <w:spacing w:line="312" w:lineRule="atLeast"/>
              <w:textAlignment w:val="baseline"/>
              <w:rPr>
                <w:rFonts w:ascii="Arial" w:hAnsi="Arial" w:cs="Arial"/>
                <w:b/>
                <w:bCs/>
                <w:color w:val="000000"/>
                <w:sz w:val="22"/>
                <w:szCs w:val="22"/>
              </w:rPr>
            </w:pPr>
            <w:r w:rsidRPr="005B5A23">
              <w:rPr>
                <w:rFonts w:ascii="Arial" w:hAnsi="Arial" w:cs="Arial"/>
                <w:b/>
                <w:bCs/>
                <w:color w:val="000000"/>
                <w:sz w:val="22"/>
                <w:szCs w:val="22"/>
              </w:rPr>
              <w:t>Procedure</w:t>
            </w:r>
          </w:p>
        </w:tc>
        <w:tc>
          <w:tcPr>
            <w:tcW w:w="915" w:type="dxa"/>
            <w:tcBorders>
              <w:top w:val="single" w:sz="6" w:space="0" w:color="000000"/>
              <w:left w:val="single" w:sz="6" w:space="0" w:color="FFFFFF"/>
              <w:bottom w:val="single" w:sz="6" w:space="0" w:color="000000"/>
              <w:right w:val="single" w:sz="6" w:space="0" w:color="FFFFFF"/>
            </w:tcBorders>
            <w:shd w:val="clear" w:color="auto" w:fill="FFFFFF"/>
            <w:tcMar>
              <w:top w:w="40" w:type="dxa"/>
              <w:left w:w="40" w:type="dxa"/>
              <w:bottom w:w="40" w:type="dxa"/>
              <w:right w:w="40" w:type="dxa"/>
            </w:tcMar>
            <w:vAlign w:val="bottom"/>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Director</w:t>
            </w:r>
          </w:p>
        </w:tc>
        <w:tc>
          <w:tcPr>
            <w:tcW w:w="1215" w:type="dxa"/>
            <w:tcBorders>
              <w:top w:val="single" w:sz="6" w:space="0" w:color="000000"/>
              <w:left w:val="single" w:sz="6" w:space="0" w:color="FFFFFF"/>
              <w:bottom w:val="single" w:sz="6" w:space="0" w:color="000000"/>
              <w:right w:val="single" w:sz="6" w:space="0" w:color="FFFFFF"/>
            </w:tcBorders>
            <w:shd w:val="clear" w:color="auto" w:fill="FFFFFF"/>
            <w:tcMar>
              <w:top w:w="40" w:type="dxa"/>
              <w:left w:w="40" w:type="dxa"/>
              <w:bottom w:w="40" w:type="dxa"/>
              <w:right w:w="40" w:type="dxa"/>
            </w:tcMar>
            <w:vAlign w:val="bottom"/>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Planning Commission</w:t>
            </w:r>
          </w:p>
        </w:tc>
        <w:tc>
          <w:tcPr>
            <w:tcW w:w="900" w:type="dxa"/>
            <w:tcBorders>
              <w:top w:val="single" w:sz="6" w:space="0" w:color="000000"/>
              <w:left w:val="single" w:sz="6" w:space="0" w:color="FFFFFF"/>
              <w:bottom w:val="single" w:sz="6" w:space="0" w:color="000000"/>
              <w:right w:val="single" w:sz="6" w:space="0" w:color="FFFFFF"/>
            </w:tcBorders>
            <w:shd w:val="clear" w:color="auto" w:fill="FFFFFF"/>
            <w:tcMar>
              <w:top w:w="40" w:type="dxa"/>
              <w:left w:w="40" w:type="dxa"/>
              <w:bottom w:w="40" w:type="dxa"/>
              <w:right w:w="40" w:type="dxa"/>
            </w:tcMar>
            <w:vAlign w:val="bottom"/>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City Council</w:t>
            </w:r>
          </w:p>
        </w:tc>
        <w:tc>
          <w:tcPr>
            <w:tcW w:w="780" w:type="dxa"/>
            <w:tcBorders>
              <w:top w:val="single" w:sz="6" w:space="0" w:color="000000"/>
              <w:left w:val="single" w:sz="6" w:space="0" w:color="FFFFFF"/>
              <w:bottom w:val="single" w:sz="6" w:space="0" w:color="000000"/>
              <w:right w:val="single" w:sz="6" w:space="0" w:color="000000"/>
            </w:tcBorders>
            <w:shd w:val="clear" w:color="auto" w:fill="FFFFFF"/>
            <w:tcMar>
              <w:top w:w="40" w:type="dxa"/>
              <w:left w:w="40" w:type="dxa"/>
              <w:bottom w:w="40" w:type="dxa"/>
              <w:right w:w="40" w:type="dxa"/>
            </w:tcMar>
            <w:vAlign w:val="bottom"/>
            <w:hideMark/>
          </w:tcPr>
          <w:p w:rsidR="005B5A23" w:rsidRPr="005B5A23" w:rsidRDefault="005B5A23" w:rsidP="005B5A23">
            <w:pPr>
              <w:spacing w:line="312" w:lineRule="atLeast"/>
              <w:jc w:val="center"/>
              <w:textAlignment w:val="baseline"/>
              <w:rPr>
                <w:rFonts w:ascii="Arial" w:hAnsi="Arial" w:cs="Arial"/>
                <w:b/>
                <w:bCs/>
                <w:color w:val="000000"/>
                <w:sz w:val="22"/>
                <w:szCs w:val="22"/>
              </w:rPr>
            </w:pPr>
            <w:proofErr w:type="spellStart"/>
            <w:r w:rsidRPr="005B5A23">
              <w:rPr>
                <w:rFonts w:ascii="Arial" w:hAnsi="Arial" w:cs="Arial"/>
                <w:b/>
                <w:bCs/>
                <w:color w:val="000000"/>
                <w:sz w:val="22"/>
                <w:szCs w:val="22"/>
              </w:rPr>
              <w:t>ZBOA</w:t>
            </w:r>
            <w:proofErr w:type="spellEnd"/>
          </w:p>
        </w:tc>
      </w:tr>
      <w:tr w:rsidR="005B5A23" w:rsidRPr="005B5A23" w:rsidTr="000D10B1">
        <w:trPr>
          <w:jc w:val="center"/>
        </w:trPr>
        <w:tc>
          <w:tcPr>
            <w:tcW w:w="9000" w:type="dxa"/>
            <w:gridSpan w:val="6"/>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R = Review D = Decision A = Appeal</w:t>
            </w:r>
          </w:p>
        </w:tc>
      </w:tr>
      <w:tr w:rsidR="005B5A23" w:rsidRPr="005B5A23" w:rsidTr="000D10B1">
        <w:trPr>
          <w:jc w:val="center"/>
        </w:trPr>
        <w:tc>
          <w:tcPr>
            <w:tcW w:w="94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E751D9" w:rsidP="005B5A23">
            <w:pPr>
              <w:spacing w:line="312" w:lineRule="atLeast"/>
              <w:textAlignment w:val="baseline"/>
              <w:rPr>
                <w:rFonts w:ascii="Arial" w:hAnsi="Arial" w:cs="Arial"/>
                <w:color w:val="000000"/>
                <w:sz w:val="22"/>
                <w:szCs w:val="22"/>
              </w:rPr>
            </w:pPr>
            <w:hyperlink r:id="rId12" w:anchor="21.02.070" w:history="1">
              <w:r w:rsidR="005B5A23" w:rsidRPr="005B5A23">
                <w:rPr>
                  <w:rFonts w:ascii="Arial" w:hAnsi="Arial" w:cs="Arial"/>
                  <w:color w:val="316170"/>
                  <w:sz w:val="22"/>
                  <w:szCs w:val="22"/>
                </w:rPr>
                <w:t>21.02.070</w:t>
              </w:r>
            </w:hyperlink>
          </w:p>
        </w:tc>
        <w:tc>
          <w:tcPr>
            <w:tcW w:w="375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Administrative development permit, all administrative permits not listed herein</w:t>
            </w:r>
          </w:p>
        </w:tc>
        <w:tc>
          <w:tcPr>
            <w:tcW w:w="88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D</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r>
      <w:tr w:rsidR="005B5A23" w:rsidRPr="005B5A23" w:rsidTr="000D10B1">
        <w:trPr>
          <w:jc w:val="center"/>
        </w:trPr>
        <w:tc>
          <w:tcPr>
            <w:tcW w:w="94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E751D9" w:rsidP="005B5A23">
            <w:pPr>
              <w:spacing w:line="312" w:lineRule="atLeast"/>
              <w:textAlignment w:val="baseline"/>
              <w:rPr>
                <w:rFonts w:ascii="Arial" w:hAnsi="Arial" w:cs="Arial"/>
                <w:color w:val="000000"/>
                <w:sz w:val="22"/>
                <w:szCs w:val="22"/>
              </w:rPr>
            </w:pPr>
            <w:hyperlink r:id="rId13" w:anchor="21.02.070" w:history="1">
              <w:r w:rsidR="005B5A23" w:rsidRPr="005B5A23">
                <w:rPr>
                  <w:rFonts w:ascii="Arial" w:hAnsi="Arial" w:cs="Arial"/>
                  <w:color w:val="316170"/>
                  <w:sz w:val="22"/>
                  <w:szCs w:val="22"/>
                </w:rPr>
                <w:t>21.02.070</w:t>
              </w:r>
            </w:hyperlink>
          </w:p>
        </w:tc>
        <w:tc>
          <w:tcPr>
            <w:tcW w:w="375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Subdivision</w:t>
            </w:r>
          </w:p>
        </w:tc>
        <w:tc>
          <w:tcPr>
            <w:tcW w:w="88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D</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u w:val="single"/>
              </w:rPr>
            </w:pPr>
            <w:r w:rsidRPr="005B5A23">
              <w:rPr>
                <w:rFonts w:ascii="Arial" w:hAnsi="Arial" w:cs="Arial"/>
                <w:color w:val="000000"/>
                <w:sz w:val="22"/>
                <w:szCs w:val="22"/>
              </w:rPr>
              <w:t> </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r>
      <w:tr w:rsidR="005B5A23" w:rsidRPr="005B5A23" w:rsidTr="000D10B1">
        <w:trPr>
          <w:trHeight w:val="1061"/>
          <w:jc w:val="center"/>
        </w:trPr>
        <w:tc>
          <w:tcPr>
            <w:tcW w:w="94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textAlignment w:val="baseline"/>
              <w:rPr>
                <w:rFonts w:ascii="Arial" w:hAnsi="Arial" w:cs="Arial"/>
                <w:color w:val="000000"/>
                <w:sz w:val="22"/>
                <w:szCs w:val="22"/>
                <w:u w:val="single"/>
              </w:rPr>
            </w:pPr>
            <w:r w:rsidRPr="005B5A23">
              <w:rPr>
                <w:rFonts w:ascii="Arial" w:hAnsi="Arial" w:cs="Arial"/>
                <w:color w:val="000000"/>
                <w:sz w:val="22"/>
                <w:szCs w:val="22"/>
                <w:u w:val="single"/>
              </w:rPr>
              <w:t xml:space="preserve">21.04.030(p)(2)  </w:t>
            </w:r>
          </w:p>
        </w:tc>
        <w:tc>
          <w:tcPr>
            <w:tcW w:w="375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textAlignment w:val="baseline"/>
              <w:rPr>
                <w:rFonts w:ascii="Arial" w:hAnsi="Arial" w:cs="Arial"/>
                <w:color w:val="000000"/>
                <w:sz w:val="22"/>
                <w:szCs w:val="22"/>
                <w:u w:val="single"/>
              </w:rPr>
            </w:pPr>
            <w:r w:rsidRPr="005B5A23">
              <w:rPr>
                <w:rFonts w:ascii="Arial" w:hAnsi="Arial" w:cs="Arial"/>
                <w:color w:val="000000"/>
                <w:sz w:val="22"/>
                <w:szCs w:val="22"/>
                <w:u w:val="single"/>
              </w:rPr>
              <w:t>Group living facility</w:t>
            </w:r>
          </w:p>
          <w:p w:rsidR="005B5A23" w:rsidRPr="005B5A23" w:rsidRDefault="005B5A23" w:rsidP="005B5A23">
            <w:pPr>
              <w:spacing w:line="312" w:lineRule="atLeast"/>
              <w:textAlignment w:val="baseline"/>
              <w:rPr>
                <w:rFonts w:ascii="Arial" w:hAnsi="Arial" w:cs="Arial"/>
                <w:color w:val="000000"/>
                <w:sz w:val="22"/>
                <w:szCs w:val="22"/>
                <w:u w:val="single"/>
              </w:rPr>
            </w:pPr>
            <w:r w:rsidRPr="005B5A23">
              <w:rPr>
                <w:rFonts w:ascii="Arial" w:hAnsi="Arial" w:cs="Arial"/>
                <w:color w:val="000000"/>
                <w:sz w:val="22"/>
                <w:szCs w:val="22"/>
                <w:u w:val="single"/>
              </w:rPr>
              <w:t>(*except where a conditional use permit is required, see Conditional Use Permit, below)</w:t>
            </w:r>
          </w:p>
        </w:tc>
        <w:tc>
          <w:tcPr>
            <w:tcW w:w="88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u w:val="single"/>
              </w:rPr>
            </w:pPr>
            <w:r w:rsidRPr="005B5A23">
              <w:rPr>
                <w:rFonts w:ascii="Arial" w:hAnsi="Arial" w:cs="Arial"/>
                <w:color w:val="000000"/>
                <w:sz w:val="22"/>
                <w:szCs w:val="22"/>
                <w:u w:val="single"/>
              </w:rPr>
              <w:t>D*</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u w:val="single"/>
              </w:rPr>
            </w:pPr>
            <w:r w:rsidRPr="005B5A23">
              <w:rPr>
                <w:rFonts w:ascii="Arial" w:hAnsi="Arial" w:cs="Arial"/>
                <w:color w:val="000000"/>
                <w:sz w:val="22"/>
                <w:szCs w:val="22"/>
                <w:u w:val="single"/>
              </w:rPr>
              <w:t>A*</w:t>
            </w:r>
          </w:p>
        </w:tc>
      </w:tr>
      <w:tr w:rsidR="005B5A23" w:rsidRPr="005B5A23" w:rsidTr="000D10B1">
        <w:trPr>
          <w:trHeight w:val="755"/>
          <w:jc w:val="center"/>
        </w:trPr>
        <w:tc>
          <w:tcPr>
            <w:tcW w:w="94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textAlignment w:val="baseline"/>
              <w:rPr>
                <w:rFonts w:ascii="Arial" w:hAnsi="Arial" w:cs="Arial"/>
                <w:color w:val="000000"/>
                <w:sz w:val="22"/>
                <w:szCs w:val="22"/>
                <w:u w:val="single"/>
              </w:rPr>
            </w:pPr>
            <w:r w:rsidRPr="005B5A23">
              <w:rPr>
                <w:rFonts w:ascii="Arial" w:hAnsi="Arial" w:cs="Arial"/>
                <w:color w:val="000000"/>
                <w:sz w:val="22"/>
                <w:szCs w:val="22"/>
                <w:u w:val="single"/>
              </w:rPr>
              <w:t>21.04.030(p)(2)(vii) (C)(II)</w:t>
            </w:r>
          </w:p>
        </w:tc>
        <w:tc>
          <w:tcPr>
            <w:tcW w:w="375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textAlignment w:val="baseline"/>
              <w:rPr>
                <w:rFonts w:ascii="Arial" w:hAnsi="Arial" w:cs="Arial"/>
                <w:color w:val="000000"/>
                <w:sz w:val="22"/>
                <w:szCs w:val="22"/>
                <w:u w:val="single"/>
              </w:rPr>
            </w:pPr>
            <w:r w:rsidRPr="005B5A23">
              <w:rPr>
                <w:rFonts w:ascii="Arial" w:hAnsi="Arial" w:cs="Arial"/>
                <w:color w:val="000000"/>
                <w:sz w:val="22"/>
                <w:szCs w:val="22"/>
                <w:u w:val="single"/>
              </w:rPr>
              <w:t>Group living facility –  sex offenders</w:t>
            </w:r>
          </w:p>
        </w:tc>
        <w:tc>
          <w:tcPr>
            <w:tcW w:w="88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u w:val="single"/>
              </w:rPr>
            </w:pPr>
          </w:p>
        </w:tc>
        <w:tc>
          <w:tcPr>
            <w:tcW w:w="118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u w:val="single"/>
              </w:rPr>
            </w:pPr>
            <w:r w:rsidRPr="005B5A23">
              <w:rPr>
                <w:rFonts w:ascii="Arial" w:hAnsi="Arial" w:cs="Arial"/>
                <w:color w:val="000000"/>
                <w:sz w:val="22"/>
                <w:szCs w:val="22"/>
                <w:u w:val="single"/>
              </w:rPr>
              <w:t>D</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u w:val="single"/>
              </w:rPr>
            </w:pPr>
          </w:p>
        </w:tc>
      </w:tr>
      <w:tr w:rsidR="005B5A23" w:rsidRPr="005B5A23" w:rsidTr="000D10B1">
        <w:trPr>
          <w:trHeight w:val="395"/>
          <w:jc w:val="center"/>
        </w:trPr>
        <w:tc>
          <w:tcPr>
            <w:tcW w:w="94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textAlignment w:val="baseline"/>
              <w:rPr>
                <w:rFonts w:ascii="Arial" w:hAnsi="Arial" w:cs="Arial"/>
                <w:color w:val="000000"/>
                <w:sz w:val="22"/>
                <w:szCs w:val="22"/>
                <w:u w:val="single"/>
              </w:rPr>
            </w:pPr>
            <w:r w:rsidRPr="005B5A23">
              <w:rPr>
                <w:rFonts w:ascii="Arial" w:hAnsi="Arial" w:cs="Arial"/>
                <w:color w:val="000000"/>
                <w:sz w:val="22"/>
                <w:szCs w:val="22"/>
                <w:u w:val="single"/>
              </w:rPr>
              <w:t>21.04.030(p)(1)</w:t>
            </w:r>
          </w:p>
        </w:tc>
        <w:tc>
          <w:tcPr>
            <w:tcW w:w="375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textAlignment w:val="baseline"/>
              <w:rPr>
                <w:rFonts w:ascii="Arial" w:hAnsi="Arial" w:cs="Arial"/>
                <w:color w:val="000000"/>
                <w:sz w:val="22"/>
                <w:szCs w:val="22"/>
                <w:u w:val="single"/>
              </w:rPr>
            </w:pPr>
            <w:r w:rsidRPr="005B5A23">
              <w:rPr>
                <w:rFonts w:ascii="Arial" w:hAnsi="Arial" w:cs="Arial"/>
                <w:color w:val="000000"/>
                <w:sz w:val="22"/>
                <w:szCs w:val="22"/>
                <w:u w:val="single"/>
              </w:rPr>
              <w:t>Fraternity or sorority</w:t>
            </w:r>
          </w:p>
        </w:tc>
        <w:tc>
          <w:tcPr>
            <w:tcW w:w="88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u w:val="single"/>
              </w:rPr>
            </w:pPr>
            <w:r w:rsidRPr="005B5A23">
              <w:rPr>
                <w:rFonts w:ascii="Arial" w:hAnsi="Arial" w:cs="Arial"/>
                <w:color w:val="000000"/>
                <w:sz w:val="22"/>
                <w:szCs w:val="22"/>
                <w:u w:val="single"/>
              </w:rPr>
              <w:t>D</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u w:val="single"/>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u w:val="single"/>
              </w:rPr>
            </w:pPr>
            <w:r w:rsidRPr="005B5A23">
              <w:rPr>
                <w:rFonts w:ascii="Arial" w:hAnsi="Arial" w:cs="Arial"/>
                <w:color w:val="000000"/>
                <w:sz w:val="22"/>
                <w:szCs w:val="22"/>
                <w:u w:val="single"/>
              </w:rPr>
              <w:t>A</w:t>
            </w:r>
          </w:p>
        </w:tc>
      </w:tr>
      <w:tr w:rsidR="005B5A23" w:rsidRPr="005B5A23" w:rsidTr="000D10B1">
        <w:trPr>
          <w:jc w:val="center"/>
        </w:trPr>
        <w:tc>
          <w:tcPr>
            <w:tcW w:w="94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E751D9" w:rsidP="005B5A23">
            <w:pPr>
              <w:spacing w:line="312" w:lineRule="atLeast"/>
              <w:textAlignment w:val="baseline"/>
              <w:rPr>
                <w:rFonts w:ascii="Arial" w:hAnsi="Arial" w:cs="Arial"/>
                <w:color w:val="000000"/>
                <w:sz w:val="22"/>
                <w:szCs w:val="22"/>
              </w:rPr>
            </w:pPr>
            <w:hyperlink r:id="rId14" w:anchor="21.02.090" w:history="1">
              <w:r w:rsidR="005B5A23" w:rsidRPr="005B5A23">
                <w:rPr>
                  <w:rFonts w:ascii="Arial" w:hAnsi="Arial" w:cs="Arial"/>
                  <w:color w:val="316170"/>
                  <w:sz w:val="22"/>
                  <w:szCs w:val="22"/>
                </w:rPr>
                <w:t>21.02.090</w:t>
              </w:r>
            </w:hyperlink>
          </w:p>
        </w:tc>
        <w:tc>
          <w:tcPr>
            <w:tcW w:w="375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Vacation of plat without public right-of-way or easement</w:t>
            </w:r>
          </w:p>
        </w:tc>
        <w:tc>
          <w:tcPr>
            <w:tcW w:w="88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R</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D</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r>
      <w:tr w:rsidR="005B5A23" w:rsidRPr="005B5A23" w:rsidTr="000D10B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E751D9" w:rsidP="005B5A23">
            <w:pPr>
              <w:spacing w:line="312" w:lineRule="atLeast"/>
              <w:textAlignment w:val="baseline"/>
              <w:rPr>
                <w:rFonts w:ascii="Arial" w:hAnsi="Arial" w:cs="Arial"/>
                <w:color w:val="000000"/>
                <w:sz w:val="22"/>
                <w:szCs w:val="22"/>
              </w:rPr>
            </w:pPr>
            <w:hyperlink r:id="rId15" w:anchor="21.02.090" w:history="1">
              <w:r w:rsidR="005B5A23" w:rsidRPr="005B5A23">
                <w:rPr>
                  <w:rFonts w:ascii="Arial" w:hAnsi="Arial" w:cs="Arial"/>
                  <w:color w:val="316170"/>
                  <w:sz w:val="22"/>
                  <w:szCs w:val="22"/>
                </w:rPr>
                <w:t>21.02.090</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Vacation of plat with public right-of-way or easement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r>
      <w:tr w:rsidR="005B5A23" w:rsidRPr="005B5A23" w:rsidTr="000D10B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E751D9" w:rsidP="005B5A23">
            <w:pPr>
              <w:spacing w:line="312" w:lineRule="atLeast"/>
              <w:textAlignment w:val="baseline"/>
              <w:rPr>
                <w:rFonts w:ascii="Arial" w:hAnsi="Arial" w:cs="Arial"/>
                <w:color w:val="000000"/>
                <w:sz w:val="22"/>
                <w:szCs w:val="22"/>
              </w:rPr>
            </w:pPr>
            <w:hyperlink r:id="rId16" w:anchor="21.02.100" w:history="1">
              <w:r w:rsidR="005B5A23" w:rsidRPr="005B5A23">
                <w:rPr>
                  <w:rFonts w:ascii="Arial" w:hAnsi="Arial" w:cs="Arial"/>
                  <w:color w:val="316170"/>
                  <w:sz w:val="22"/>
                  <w:szCs w:val="22"/>
                </w:rPr>
                <w:t>21.02.100</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Vacation of public right-of-way or easement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r>
      <w:tr w:rsidR="005B5A23" w:rsidRPr="005B5A23" w:rsidTr="000D10B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E751D9" w:rsidP="005B5A23">
            <w:pPr>
              <w:spacing w:line="312" w:lineRule="atLeast"/>
              <w:textAlignment w:val="baseline"/>
              <w:rPr>
                <w:rFonts w:ascii="Arial" w:hAnsi="Arial" w:cs="Arial"/>
                <w:color w:val="000000"/>
                <w:sz w:val="22"/>
                <w:szCs w:val="22"/>
              </w:rPr>
            </w:pPr>
            <w:hyperlink r:id="rId17" w:anchor="21.02.110" w:history="1">
              <w:r w:rsidR="005B5A23" w:rsidRPr="005B5A23">
                <w:rPr>
                  <w:rFonts w:ascii="Arial" w:hAnsi="Arial" w:cs="Arial"/>
                  <w:color w:val="316170"/>
                  <w:sz w:val="22"/>
                  <w:szCs w:val="22"/>
                </w:rPr>
                <w:t>21.02.110</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Conditional use permit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r>
      <w:tr w:rsidR="005B5A23" w:rsidRPr="005B5A23" w:rsidTr="000D10B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E751D9" w:rsidP="005B5A23">
            <w:pPr>
              <w:spacing w:line="312" w:lineRule="atLeast"/>
              <w:textAlignment w:val="baseline"/>
              <w:rPr>
                <w:rFonts w:ascii="Arial" w:hAnsi="Arial" w:cs="Arial"/>
                <w:color w:val="000000"/>
                <w:sz w:val="22"/>
                <w:szCs w:val="22"/>
              </w:rPr>
            </w:pPr>
            <w:hyperlink r:id="rId18" w:anchor="21.02.120" w:history="1">
              <w:r w:rsidR="005B5A23" w:rsidRPr="005B5A23">
                <w:rPr>
                  <w:rFonts w:ascii="Arial" w:hAnsi="Arial" w:cs="Arial"/>
                  <w:color w:val="316170"/>
                  <w:sz w:val="22"/>
                  <w:szCs w:val="22"/>
                </w:rPr>
                <w:t>21.02.120</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Special permit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r>
      <w:tr w:rsidR="005B5A23" w:rsidRPr="005B5A23" w:rsidTr="000D10B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E751D9" w:rsidP="005B5A23">
            <w:pPr>
              <w:spacing w:line="312" w:lineRule="atLeast"/>
              <w:textAlignment w:val="baseline"/>
              <w:rPr>
                <w:rFonts w:ascii="Arial" w:hAnsi="Arial" w:cs="Arial"/>
                <w:color w:val="000000"/>
                <w:sz w:val="22"/>
                <w:szCs w:val="22"/>
              </w:rPr>
            </w:pPr>
            <w:hyperlink r:id="rId19" w:anchor="21.02.120" w:history="1">
              <w:r w:rsidR="005B5A23" w:rsidRPr="005B5A23">
                <w:rPr>
                  <w:rFonts w:ascii="Arial" w:hAnsi="Arial" w:cs="Arial"/>
                  <w:color w:val="316170"/>
                  <w:sz w:val="22"/>
                  <w:szCs w:val="22"/>
                </w:rPr>
                <w:t>21.02.120</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Administrative changes to Comprehensive Plan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r>
      <w:tr w:rsidR="005B5A23" w:rsidRPr="005B5A23" w:rsidTr="000D10B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E751D9" w:rsidP="005B5A23">
            <w:pPr>
              <w:spacing w:line="312" w:lineRule="atLeast"/>
              <w:textAlignment w:val="baseline"/>
              <w:rPr>
                <w:rFonts w:ascii="Arial" w:hAnsi="Arial" w:cs="Arial"/>
                <w:color w:val="000000"/>
                <w:sz w:val="22"/>
                <w:szCs w:val="22"/>
              </w:rPr>
            </w:pPr>
            <w:hyperlink r:id="rId20" w:anchor="21.02.130" w:history="1">
              <w:r w:rsidR="005B5A23" w:rsidRPr="005B5A23">
                <w:rPr>
                  <w:rFonts w:ascii="Arial" w:hAnsi="Arial" w:cs="Arial"/>
                  <w:color w:val="316170"/>
                  <w:sz w:val="22"/>
                  <w:szCs w:val="22"/>
                </w:rPr>
                <w:t>21.02.130</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Comprehensive Plan amendment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r>
      <w:tr w:rsidR="005B5A23" w:rsidRPr="005B5A23" w:rsidTr="000D10B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E751D9" w:rsidP="005B5A23">
            <w:pPr>
              <w:spacing w:line="312" w:lineRule="atLeast"/>
              <w:textAlignment w:val="baseline"/>
              <w:rPr>
                <w:rFonts w:ascii="Arial" w:hAnsi="Arial" w:cs="Arial"/>
                <w:color w:val="000000"/>
                <w:sz w:val="22"/>
                <w:szCs w:val="22"/>
              </w:rPr>
            </w:pPr>
            <w:hyperlink r:id="rId21" w:anchor="21.02.140" w:history="1">
              <w:r w:rsidR="005B5A23" w:rsidRPr="005B5A23">
                <w:rPr>
                  <w:rFonts w:ascii="Arial" w:hAnsi="Arial" w:cs="Arial"/>
                  <w:color w:val="316170"/>
                  <w:sz w:val="22"/>
                  <w:szCs w:val="22"/>
                </w:rPr>
                <w:t>21.02.140</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Code amendment and rezoning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r>
      <w:tr w:rsidR="005B5A23" w:rsidRPr="005B5A23" w:rsidTr="000D10B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E751D9" w:rsidP="005B5A23">
            <w:pPr>
              <w:spacing w:line="312" w:lineRule="atLeast"/>
              <w:textAlignment w:val="baseline"/>
              <w:rPr>
                <w:rFonts w:ascii="Arial" w:hAnsi="Arial" w:cs="Arial"/>
                <w:color w:val="000000"/>
                <w:sz w:val="22"/>
                <w:szCs w:val="22"/>
              </w:rPr>
            </w:pPr>
            <w:hyperlink r:id="rId22" w:anchor="21.02.150" w:history="1">
              <w:r w:rsidR="005B5A23" w:rsidRPr="005B5A23">
                <w:rPr>
                  <w:rFonts w:ascii="Arial" w:hAnsi="Arial" w:cs="Arial"/>
                  <w:color w:val="316170"/>
                  <w:sz w:val="22"/>
                  <w:szCs w:val="22"/>
                </w:rPr>
                <w:t>21.02.150</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Planned development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r>
      <w:tr w:rsidR="005B5A23" w:rsidRPr="005B5A23" w:rsidTr="000D10B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E751D9" w:rsidP="005B5A23">
            <w:pPr>
              <w:spacing w:line="312" w:lineRule="atLeast"/>
              <w:textAlignment w:val="baseline"/>
              <w:rPr>
                <w:rFonts w:ascii="Arial" w:hAnsi="Arial" w:cs="Arial"/>
                <w:color w:val="000000"/>
                <w:sz w:val="22"/>
                <w:szCs w:val="22"/>
              </w:rPr>
            </w:pPr>
            <w:hyperlink r:id="rId23" w:anchor="21.02.160" w:history="1">
              <w:r w:rsidR="005B5A23" w:rsidRPr="005B5A23">
                <w:rPr>
                  <w:rFonts w:ascii="Arial" w:hAnsi="Arial" w:cs="Arial"/>
                  <w:color w:val="316170"/>
                  <w:sz w:val="22"/>
                  <w:szCs w:val="22"/>
                </w:rPr>
                <w:t>21.02.160</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Annexation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r>
      <w:tr w:rsidR="005B5A23" w:rsidRPr="005B5A23" w:rsidTr="000D10B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E751D9" w:rsidP="005B5A23">
            <w:pPr>
              <w:spacing w:line="312" w:lineRule="atLeast"/>
              <w:textAlignment w:val="baseline"/>
              <w:rPr>
                <w:rFonts w:ascii="Arial" w:hAnsi="Arial" w:cs="Arial"/>
                <w:color w:val="000000"/>
                <w:sz w:val="22"/>
                <w:szCs w:val="22"/>
              </w:rPr>
            </w:pPr>
            <w:hyperlink r:id="rId24" w:anchor="21.02.170" w:history="1">
              <w:r w:rsidR="005B5A23" w:rsidRPr="005B5A23">
                <w:rPr>
                  <w:rFonts w:ascii="Arial" w:hAnsi="Arial" w:cs="Arial"/>
                  <w:color w:val="316170"/>
                  <w:sz w:val="22"/>
                  <w:szCs w:val="22"/>
                </w:rPr>
                <w:t>21.02.170</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Vested property rights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r>
      <w:tr w:rsidR="005B5A23" w:rsidRPr="005B5A23" w:rsidTr="000D10B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E751D9" w:rsidP="005B5A23">
            <w:pPr>
              <w:spacing w:line="312" w:lineRule="atLeast"/>
              <w:textAlignment w:val="baseline"/>
              <w:rPr>
                <w:rFonts w:ascii="Arial" w:hAnsi="Arial" w:cs="Arial"/>
                <w:color w:val="000000"/>
                <w:sz w:val="22"/>
                <w:szCs w:val="22"/>
              </w:rPr>
            </w:pPr>
            <w:hyperlink r:id="rId25" w:anchor="21.02.180" w:history="1">
              <w:r w:rsidR="005B5A23" w:rsidRPr="005B5A23">
                <w:rPr>
                  <w:rFonts w:ascii="Arial" w:hAnsi="Arial" w:cs="Arial"/>
                  <w:color w:val="316170"/>
                  <w:sz w:val="22"/>
                  <w:szCs w:val="22"/>
                </w:rPr>
                <w:t>21.02.180</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Revocable permit – Landscaping and irrigation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r>
      <w:tr w:rsidR="005B5A23" w:rsidRPr="005B5A23" w:rsidTr="000D10B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E751D9" w:rsidP="005B5A23">
            <w:pPr>
              <w:spacing w:line="312" w:lineRule="atLeast"/>
              <w:textAlignment w:val="baseline"/>
              <w:rPr>
                <w:rFonts w:ascii="Arial" w:hAnsi="Arial" w:cs="Arial"/>
                <w:color w:val="000000"/>
                <w:sz w:val="22"/>
                <w:szCs w:val="22"/>
              </w:rPr>
            </w:pPr>
            <w:hyperlink r:id="rId26" w:anchor="21.02.180" w:history="1">
              <w:r w:rsidR="005B5A23" w:rsidRPr="005B5A23">
                <w:rPr>
                  <w:rFonts w:ascii="Arial" w:hAnsi="Arial" w:cs="Arial"/>
                  <w:color w:val="316170"/>
                  <w:sz w:val="22"/>
                  <w:szCs w:val="22"/>
                </w:rPr>
                <w:t>21.02.180</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Revocable permit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r>
      <w:tr w:rsidR="005B5A23" w:rsidRPr="005B5A23" w:rsidTr="000D10B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E751D9" w:rsidP="005B5A23">
            <w:pPr>
              <w:spacing w:line="312" w:lineRule="atLeast"/>
              <w:textAlignment w:val="baseline"/>
              <w:rPr>
                <w:rFonts w:ascii="Arial" w:hAnsi="Arial" w:cs="Arial"/>
                <w:color w:val="000000"/>
                <w:sz w:val="22"/>
                <w:szCs w:val="22"/>
              </w:rPr>
            </w:pPr>
            <w:hyperlink r:id="rId27" w:anchor="21.02.190" w:history="1">
              <w:r w:rsidR="005B5A23" w:rsidRPr="005B5A23">
                <w:rPr>
                  <w:rFonts w:ascii="Arial" w:hAnsi="Arial" w:cs="Arial"/>
                  <w:color w:val="316170"/>
                  <w:sz w:val="22"/>
                  <w:szCs w:val="22"/>
                </w:rPr>
                <w:t>21.02.190</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Institutional and civic facility master plans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r>
      <w:tr w:rsidR="005B5A23" w:rsidRPr="005B5A23" w:rsidTr="000D10B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E751D9" w:rsidP="005B5A23">
            <w:pPr>
              <w:spacing w:line="312" w:lineRule="atLeast"/>
              <w:textAlignment w:val="baseline"/>
              <w:rPr>
                <w:rFonts w:ascii="Arial" w:hAnsi="Arial" w:cs="Arial"/>
                <w:color w:val="000000"/>
                <w:sz w:val="22"/>
                <w:szCs w:val="22"/>
              </w:rPr>
            </w:pPr>
            <w:hyperlink r:id="rId28" w:anchor="21.02.200" w:history="1">
              <w:r w:rsidR="005B5A23" w:rsidRPr="005B5A23">
                <w:rPr>
                  <w:rFonts w:ascii="Arial" w:hAnsi="Arial" w:cs="Arial"/>
                  <w:color w:val="316170"/>
                  <w:sz w:val="22"/>
                  <w:szCs w:val="22"/>
                </w:rPr>
                <w:t>21.02.200</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Variance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D</w:t>
            </w:r>
          </w:p>
        </w:tc>
      </w:tr>
      <w:tr w:rsidR="005B5A23" w:rsidRPr="005B5A23" w:rsidTr="000D10B1">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E751D9" w:rsidP="005B5A23">
            <w:pPr>
              <w:spacing w:line="312" w:lineRule="atLeast"/>
              <w:textAlignment w:val="baseline"/>
              <w:rPr>
                <w:rFonts w:ascii="Arial" w:hAnsi="Arial" w:cs="Arial"/>
                <w:strike/>
                <w:color w:val="000000"/>
                <w:sz w:val="22"/>
                <w:szCs w:val="22"/>
              </w:rPr>
            </w:pPr>
            <w:hyperlink r:id="rId29" w:anchor="21.02.210" w:history="1">
              <w:r w:rsidR="005B5A23" w:rsidRPr="005B5A23">
                <w:rPr>
                  <w:rFonts w:ascii="Arial" w:hAnsi="Arial" w:cs="Arial"/>
                  <w:strike/>
                  <w:color w:val="316170"/>
                  <w:sz w:val="22"/>
                  <w:szCs w:val="22"/>
                </w:rPr>
                <w:t>21.02.210</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textAlignment w:val="baseline"/>
              <w:rPr>
                <w:rFonts w:ascii="Arial" w:hAnsi="Arial" w:cs="Arial"/>
                <w:strike/>
                <w:color w:val="000000"/>
                <w:sz w:val="22"/>
                <w:szCs w:val="22"/>
              </w:rPr>
            </w:pPr>
            <w:r w:rsidRPr="005B5A23">
              <w:rPr>
                <w:rFonts w:ascii="Arial" w:hAnsi="Arial" w:cs="Arial"/>
                <w:strike/>
                <w:color w:val="000000"/>
                <w:sz w:val="22"/>
                <w:szCs w:val="22"/>
              </w:rPr>
              <w:t>Rehearing and appeal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r w:rsidRPr="005B5A23">
              <w:rPr>
                <w:rFonts w:ascii="Arial" w:hAnsi="Arial" w:cs="Arial"/>
                <w:strike/>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r w:rsidRPr="005B5A23">
              <w:rPr>
                <w:rFonts w:ascii="Arial" w:hAnsi="Arial" w:cs="Arial"/>
                <w:strike/>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r w:rsidRPr="005B5A23">
              <w:rPr>
                <w:rFonts w:ascii="Arial" w:hAnsi="Arial" w:cs="Arial"/>
                <w:strike/>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r w:rsidRPr="005B5A23">
              <w:rPr>
                <w:rFonts w:ascii="Arial" w:hAnsi="Arial" w:cs="Arial"/>
                <w:strike/>
                <w:color w:val="000000"/>
                <w:sz w:val="22"/>
                <w:szCs w:val="22"/>
              </w:rPr>
              <w:t> </w:t>
            </w:r>
          </w:p>
        </w:tc>
      </w:tr>
      <w:tr w:rsidR="005B5A23" w:rsidRPr="005B5A23" w:rsidTr="000D10B1">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A23" w:rsidRPr="005B5A23" w:rsidRDefault="005B5A23" w:rsidP="005B5A23">
            <w:pPr>
              <w:rPr>
                <w:rFonts w:ascii="Arial" w:hAnsi="Arial" w:cs="Arial"/>
                <w:strike/>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textAlignment w:val="baseline"/>
              <w:rPr>
                <w:rFonts w:ascii="Arial" w:hAnsi="Arial" w:cs="Arial"/>
                <w:strike/>
                <w:color w:val="000000"/>
                <w:sz w:val="22"/>
                <w:szCs w:val="22"/>
              </w:rPr>
            </w:pPr>
            <w:r w:rsidRPr="005B5A23">
              <w:rPr>
                <w:rFonts w:ascii="Arial" w:hAnsi="Arial" w:cs="Arial"/>
                <w:strike/>
                <w:color w:val="000000"/>
                <w:sz w:val="22"/>
                <w:szCs w:val="22"/>
              </w:rPr>
              <w:t>Director’s decision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r w:rsidRPr="005B5A23">
              <w:rPr>
                <w:rFonts w:ascii="Arial" w:hAnsi="Arial" w:cs="Arial"/>
                <w:strike/>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r w:rsidRPr="005B5A23">
              <w:rPr>
                <w:rFonts w:ascii="Arial" w:hAnsi="Arial" w:cs="Arial"/>
                <w:strike/>
                <w:color w:val="000000"/>
                <w:sz w:val="22"/>
                <w:szCs w:val="22"/>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r w:rsidRPr="005B5A23">
              <w:rPr>
                <w:rFonts w:ascii="Arial" w:hAnsi="Arial" w:cs="Arial"/>
                <w:strike/>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r w:rsidRPr="005B5A23">
              <w:rPr>
                <w:rFonts w:ascii="Arial" w:hAnsi="Arial" w:cs="Arial"/>
                <w:strike/>
                <w:color w:val="000000"/>
                <w:sz w:val="22"/>
                <w:szCs w:val="22"/>
              </w:rPr>
              <w:t> </w:t>
            </w:r>
          </w:p>
        </w:tc>
      </w:tr>
      <w:tr w:rsidR="005B5A23" w:rsidRPr="005B5A23" w:rsidTr="000D10B1">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A23" w:rsidRPr="005B5A23" w:rsidRDefault="005B5A23" w:rsidP="005B5A23">
            <w:pPr>
              <w:rPr>
                <w:rFonts w:ascii="Arial" w:hAnsi="Arial" w:cs="Arial"/>
                <w:strike/>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textAlignment w:val="baseline"/>
              <w:rPr>
                <w:rFonts w:ascii="Arial" w:hAnsi="Arial" w:cs="Arial"/>
                <w:strike/>
                <w:color w:val="000000"/>
                <w:sz w:val="22"/>
                <w:szCs w:val="22"/>
              </w:rPr>
            </w:pPr>
            <w:r w:rsidRPr="005B5A23">
              <w:rPr>
                <w:rFonts w:ascii="Arial" w:hAnsi="Arial" w:cs="Arial"/>
                <w:strike/>
                <w:color w:val="000000"/>
                <w:sz w:val="22"/>
                <w:szCs w:val="22"/>
              </w:rPr>
              <w:t>Planning Commission decision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r w:rsidRPr="005B5A23">
              <w:rPr>
                <w:rFonts w:ascii="Arial" w:hAnsi="Arial" w:cs="Arial"/>
                <w:strike/>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r w:rsidRPr="005B5A23">
              <w:rPr>
                <w:rFonts w:ascii="Arial" w:hAnsi="Arial" w:cs="Arial"/>
                <w:strike/>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r w:rsidRPr="005B5A23">
              <w:rPr>
                <w:rFonts w:ascii="Arial" w:hAnsi="Arial" w:cs="Arial"/>
                <w:strike/>
                <w:color w:val="000000"/>
                <w:sz w:val="22"/>
                <w:szCs w:val="22"/>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r w:rsidRPr="005B5A23">
              <w:rPr>
                <w:rFonts w:ascii="Arial" w:hAnsi="Arial" w:cs="Arial"/>
                <w:strike/>
                <w:color w:val="000000"/>
                <w:sz w:val="22"/>
                <w:szCs w:val="22"/>
              </w:rPr>
              <w:t> </w:t>
            </w:r>
          </w:p>
        </w:tc>
      </w:tr>
    </w:tbl>
    <w:p w:rsidR="005B5A23" w:rsidRPr="005B5A23" w:rsidRDefault="005B5A23" w:rsidP="005B5A23">
      <w:pPr>
        <w:spacing w:after="240" w:line="312" w:lineRule="atLeast"/>
        <w:textAlignment w:val="baseline"/>
        <w:rPr>
          <w:rFonts w:ascii="Arial" w:hAnsi="Arial" w:cs="Arial"/>
          <w:b/>
          <w:color w:val="000000"/>
          <w:sz w:val="22"/>
          <w:szCs w:val="22"/>
        </w:rPr>
      </w:pPr>
    </w:p>
    <w:p w:rsidR="005B5A23" w:rsidRPr="005B5A23" w:rsidRDefault="005B5A23" w:rsidP="005B5A23">
      <w:pPr>
        <w:spacing w:after="240" w:line="312" w:lineRule="atLeast"/>
        <w:textAlignment w:val="baseline"/>
        <w:rPr>
          <w:rFonts w:ascii="Arial" w:hAnsi="Arial" w:cs="Arial"/>
          <w:b/>
          <w:color w:val="000000"/>
          <w:sz w:val="22"/>
          <w:szCs w:val="22"/>
        </w:rPr>
        <w:sectPr w:rsidR="005B5A23" w:rsidRPr="005B5A23" w:rsidSect="000D10B1">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pPr>
    </w:p>
    <w:p w:rsidR="005B5A23" w:rsidRPr="005B5A23" w:rsidRDefault="005B5A23" w:rsidP="005B5A23">
      <w:pPr>
        <w:textAlignment w:val="baseline"/>
        <w:rPr>
          <w:rFonts w:ascii="Arial" w:hAnsi="Arial" w:cs="Arial"/>
          <w:b/>
          <w:color w:val="000000"/>
          <w:sz w:val="22"/>
          <w:szCs w:val="22"/>
        </w:rPr>
      </w:pPr>
      <w:r w:rsidRPr="005B5A23">
        <w:rPr>
          <w:rFonts w:ascii="Arial" w:hAnsi="Arial" w:cs="Arial"/>
          <w:b/>
          <w:color w:val="000000"/>
          <w:sz w:val="22"/>
          <w:szCs w:val="22"/>
        </w:rPr>
        <w:lastRenderedPageBreak/>
        <w:t>The table in Section 21.04.010 (Use Table) is amended to:</w:t>
      </w:r>
    </w:p>
    <w:p w:rsidR="005B5A23" w:rsidRPr="005B5A23" w:rsidRDefault="005B5A23" w:rsidP="005B5A23">
      <w:pPr>
        <w:numPr>
          <w:ilvl w:val="0"/>
          <w:numId w:val="15"/>
        </w:numPr>
        <w:contextualSpacing/>
        <w:textAlignment w:val="baseline"/>
        <w:rPr>
          <w:rFonts w:ascii="Arial" w:hAnsi="Arial" w:cs="Arial"/>
          <w:b/>
          <w:color w:val="000000"/>
          <w:sz w:val="22"/>
          <w:szCs w:val="22"/>
        </w:rPr>
      </w:pPr>
      <w:r w:rsidRPr="005B5A23">
        <w:rPr>
          <w:rFonts w:ascii="Arial" w:hAnsi="Arial" w:cs="Arial"/>
          <w:b/>
          <w:color w:val="000000"/>
          <w:sz w:val="22"/>
          <w:szCs w:val="22"/>
        </w:rPr>
        <w:t>move “Rooming/Boarding House” from household living to group living section</w:t>
      </w:r>
    </w:p>
    <w:p w:rsidR="005B5A23" w:rsidRPr="005B5A23" w:rsidRDefault="005B5A23" w:rsidP="005B5A23">
      <w:pPr>
        <w:numPr>
          <w:ilvl w:val="0"/>
          <w:numId w:val="15"/>
        </w:numPr>
        <w:contextualSpacing/>
        <w:textAlignment w:val="baseline"/>
        <w:rPr>
          <w:rFonts w:ascii="Arial" w:hAnsi="Arial" w:cs="Arial"/>
          <w:b/>
          <w:color w:val="000000"/>
          <w:sz w:val="22"/>
          <w:szCs w:val="22"/>
        </w:rPr>
      </w:pPr>
      <w:r w:rsidRPr="005B5A23">
        <w:rPr>
          <w:rFonts w:ascii="Arial" w:hAnsi="Arial" w:cs="Arial"/>
          <w:b/>
          <w:color w:val="000000"/>
          <w:sz w:val="22"/>
          <w:szCs w:val="22"/>
        </w:rPr>
        <w:t>correct a typographical error by changing “housing living” to “household living”</w:t>
      </w:r>
    </w:p>
    <w:p w:rsidR="005B5A23" w:rsidRPr="005B5A23" w:rsidRDefault="005B5A23" w:rsidP="005B5A23">
      <w:pPr>
        <w:numPr>
          <w:ilvl w:val="0"/>
          <w:numId w:val="15"/>
        </w:numPr>
        <w:contextualSpacing/>
        <w:textAlignment w:val="baseline"/>
        <w:rPr>
          <w:rFonts w:ascii="Arial" w:hAnsi="Arial" w:cs="Arial"/>
          <w:b/>
          <w:color w:val="000000"/>
          <w:sz w:val="22"/>
          <w:szCs w:val="22"/>
        </w:rPr>
      </w:pPr>
      <w:r w:rsidRPr="005B5A23">
        <w:rPr>
          <w:rFonts w:ascii="Arial" w:hAnsi="Arial" w:cs="Arial"/>
          <w:b/>
          <w:color w:val="000000"/>
          <w:sz w:val="22"/>
          <w:szCs w:val="22"/>
        </w:rPr>
        <w:t xml:space="preserve">add a reference to the use-specific standards applicable to rooming/boarding house </w:t>
      </w:r>
    </w:p>
    <w:p w:rsidR="005B5A23" w:rsidRPr="005B5A23" w:rsidRDefault="005B5A23" w:rsidP="005B5A23">
      <w:pPr>
        <w:numPr>
          <w:ilvl w:val="0"/>
          <w:numId w:val="15"/>
        </w:numPr>
        <w:contextualSpacing/>
        <w:textAlignment w:val="baseline"/>
        <w:rPr>
          <w:rFonts w:ascii="Arial" w:hAnsi="Arial" w:cs="Arial"/>
          <w:b/>
          <w:color w:val="000000"/>
          <w:sz w:val="22"/>
          <w:szCs w:val="22"/>
        </w:rPr>
      </w:pPr>
      <w:r w:rsidRPr="005B5A23">
        <w:rPr>
          <w:rFonts w:ascii="Arial" w:hAnsi="Arial" w:cs="Arial"/>
          <w:b/>
          <w:color w:val="000000"/>
          <w:sz w:val="22"/>
          <w:szCs w:val="22"/>
        </w:rPr>
        <w:t>add the principal use “Fraternities / Sororities” to the Use Category section of “Group Living” allowed in the R-8, R-12, R-16 and R-24 zones (but only near core campus area as provided in 21.04.020(p))</w:t>
      </w:r>
      <w:proofErr w:type="gramStart"/>
      <w:r w:rsidRPr="005B5A23">
        <w:rPr>
          <w:rFonts w:ascii="Arial" w:hAnsi="Arial" w:cs="Arial"/>
          <w:b/>
          <w:color w:val="000000"/>
          <w:sz w:val="22"/>
          <w:szCs w:val="22"/>
        </w:rPr>
        <w:t>1)(</w:t>
      </w:r>
      <w:proofErr w:type="gramEnd"/>
      <w:r w:rsidRPr="005B5A23">
        <w:rPr>
          <w:rFonts w:ascii="Arial" w:hAnsi="Arial" w:cs="Arial"/>
          <w:b/>
          <w:color w:val="000000"/>
          <w:sz w:val="22"/>
          <w:szCs w:val="22"/>
        </w:rPr>
        <w:t>ii))</w:t>
      </w:r>
    </w:p>
    <w:p w:rsidR="005B5A23" w:rsidRPr="005B5A23" w:rsidRDefault="005B5A23" w:rsidP="005B5A23">
      <w:pPr>
        <w:numPr>
          <w:ilvl w:val="0"/>
          <w:numId w:val="15"/>
        </w:numPr>
        <w:contextualSpacing/>
        <w:textAlignment w:val="baseline"/>
        <w:rPr>
          <w:rFonts w:ascii="Arial" w:hAnsi="Arial" w:cs="Arial"/>
          <w:b/>
          <w:color w:val="000000"/>
          <w:sz w:val="22"/>
          <w:szCs w:val="22"/>
        </w:rPr>
      </w:pPr>
      <w:r w:rsidRPr="005B5A23">
        <w:rPr>
          <w:rFonts w:ascii="Arial" w:hAnsi="Arial" w:cs="Arial"/>
          <w:b/>
          <w:color w:val="000000"/>
          <w:sz w:val="22"/>
          <w:szCs w:val="22"/>
        </w:rPr>
        <w:t>add a reference to the use-specific standards of Section 21.04.020(p))1)</w:t>
      </w:r>
    </w:p>
    <w:p w:rsidR="005B5A23" w:rsidRPr="005B5A23" w:rsidRDefault="005B5A23" w:rsidP="005B5A23">
      <w:pPr>
        <w:numPr>
          <w:ilvl w:val="0"/>
          <w:numId w:val="15"/>
        </w:numPr>
        <w:contextualSpacing/>
        <w:textAlignment w:val="baseline"/>
        <w:rPr>
          <w:rFonts w:ascii="Arial" w:hAnsi="Arial" w:cs="Arial"/>
          <w:b/>
          <w:color w:val="000000"/>
          <w:sz w:val="22"/>
          <w:szCs w:val="22"/>
        </w:rPr>
      </w:pPr>
      <w:r w:rsidRPr="005B5A23">
        <w:rPr>
          <w:rFonts w:ascii="Arial" w:hAnsi="Arial" w:cs="Arial"/>
          <w:b/>
          <w:color w:val="000000"/>
          <w:sz w:val="22"/>
          <w:szCs w:val="22"/>
        </w:rPr>
        <w:t>eliminate CUP requirement for group living facilities in zone district where multi-family housing is allowed</w:t>
      </w:r>
    </w:p>
    <w:p w:rsidR="005B5A23" w:rsidRPr="005B5A23" w:rsidRDefault="005B5A23" w:rsidP="005B5A23">
      <w:pPr>
        <w:numPr>
          <w:ilvl w:val="0"/>
          <w:numId w:val="15"/>
        </w:numPr>
        <w:contextualSpacing/>
        <w:textAlignment w:val="baseline"/>
        <w:rPr>
          <w:rFonts w:ascii="Arial" w:hAnsi="Arial" w:cs="Arial"/>
          <w:b/>
          <w:color w:val="000000"/>
          <w:sz w:val="22"/>
          <w:szCs w:val="22"/>
        </w:rPr>
      </w:pPr>
      <w:r w:rsidRPr="005B5A23">
        <w:rPr>
          <w:rFonts w:ascii="Arial" w:hAnsi="Arial" w:cs="Arial"/>
          <w:b/>
          <w:color w:val="000000"/>
          <w:sz w:val="22"/>
          <w:szCs w:val="22"/>
        </w:rPr>
        <w:t>add an “other group living” category with reference to Section 21.04.020(p)(2)</w:t>
      </w:r>
    </w:p>
    <w:p w:rsidR="005B5A23" w:rsidRPr="005B5A23" w:rsidRDefault="005B5A23" w:rsidP="005B5A23">
      <w:pPr>
        <w:numPr>
          <w:ilvl w:val="0"/>
          <w:numId w:val="15"/>
        </w:numPr>
        <w:contextualSpacing/>
        <w:textAlignment w:val="baseline"/>
        <w:rPr>
          <w:rFonts w:ascii="Arial" w:hAnsi="Arial" w:cs="Arial"/>
          <w:b/>
          <w:color w:val="000000"/>
          <w:sz w:val="22"/>
          <w:szCs w:val="22"/>
        </w:rPr>
      </w:pPr>
      <w:r w:rsidRPr="005B5A23">
        <w:rPr>
          <w:rFonts w:ascii="Arial" w:hAnsi="Arial" w:cs="Arial"/>
          <w:b/>
          <w:color w:val="000000"/>
          <w:sz w:val="22"/>
          <w:szCs w:val="22"/>
        </w:rPr>
        <w:t xml:space="preserve">allow such “other” group living with a CUP in certain zone districts </w:t>
      </w:r>
    </w:p>
    <w:p w:rsidR="005B5A23" w:rsidRPr="005B5A23" w:rsidRDefault="005B5A23" w:rsidP="005B5A23">
      <w:pPr>
        <w:textAlignment w:val="baseline"/>
        <w:rPr>
          <w:rFonts w:ascii="Arial" w:hAnsi="Arial" w:cs="Arial"/>
          <w:b/>
          <w:color w:val="000000"/>
          <w:sz w:val="22"/>
          <w:szCs w:val="22"/>
        </w:rPr>
      </w:pPr>
    </w:p>
    <w:p w:rsidR="005B5A23" w:rsidRPr="005B5A23" w:rsidRDefault="005B5A23" w:rsidP="005B5A23">
      <w:pPr>
        <w:textAlignment w:val="baseline"/>
        <w:rPr>
          <w:rFonts w:ascii="Arial" w:hAnsi="Arial" w:cs="Arial"/>
          <w:b/>
          <w:color w:val="000000"/>
          <w:sz w:val="22"/>
          <w:szCs w:val="22"/>
        </w:rPr>
      </w:pPr>
      <w:r w:rsidRPr="005B5A23">
        <w:rPr>
          <w:rFonts w:ascii="Arial" w:hAnsi="Arial" w:cs="Arial"/>
          <w:b/>
          <w:color w:val="000000"/>
          <w:sz w:val="22"/>
          <w:szCs w:val="22"/>
        </w:rPr>
        <w:t>all as shown in the table excerpt below (additions underlined; deletions struck through):</w:t>
      </w:r>
    </w:p>
    <w:tbl>
      <w:tblPr>
        <w:tblW w:w="13103" w:type="dxa"/>
        <w:jc w:val="center"/>
        <w:tblBorders>
          <w:top w:val="single" w:sz="4" w:space="0" w:color="000000"/>
          <w:left w:val="single" w:sz="4" w:space="0" w:color="000000"/>
          <w:bottom w:val="single" w:sz="4" w:space="0" w:color="000000"/>
          <w:right w:val="single" w:sz="4" w:space="0" w:color="000000"/>
        </w:tblBorders>
        <w:tblCellMar>
          <w:top w:w="40" w:type="dxa"/>
          <w:left w:w="36" w:type="dxa"/>
          <w:bottom w:w="40" w:type="dxa"/>
          <w:right w:w="40" w:type="dxa"/>
        </w:tblCellMar>
        <w:tblLook w:val="04A0" w:firstRow="1" w:lastRow="0" w:firstColumn="1" w:lastColumn="0" w:noHBand="0" w:noVBand="1"/>
      </w:tblPr>
      <w:tblGrid>
        <w:gridCol w:w="1598"/>
        <w:gridCol w:w="1967"/>
        <w:gridCol w:w="309"/>
        <w:gridCol w:w="309"/>
        <w:gridCol w:w="309"/>
        <w:gridCol w:w="309"/>
        <w:gridCol w:w="309"/>
        <w:gridCol w:w="309"/>
        <w:gridCol w:w="309"/>
        <w:gridCol w:w="324"/>
        <w:gridCol w:w="321"/>
        <w:gridCol w:w="321"/>
        <w:gridCol w:w="309"/>
        <w:gridCol w:w="309"/>
        <w:gridCol w:w="312"/>
        <w:gridCol w:w="312"/>
        <w:gridCol w:w="309"/>
        <w:gridCol w:w="541"/>
        <w:gridCol w:w="336"/>
        <w:gridCol w:w="382"/>
        <w:gridCol w:w="248"/>
        <w:gridCol w:w="223"/>
        <w:gridCol w:w="211"/>
        <w:gridCol w:w="1055"/>
        <w:gridCol w:w="1862"/>
      </w:tblGrid>
      <w:tr w:rsidR="005B5A23" w:rsidRPr="005B5A23" w:rsidTr="000D10B1">
        <w:trPr>
          <w:tblHeader/>
          <w:jc w:val="center"/>
        </w:trPr>
        <w:tc>
          <w:tcPr>
            <w:tcW w:w="13103" w:type="dxa"/>
            <w:gridSpan w:val="2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Key: A = Allowed; C = Conditional; Blank Cell = Not Permitted</w:t>
            </w:r>
          </w:p>
        </w:tc>
      </w:tr>
      <w:tr w:rsidR="005B5A23" w:rsidRPr="005B5A23" w:rsidTr="000D10B1">
        <w:trPr>
          <w:tblHeader/>
          <w:jc w:val="center"/>
        </w:trPr>
        <w:tc>
          <w:tcPr>
            <w:tcW w:w="162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USE CATEGORY</w:t>
            </w:r>
          </w:p>
        </w:tc>
        <w:tc>
          <w:tcPr>
            <w:tcW w:w="1931"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PRINCIPAL USE</w:t>
            </w: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R-R</w:t>
            </w: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R-E</w:t>
            </w: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R-1</w:t>
            </w: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R-2</w:t>
            </w: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R-4</w:t>
            </w: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R-5</w:t>
            </w: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R-8</w:t>
            </w:r>
          </w:p>
        </w:tc>
        <w:tc>
          <w:tcPr>
            <w:tcW w:w="324"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R-12</w:t>
            </w:r>
          </w:p>
        </w:tc>
        <w:tc>
          <w:tcPr>
            <w:tcW w:w="321"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R-16</w:t>
            </w:r>
          </w:p>
        </w:tc>
        <w:tc>
          <w:tcPr>
            <w:tcW w:w="321"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R-24</w:t>
            </w: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R-O</w:t>
            </w: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B-1</w:t>
            </w:r>
          </w:p>
        </w:tc>
        <w:tc>
          <w:tcPr>
            <w:tcW w:w="313"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B-2</w:t>
            </w:r>
          </w:p>
        </w:tc>
        <w:tc>
          <w:tcPr>
            <w:tcW w:w="313"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C-1</w:t>
            </w: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C-2</w:t>
            </w:r>
          </w:p>
        </w:tc>
        <w:tc>
          <w:tcPr>
            <w:tcW w:w="541"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CSR</w:t>
            </w:r>
          </w:p>
        </w:tc>
        <w:tc>
          <w:tcPr>
            <w:tcW w:w="33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M-U</w:t>
            </w:r>
          </w:p>
        </w:tc>
        <w:tc>
          <w:tcPr>
            <w:tcW w:w="382"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BP</w:t>
            </w:r>
          </w:p>
        </w:tc>
        <w:tc>
          <w:tcPr>
            <w:tcW w:w="24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I-O</w:t>
            </w:r>
          </w:p>
        </w:tc>
        <w:tc>
          <w:tcPr>
            <w:tcW w:w="223"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I-1</w:t>
            </w:r>
          </w:p>
        </w:tc>
        <w:tc>
          <w:tcPr>
            <w:tcW w:w="211"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I-2</w:t>
            </w:r>
          </w:p>
        </w:tc>
        <w:tc>
          <w:tcPr>
            <w:tcW w:w="105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MX-</w:t>
            </w:r>
          </w:p>
        </w:tc>
        <w:tc>
          <w:tcPr>
            <w:tcW w:w="186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B5A23" w:rsidRPr="005B5A23" w:rsidRDefault="005B5A23" w:rsidP="005B5A23">
            <w:pPr>
              <w:spacing w:line="312" w:lineRule="atLeast"/>
              <w:jc w:val="center"/>
              <w:textAlignment w:val="baseline"/>
              <w:rPr>
                <w:rFonts w:ascii="Arial" w:hAnsi="Arial" w:cs="Arial"/>
                <w:b/>
                <w:bCs/>
                <w:color w:val="000000"/>
                <w:sz w:val="22"/>
                <w:szCs w:val="22"/>
              </w:rPr>
            </w:pPr>
            <w:r w:rsidRPr="005B5A23">
              <w:rPr>
                <w:rFonts w:ascii="Arial" w:hAnsi="Arial" w:cs="Arial"/>
                <w:b/>
                <w:bCs/>
                <w:color w:val="000000"/>
                <w:sz w:val="22"/>
                <w:szCs w:val="22"/>
              </w:rPr>
              <w:t>Std.</w:t>
            </w:r>
          </w:p>
        </w:tc>
      </w:tr>
      <w:tr w:rsidR="005B5A23" w:rsidRPr="005B5A23" w:rsidTr="000D10B1">
        <w:trPr>
          <w:jc w:val="center"/>
        </w:trPr>
        <w:tc>
          <w:tcPr>
            <w:tcW w:w="13103" w:type="dxa"/>
            <w:gridSpan w:val="25"/>
            <w:tcBorders>
              <w:top w:val="single" w:sz="4" w:space="0" w:color="000000"/>
              <w:left w:val="single" w:sz="4" w:space="0" w:color="000000"/>
              <w:bottom w:val="single" w:sz="4" w:space="0" w:color="000000"/>
              <w:right w:val="single" w:sz="4" w:space="0" w:color="000000"/>
            </w:tcBorders>
            <w:shd w:val="clear" w:color="auto" w:fill="E6E6E6"/>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b/>
                <w:bCs/>
                <w:color w:val="000000"/>
                <w:sz w:val="22"/>
                <w:szCs w:val="22"/>
              </w:rPr>
              <w:t>RESIDENTIAL</w:t>
            </w:r>
          </w:p>
        </w:tc>
      </w:tr>
      <w:tr w:rsidR="005B5A23" w:rsidRPr="005B5A23" w:rsidTr="000D10B1">
        <w:trPr>
          <w:jc w:val="center"/>
        </w:trPr>
        <w:tc>
          <w:tcPr>
            <w:tcW w:w="162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b/>
                <w:bCs/>
                <w:color w:val="000000"/>
                <w:sz w:val="22"/>
                <w:szCs w:val="22"/>
              </w:rPr>
              <w:t>Household Living</w:t>
            </w:r>
            <w:r w:rsidRPr="005B5A23">
              <w:rPr>
                <w:rFonts w:ascii="Arial" w:hAnsi="Arial" w:cs="Arial"/>
                <w:color w:val="000000"/>
                <w:sz w:val="22"/>
                <w:szCs w:val="22"/>
              </w:rPr>
              <w:t xml:space="preserve"> – residential occupancy of a dwelling unit by a “household”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Business Residence</w:t>
            </w: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3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3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3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3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3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54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3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38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2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22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2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xml:space="preserve">See </w:t>
            </w:r>
            <w:proofErr w:type="spellStart"/>
            <w:r w:rsidRPr="005B5A23">
              <w:rPr>
                <w:rFonts w:ascii="Arial" w:hAnsi="Arial" w:cs="Arial"/>
                <w:color w:val="000000"/>
                <w:sz w:val="22"/>
                <w:szCs w:val="22"/>
              </w:rPr>
              <w:t>GJMC</w:t>
            </w:r>
            <w:proofErr w:type="spellEnd"/>
            <w:r w:rsidRPr="005B5A23">
              <w:rPr>
                <w:rFonts w:ascii="Arial" w:hAnsi="Arial" w:cs="Arial"/>
                <w:color w:val="000000"/>
                <w:sz w:val="22"/>
                <w:szCs w:val="22"/>
              </w:rPr>
              <w:t xml:space="preserve"> </w:t>
            </w:r>
            <w:hyperlink r:id="rId36" w:anchor="21.03.090" w:history="1">
              <w:r w:rsidRPr="005B5A23">
                <w:rPr>
                  <w:rFonts w:ascii="Arial" w:hAnsi="Arial" w:cs="Arial"/>
                  <w:color w:val="316170"/>
                  <w:sz w:val="22"/>
                  <w:szCs w:val="22"/>
                </w:rPr>
                <w:t>21.03.090</w:t>
              </w:r>
            </w:hyperlink>
          </w:p>
        </w:tc>
        <w:tc>
          <w:tcPr>
            <w:tcW w:w="18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E751D9" w:rsidP="005B5A23">
            <w:pPr>
              <w:spacing w:line="312" w:lineRule="atLeast"/>
              <w:textAlignment w:val="baseline"/>
              <w:rPr>
                <w:rFonts w:ascii="Arial" w:hAnsi="Arial" w:cs="Arial"/>
                <w:color w:val="000000"/>
                <w:sz w:val="22"/>
                <w:szCs w:val="22"/>
              </w:rPr>
            </w:pPr>
            <w:hyperlink r:id="rId37" w:anchor="21.04.030(i)" w:history="1">
              <w:r w:rsidR="005B5A23" w:rsidRPr="005B5A23">
                <w:rPr>
                  <w:rFonts w:ascii="Arial" w:hAnsi="Arial" w:cs="Arial"/>
                  <w:color w:val="316170"/>
                  <w:sz w:val="22"/>
                  <w:szCs w:val="22"/>
                </w:rPr>
                <w:t>21.04.030(</w:t>
              </w:r>
              <w:proofErr w:type="spellStart"/>
              <w:r w:rsidR="005B5A23" w:rsidRPr="005B5A23">
                <w:rPr>
                  <w:rFonts w:ascii="Arial" w:hAnsi="Arial" w:cs="Arial"/>
                  <w:color w:val="316170"/>
                  <w:sz w:val="22"/>
                  <w:szCs w:val="22"/>
                </w:rPr>
                <w:t>i</w:t>
              </w:r>
              <w:proofErr w:type="spellEnd"/>
              <w:r w:rsidR="005B5A23" w:rsidRPr="005B5A23">
                <w:rPr>
                  <w:rFonts w:ascii="Arial" w:hAnsi="Arial" w:cs="Arial"/>
                  <w:color w:val="316170"/>
                  <w:sz w:val="22"/>
                  <w:szCs w:val="22"/>
                </w:rPr>
                <w:t>)</w:t>
              </w:r>
            </w:hyperlink>
            <w:r w:rsidR="005B5A23" w:rsidRPr="005B5A23">
              <w:rPr>
                <w:rFonts w:ascii="Arial" w:hAnsi="Arial" w:cs="Arial"/>
                <w:color w:val="000000"/>
                <w:sz w:val="22"/>
                <w:szCs w:val="22"/>
              </w:rPr>
              <w:t xml:space="preserve"> </w:t>
            </w:r>
          </w:p>
        </w:tc>
      </w:tr>
      <w:tr w:rsidR="005B5A23" w:rsidRPr="005B5A23" w:rsidTr="000D10B1">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color w:val="000000"/>
                <w:sz w:val="22"/>
                <w:szCs w:val="22"/>
              </w:rPr>
            </w:pPr>
          </w:p>
        </w:tc>
        <w:tc>
          <w:tcPr>
            <w:tcW w:w="19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textAlignment w:val="baseline"/>
              <w:rPr>
                <w:rFonts w:ascii="Arial" w:hAnsi="Arial" w:cs="Arial"/>
                <w:strike/>
                <w:color w:val="000000"/>
                <w:sz w:val="22"/>
                <w:szCs w:val="22"/>
              </w:rPr>
            </w:pPr>
            <w:r w:rsidRPr="005B5A23">
              <w:rPr>
                <w:rFonts w:ascii="Arial" w:hAnsi="Arial" w:cs="Arial"/>
                <w:strike/>
                <w:color w:val="000000"/>
                <w:sz w:val="22"/>
                <w:szCs w:val="22"/>
              </w:rPr>
              <w:t>Rooming/Boarding House</w:t>
            </w: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trike/>
                <w:sz w:val="22"/>
                <w:szCs w:val="22"/>
              </w:rPr>
            </w:pP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trike/>
                <w:sz w:val="22"/>
                <w:szCs w:val="22"/>
              </w:rPr>
            </w:pP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trike/>
                <w:sz w:val="22"/>
                <w:szCs w:val="22"/>
              </w:rPr>
            </w:pP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trike/>
                <w:sz w:val="22"/>
                <w:szCs w:val="22"/>
              </w:rPr>
            </w:pP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trike/>
                <w:sz w:val="22"/>
                <w:szCs w:val="22"/>
              </w:rPr>
            </w:pP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r w:rsidRPr="005B5A23">
              <w:rPr>
                <w:rFonts w:ascii="Arial" w:hAnsi="Arial" w:cs="Arial"/>
                <w:strike/>
                <w:color w:val="000000"/>
                <w:sz w:val="22"/>
                <w:szCs w:val="22"/>
              </w:rPr>
              <w:t> </w:t>
            </w: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r w:rsidRPr="005B5A23">
              <w:rPr>
                <w:rFonts w:ascii="Arial" w:hAnsi="Arial" w:cs="Arial"/>
                <w:strike/>
                <w:color w:val="000000"/>
                <w:sz w:val="22"/>
                <w:szCs w:val="22"/>
              </w:rPr>
              <w:t>A</w:t>
            </w:r>
          </w:p>
        </w:tc>
        <w:tc>
          <w:tcPr>
            <w:tcW w:w="3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r w:rsidRPr="005B5A23">
              <w:rPr>
                <w:rFonts w:ascii="Arial" w:hAnsi="Arial" w:cs="Arial"/>
                <w:strike/>
                <w:color w:val="000000"/>
                <w:sz w:val="22"/>
                <w:szCs w:val="22"/>
              </w:rPr>
              <w:t>A</w:t>
            </w:r>
          </w:p>
        </w:tc>
        <w:tc>
          <w:tcPr>
            <w:tcW w:w="3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r w:rsidRPr="005B5A23">
              <w:rPr>
                <w:rFonts w:ascii="Arial" w:hAnsi="Arial" w:cs="Arial"/>
                <w:strike/>
                <w:color w:val="000000"/>
                <w:sz w:val="22"/>
                <w:szCs w:val="22"/>
              </w:rPr>
              <w:t>A</w:t>
            </w:r>
          </w:p>
        </w:tc>
        <w:tc>
          <w:tcPr>
            <w:tcW w:w="3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r w:rsidRPr="005B5A23">
              <w:rPr>
                <w:rFonts w:ascii="Arial" w:hAnsi="Arial" w:cs="Arial"/>
                <w:strike/>
                <w:color w:val="000000"/>
                <w:sz w:val="22"/>
                <w:szCs w:val="22"/>
              </w:rPr>
              <w:t>A</w:t>
            </w: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r w:rsidRPr="005B5A23">
              <w:rPr>
                <w:rFonts w:ascii="Arial" w:hAnsi="Arial" w:cs="Arial"/>
                <w:strike/>
                <w:color w:val="000000"/>
                <w:sz w:val="22"/>
                <w:szCs w:val="22"/>
              </w:rPr>
              <w:t>A</w:t>
            </w: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r w:rsidRPr="005B5A23">
              <w:rPr>
                <w:rFonts w:ascii="Arial" w:hAnsi="Arial" w:cs="Arial"/>
                <w:strike/>
                <w:color w:val="000000"/>
                <w:sz w:val="22"/>
                <w:szCs w:val="22"/>
              </w:rPr>
              <w:t>A</w:t>
            </w:r>
          </w:p>
        </w:tc>
        <w:tc>
          <w:tcPr>
            <w:tcW w:w="3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r w:rsidRPr="005B5A23">
              <w:rPr>
                <w:rFonts w:ascii="Arial" w:hAnsi="Arial" w:cs="Arial"/>
                <w:strike/>
                <w:color w:val="000000"/>
                <w:sz w:val="22"/>
                <w:szCs w:val="22"/>
              </w:rPr>
              <w:t>A</w:t>
            </w:r>
          </w:p>
        </w:tc>
        <w:tc>
          <w:tcPr>
            <w:tcW w:w="3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r w:rsidRPr="005B5A23">
              <w:rPr>
                <w:rFonts w:ascii="Arial" w:hAnsi="Arial" w:cs="Arial"/>
                <w:strike/>
                <w:color w:val="000000"/>
                <w:sz w:val="22"/>
                <w:szCs w:val="22"/>
              </w:rPr>
              <w:t>A</w:t>
            </w: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trike/>
                <w:sz w:val="22"/>
                <w:szCs w:val="22"/>
              </w:rPr>
            </w:pPr>
          </w:p>
        </w:tc>
        <w:tc>
          <w:tcPr>
            <w:tcW w:w="54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trike/>
                <w:sz w:val="22"/>
                <w:szCs w:val="22"/>
              </w:rPr>
            </w:pPr>
          </w:p>
        </w:tc>
        <w:tc>
          <w:tcPr>
            <w:tcW w:w="3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trike/>
                <w:sz w:val="22"/>
                <w:szCs w:val="22"/>
              </w:rPr>
            </w:pPr>
          </w:p>
        </w:tc>
        <w:tc>
          <w:tcPr>
            <w:tcW w:w="38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trike/>
                <w:sz w:val="22"/>
                <w:szCs w:val="22"/>
              </w:rPr>
            </w:pPr>
          </w:p>
        </w:tc>
        <w:tc>
          <w:tcPr>
            <w:tcW w:w="2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trike/>
                <w:sz w:val="22"/>
                <w:szCs w:val="22"/>
              </w:rPr>
            </w:pPr>
          </w:p>
        </w:tc>
        <w:tc>
          <w:tcPr>
            <w:tcW w:w="22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trike/>
                <w:sz w:val="22"/>
                <w:szCs w:val="22"/>
              </w:rPr>
            </w:pPr>
          </w:p>
        </w:tc>
        <w:tc>
          <w:tcPr>
            <w:tcW w:w="2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r w:rsidRPr="005B5A23">
              <w:rPr>
                <w:rFonts w:ascii="Arial" w:hAnsi="Arial" w:cs="Arial"/>
                <w:strike/>
                <w:color w:val="000000"/>
                <w:sz w:val="22"/>
                <w:szCs w:val="22"/>
              </w:rPr>
              <w:t> </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trike/>
                <w:color w:val="000000"/>
                <w:sz w:val="22"/>
                <w:szCs w:val="22"/>
              </w:rPr>
            </w:pPr>
          </w:p>
        </w:tc>
        <w:tc>
          <w:tcPr>
            <w:tcW w:w="18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textAlignment w:val="baseline"/>
              <w:rPr>
                <w:rFonts w:ascii="Arial" w:hAnsi="Arial" w:cs="Arial"/>
                <w:strike/>
                <w:color w:val="000000"/>
                <w:sz w:val="22"/>
                <w:szCs w:val="22"/>
                <w:u w:val="double"/>
              </w:rPr>
            </w:pPr>
            <w:r w:rsidRPr="005B5A23">
              <w:rPr>
                <w:rFonts w:ascii="Arial" w:hAnsi="Arial" w:cs="Arial"/>
                <w:strike/>
                <w:color w:val="000000"/>
                <w:sz w:val="22"/>
                <w:szCs w:val="22"/>
              </w:rPr>
              <w:t> </w:t>
            </w:r>
          </w:p>
        </w:tc>
      </w:tr>
      <w:tr w:rsidR="005B5A23" w:rsidRPr="005B5A23" w:rsidTr="000D10B1">
        <w:trPr>
          <w:trHeight w:val="877"/>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Two Family Dwelling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 </w:t>
            </w:r>
          </w:p>
        </w:tc>
      </w:tr>
      <w:tr w:rsidR="005B5A23" w:rsidRPr="005B5A23" w:rsidTr="000D10B1">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Single-Family Detached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E751D9" w:rsidP="005B5A23">
            <w:pPr>
              <w:spacing w:line="312" w:lineRule="atLeast"/>
              <w:textAlignment w:val="baseline"/>
              <w:rPr>
                <w:rFonts w:ascii="Arial" w:hAnsi="Arial" w:cs="Arial"/>
                <w:color w:val="000000"/>
                <w:sz w:val="22"/>
                <w:szCs w:val="22"/>
              </w:rPr>
            </w:pPr>
            <w:hyperlink r:id="rId38" w:anchor="21.04.030(m)" w:history="1">
              <w:r w:rsidR="005B5A23" w:rsidRPr="005B5A23">
                <w:rPr>
                  <w:rFonts w:ascii="Arial" w:hAnsi="Arial" w:cs="Arial"/>
                  <w:color w:val="316170"/>
                  <w:sz w:val="22"/>
                  <w:szCs w:val="22"/>
                </w:rPr>
                <w:t>21.04.030(m)</w:t>
              </w:r>
            </w:hyperlink>
            <w:r w:rsidR="005B5A23" w:rsidRPr="005B5A23">
              <w:rPr>
                <w:rFonts w:ascii="Arial" w:hAnsi="Arial" w:cs="Arial"/>
                <w:color w:val="000000"/>
                <w:sz w:val="22"/>
                <w:szCs w:val="22"/>
              </w:rPr>
              <w:t xml:space="preserve"> </w:t>
            </w:r>
          </w:p>
        </w:tc>
      </w:tr>
      <w:tr w:rsidR="005B5A23" w:rsidRPr="005B5A23" w:rsidTr="000D10B1">
        <w:trPr>
          <w:trHeight w:val="517"/>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Multifamily</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E751D9" w:rsidP="005B5A23">
            <w:pPr>
              <w:spacing w:line="312" w:lineRule="atLeast"/>
              <w:textAlignment w:val="baseline"/>
              <w:rPr>
                <w:rFonts w:ascii="Arial" w:hAnsi="Arial" w:cs="Arial"/>
                <w:color w:val="000000"/>
                <w:sz w:val="22"/>
                <w:szCs w:val="22"/>
              </w:rPr>
            </w:pPr>
            <w:hyperlink r:id="rId39" w:anchor="21.04.030(n)" w:history="1">
              <w:r w:rsidR="005B5A23" w:rsidRPr="005B5A23">
                <w:rPr>
                  <w:rFonts w:ascii="Arial" w:hAnsi="Arial" w:cs="Arial"/>
                  <w:color w:val="316170"/>
                  <w:sz w:val="22"/>
                  <w:szCs w:val="22"/>
                </w:rPr>
                <w:t>21.04.030(n)</w:t>
              </w:r>
            </w:hyperlink>
            <w:r w:rsidR="005B5A23" w:rsidRPr="005B5A23">
              <w:rPr>
                <w:rFonts w:ascii="Arial" w:hAnsi="Arial" w:cs="Arial"/>
                <w:color w:val="000000"/>
                <w:sz w:val="22"/>
                <w:szCs w:val="22"/>
              </w:rPr>
              <w:t xml:space="preserve"> </w:t>
            </w:r>
          </w:p>
        </w:tc>
      </w:tr>
      <w:tr w:rsidR="005B5A23" w:rsidRPr="005B5A23" w:rsidTr="000D10B1">
        <w:trPr>
          <w:trHeight w:val="9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Accessory Dwelling Unit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E751D9" w:rsidP="005B5A23">
            <w:pPr>
              <w:spacing w:line="312" w:lineRule="atLeast"/>
              <w:textAlignment w:val="baseline"/>
              <w:rPr>
                <w:rFonts w:ascii="Arial" w:hAnsi="Arial" w:cs="Arial"/>
                <w:color w:val="000000"/>
                <w:sz w:val="22"/>
                <w:szCs w:val="22"/>
              </w:rPr>
            </w:pPr>
            <w:hyperlink r:id="rId40" w:anchor="21.04.040(f)" w:history="1">
              <w:r w:rsidR="005B5A23" w:rsidRPr="005B5A23">
                <w:rPr>
                  <w:rFonts w:ascii="Arial" w:hAnsi="Arial" w:cs="Arial"/>
                  <w:color w:val="316170"/>
                  <w:sz w:val="22"/>
                  <w:szCs w:val="22"/>
                </w:rPr>
                <w:t>21.04.040(f)</w:t>
              </w:r>
            </w:hyperlink>
            <w:r w:rsidR="005B5A23" w:rsidRPr="005B5A23">
              <w:rPr>
                <w:rFonts w:ascii="Arial" w:hAnsi="Arial" w:cs="Arial"/>
                <w:color w:val="000000"/>
                <w:sz w:val="22"/>
                <w:szCs w:val="22"/>
              </w:rPr>
              <w:t xml:space="preserve"> </w:t>
            </w:r>
          </w:p>
        </w:tc>
      </w:tr>
      <w:tr w:rsidR="005B5A23" w:rsidRPr="005B5A23" w:rsidTr="000D10B1">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Agricultural Labor Housing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 </w:t>
            </w:r>
          </w:p>
        </w:tc>
      </w:tr>
      <w:tr w:rsidR="005B5A23" w:rsidRPr="005B5A23" w:rsidTr="000D10B1">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Manufactured Housing Park</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E751D9" w:rsidP="005B5A23">
            <w:pPr>
              <w:spacing w:line="312" w:lineRule="atLeast"/>
              <w:textAlignment w:val="baseline"/>
              <w:rPr>
                <w:rFonts w:ascii="Arial" w:hAnsi="Arial" w:cs="Arial"/>
                <w:color w:val="000000"/>
                <w:sz w:val="22"/>
                <w:szCs w:val="22"/>
              </w:rPr>
            </w:pPr>
            <w:hyperlink r:id="rId41" w:anchor="21.04.030(f)" w:history="1">
              <w:r w:rsidR="005B5A23" w:rsidRPr="005B5A23">
                <w:rPr>
                  <w:rFonts w:ascii="Arial" w:hAnsi="Arial" w:cs="Arial"/>
                  <w:color w:val="316170"/>
                  <w:sz w:val="22"/>
                  <w:szCs w:val="22"/>
                </w:rPr>
                <w:t>21.04.030(f)</w:t>
              </w:r>
            </w:hyperlink>
            <w:r w:rsidR="005B5A23" w:rsidRPr="005B5A23">
              <w:rPr>
                <w:rFonts w:ascii="Arial" w:hAnsi="Arial" w:cs="Arial"/>
                <w:color w:val="000000"/>
                <w:sz w:val="22"/>
                <w:szCs w:val="22"/>
              </w:rPr>
              <w:t xml:space="preserve"> </w:t>
            </w:r>
          </w:p>
        </w:tc>
      </w:tr>
      <w:tr w:rsidR="005B5A23" w:rsidRPr="005B5A23" w:rsidTr="000D10B1">
        <w:trPr>
          <w:trHeight w:val="823"/>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 xml:space="preserve">All Other </w:t>
            </w:r>
            <w:r w:rsidRPr="005B5A23">
              <w:rPr>
                <w:rFonts w:ascii="Arial" w:hAnsi="Arial" w:cs="Arial"/>
                <w:strike/>
                <w:color w:val="000000"/>
                <w:sz w:val="22"/>
                <w:szCs w:val="22"/>
              </w:rPr>
              <w:t>Housing</w:t>
            </w:r>
            <w:r w:rsidRPr="005B5A23">
              <w:rPr>
                <w:rFonts w:ascii="Arial" w:hAnsi="Arial" w:cs="Arial"/>
                <w:color w:val="000000"/>
                <w:sz w:val="22"/>
                <w:szCs w:val="22"/>
              </w:rPr>
              <w:t xml:space="preserve"> </w:t>
            </w:r>
            <w:r w:rsidRPr="005B5A23">
              <w:rPr>
                <w:rFonts w:ascii="Arial" w:hAnsi="Arial" w:cs="Arial"/>
                <w:color w:val="000000"/>
                <w:sz w:val="22"/>
                <w:szCs w:val="22"/>
                <w:u w:val="single"/>
              </w:rPr>
              <w:t xml:space="preserve">Household </w:t>
            </w:r>
            <w:r w:rsidRPr="005B5A23">
              <w:rPr>
                <w:rFonts w:ascii="Arial" w:hAnsi="Arial" w:cs="Arial"/>
                <w:color w:val="000000"/>
                <w:sz w:val="22"/>
                <w:szCs w:val="22"/>
              </w:rPr>
              <w:t>Living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 </w:t>
            </w:r>
          </w:p>
        </w:tc>
      </w:tr>
      <w:tr w:rsidR="005B5A23" w:rsidRPr="005B5A23" w:rsidTr="000D10B1">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b/>
                <w:bCs/>
                <w:color w:val="000000"/>
                <w:sz w:val="22"/>
                <w:szCs w:val="22"/>
              </w:rPr>
              <w:t>Home Occupation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Home Occupation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E751D9" w:rsidP="005B5A23">
            <w:pPr>
              <w:spacing w:line="312" w:lineRule="atLeast"/>
              <w:textAlignment w:val="baseline"/>
              <w:rPr>
                <w:rFonts w:ascii="Arial" w:hAnsi="Arial" w:cs="Arial"/>
                <w:color w:val="000000"/>
                <w:sz w:val="22"/>
                <w:szCs w:val="22"/>
              </w:rPr>
            </w:pPr>
            <w:hyperlink r:id="rId42" w:anchor="21.04.040(g)" w:history="1">
              <w:r w:rsidR="005B5A23" w:rsidRPr="005B5A23">
                <w:rPr>
                  <w:rFonts w:ascii="Arial" w:hAnsi="Arial" w:cs="Arial"/>
                  <w:color w:val="316170"/>
                  <w:sz w:val="22"/>
                  <w:szCs w:val="22"/>
                </w:rPr>
                <w:t>21.04.040(g)</w:t>
              </w:r>
            </w:hyperlink>
            <w:r w:rsidR="005B5A23" w:rsidRPr="005B5A23">
              <w:rPr>
                <w:rFonts w:ascii="Arial" w:hAnsi="Arial" w:cs="Arial"/>
                <w:color w:val="000000"/>
                <w:sz w:val="22"/>
                <w:szCs w:val="22"/>
              </w:rPr>
              <w:t xml:space="preserve"> </w:t>
            </w:r>
          </w:p>
        </w:tc>
      </w:tr>
      <w:tr w:rsidR="005B5A23" w:rsidRPr="005B5A23" w:rsidTr="000D10B1">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b/>
                <w:bCs/>
                <w:color w:val="000000"/>
                <w:sz w:val="22"/>
                <w:szCs w:val="22"/>
              </w:rPr>
              <w:t xml:space="preserve">Group Living </w:t>
            </w:r>
            <w:r w:rsidRPr="005B5A23">
              <w:rPr>
                <w:rFonts w:ascii="Arial" w:hAnsi="Arial" w:cs="Arial"/>
                <w:color w:val="000000"/>
                <w:sz w:val="22"/>
                <w:szCs w:val="22"/>
              </w:rPr>
              <w:t>– residential occupancy of a structure by a group of people who do not meet the definition of “Household Living”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Small Group Living Facility</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E751D9" w:rsidP="005B5A23">
            <w:pPr>
              <w:spacing w:line="312" w:lineRule="atLeast"/>
              <w:textAlignment w:val="baseline"/>
              <w:rPr>
                <w:rFonts w:ascii="Arial" w:hAnsi="Arial" w:cs="Arial"/>
                <w:color w:val="000000"/>
                <w:sz w:val="22"/>
                <w:szCs w:val="22"/>
              </w:rPr>
            </w:pPr>
            <w:hyperlink r:id="rId43" w:anchor="21.04.030(p)" w:history="1">
              <w:r w:rsidR="005B5A23" w:rsidRPr="005B5A23">
                <w:rPr>
                  <w:rFonts w:ascii="Arial" w:hAnsi="Arial" w:cs="Arial"/>
                  <w:color w:val="316170"/>
                  <w:sz w:val="22"/>
                  <w:szCs w:val="22"/>
                </w:rPr>
                <w:t>21.04.030(p)</w:t>
              </w:r>
            </w:hyperlink>
            <w:r w:rsidR="005B5A23" w:rsidRPr="005B5A23">
              <w:rPr>
                <w:rFonts w:ascii="Arial" w:hAnsi="Arial" w:cs="Arial"/>
                <w:color w:val="000000"/>
                <w:sz w:val="22"/>
                <w:szCs w:val="22"/>
              </w:rPr>
              <w:t xml:space="preserve"> &amp; </w:t>
            </w:r>
            <w:hyperlink r:id="rId44" w:anchor="21.04.020(b)" w:history="1">
              <w:r w:rsidR="005B5A23" w:rsidRPr="005B5A23">
                <w:rPr>
                  <w:rFonts w:ascii="Arial" w:hAnsi="Arial" w:cs="Arial"/>
                  <w:color w:val="316170"/>
                  <w:sz w:val="22"/>
                  <w:szCs w:val="22"/>
                </w:rPr>
                <w:t>21.04.020(b)</w:t>
              </w:r>
            </w:hyperlink>
            <w:r w:rsidR="005B5A23" w:rsidRPr="005B5A23">
              <w:rPr>
                <w:rFonts w:ascii="Arial" w:hAnsi="Arial" w:cs="Arial"/>
                <w:color w:val="000000"/>
                <w:sz w:val="22"/>
                <w:szCs w:val="22"/>
              </w:rPr>
              <w:t xml:space="preserve"> </w:t>
            </w:r>
          </w:p>
        </w:tc>
      </w:tr>
      <w:tr w:rsidR="005B5A23" w:rsidRPr="005B5A23" w:rsidTr="000D10B1">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 xml:space="preserve">Large Group Living Facility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r w:rsidRPr="005B5A23">
              <w:rPr>
                <w:rFonts w:ascii="Arial" w:hAnsi="Arial" w:cs="Arial"/>
                <w:color w:val="000000"/>
                <w:sz w:val="22"/>
                <w:szCs w:val="22"/>
              </w:rPr>
              <w:t>A</w:t>
            </w:r>
            <w:r w:rsidRPr="005B5A23">
              <w:rPr>
                <w:rFonts w:ascii="Arial" w:hAnsi="Arial" w:cs="Arial"/>
                <w:strike/>
                <w:color w:val="000000"/>
                <w:sz w:val="22"/>
                <w:szCs w:val="22"/>
              </w:rPr>
              <w:t xml:space="preserve"> 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r w:rsidRPr="005B5A23">
              <w:rPr>
                <w:rFonts w:ascii="Arial" w:hAnsi="Arial" w:cs="Arial"/>
                <w:color w:val="000000"/>
                <w:sz w:val="22"/>
                <w:szCs w:val="22"/>
              </w:rPr>
              <w:t xml:space="preserve">A </w:t>
            </w:r>
            <w:r w:rsidRPr="005B5A23">
              <w:rPr>
                <w:rFonts w:ascii="Arial" w:hAnsi="Arial" w:cs="Arial"/>
                <w:strike/>
                <w:color w:val="000000"/>
                <w:sz w:val="22"/>
                <w:szCs w:val="22"/>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r w:rsidRPr="005B5A23">
              <w:rPr>
                <w:rFonts w:ascii="Arial" w:hAnsi="Arial" w:cs="Arial"/>
                <w:color w:val="000000"/>
                <w:sz w:val="22"/>
                <w:szCs w:val="22"/>
              </w:rPr>
              <w:t xml:space="preserve">A </w:t>
            </w:r>
            <w:r w:rsidRPr="005B5A23">
              <w:rPr>
                <w:rFonts w:ascii="Arial" w:hAnsi="Arial" w:cs="Arial"/>
                <w:strike/>
                <w:color w:val="000000"/>
                <w:sz w:val="22"/>
                <w:szCs w:val="22"/>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E751D9" w:rsidP="005B5A23">
            <w:pPr>
              <w:spacing w:line="312" w:lineRule="atLeast"/>
              <w:textAlignment w:val="baseline"/>
              <w:rPr>
                <w:rFonts w:ascii="Arial" w:hAnsi="Arial" w:cs="Arial"/>
                <w:color w:val="000000"/>
                <w:sz w:val="22"/>
                <w:szCs w:val="22"/>
              </w:rPr>
            </w:pPr>
            <w:hyperlink r:id="rId45" w:anchor="21.04.030(p)" w:history="1">
              <w:r w:rsidR="005B5A23" w:rsidRPr="005B5A23">
                <w:rPr>
                  <w:rFonts w:ascii="Arial" w:hAnsi="Arial" w:cs="Arial"/>
                  <w:color w:val="316170"/>
                  <w:sz w:val="22"/>
                  <w:szCs w:val="22"/>
                </w:rPr>
                <w:t>21.04.030(p)</w:t>
              </w:r>
            </w:hyperlink>
            <w:r w:rsidR="005B5A23" w:rsidRPr="005B5A23">
              <w:rPr>
                <w:rFonts w:ascii="Arial" w:hAnsi="Arial" w:cs="Arial"/>
                <w:color w:val="000000"/>
                <w:sz w:val="22"/>
                <w:szCs w:val="22"/>
              </w:rPr>
              <w:t xml:space="preserve"> &amp; </w:t>
            </w:r>
            <w:hyperlink r:id="rId46" w:anchor="21.04.020(b)" w:history="1">
              <w:r w:rsidR="005B5A23" w:rsidRPr="005B5A23">
                <w:rPr>
                  <w:rFonts w:ascii="Arial" w:hAnsi="Arial" w:cs="Arial"/>
                  <w:color w:val="316170"/>
                  <w:sz w:val="22"/>
                  <w:szCs w:val="22"/>
                </w:rPr>
                <w:t>21.04.020(b)</w:t>
              </w:r>
            </w:hyperlink>
            <w:r w:rsidR="005B5A23" w:rsidRPr="005B5A23">
              <w:rPr>
                <w:rFonts w:ascii="Arial" w:hAnsi="Arial" w:cs="Arial"/>
                <w:color w:val="000000"/>
                <w:sz w:val="22"/>
                <w:szCs w:val="22"/>
              </w:rPr>
              <w:t xml:space="preserve"> </w:t>
            </w:r>
          </w:p>
        </w:tc>
      </w:tr>
      <w:tr w:rsidR="005B5A23" w:rsidRPr="005B5A23" w:rsidTr="000D10B1">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textAlignment w:val="baseline"/>
              <w:rPr>
                <w:rFonts w:ascii="Arial" w:hAnsi="Arial" w:cs="Arial"/>
                <w:color w:val="000000"/>
                <w:sz w:val="22"/>
                <w:szCs w:val="22"/>
              </w:rPr>
            </w:pPr>
            <w:r w:rsidRPr="005B5A23">
              <w:rPr>
                <w:rFonts w:ascii="Arial" w:hAnsi="Arial" w:cs="Arial"/>
                <w:color w:val="000000"/>
                <w:sz w:val="22"/>
                <w:szCs w:val="22"/>
              </w:rPr>
              <w:t>Unlimited Group Living Facility</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r w:rsidRPr="005B5A23">
              <w:rPr>
                <w:rFonts w:ascii="Arial" w:hAnsi="Arial" w:cs="Arial"/>
                <w:color w:val="000000"/>
                <w:sz w:val="22"/>
                <w:szCs w:val="22"/>
              </w:rPr>
              <w:t xml:space="preserve">A </w:t>
            </w:r>
            <w:r w:rsidRPr="005B5A23">
              <w:rPr>
                <w:rFonts w:ascii="Arial" w:hAnsi="Arial" w:cs="Arial"/>
                <w:strike/>
                <w:color w:val="000000"/>
                <w:sz w:val="22"/>
                <w:szCs w:val="22"/>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r w:rsidRPr="005B5A23">
              <w:rPr>
                <w:rFonts w:ascii="Arial" w:hAnsi="Arial" w:cs="Arial"/>
                <w:color w:val="000000"/>
                <w:sz w:val="22"/>
                <w:szCs w:val="22"/>
              </w:rPr>
              <w:t xml:space="preserve">A </w:t>
            </w:r>
            <w:r w:rsidRPr="005B5A23">
              <w:rPr>
                <w:rFonts w:ascii="Arial" w:hAnsi="Arial" w:cs="Arial"/>
                <w:strike/>
                <w:color w:val="000000"/>
                <w:sz w:val="22"/>
                <w:szCs w:val="22"/>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r w:rsidRPr="005B5A23">
              <w:rPr>
                <w:rFonts w:ascii="Arial" w:hAnsi="Arial" w:cs="Arial"/>
                <w:color w:val="000000"/>
                <w:sz w:val="22"/>
                <w:szCs w:val="22"/>
              </w:rPr>
              <w:t xml:space="preserve">A </w:t>
            </w:r>
            <w:r w:rsidRPr="005B5A23">
              <w:rPr>
                <w:rFonts w:ascii="Arial" w:hAnsi="Arial" w:cs="Arial"/>
                <w:strike/>
                <w:color w:val="000000"/>
                <w:sz w:val="22"/>
                <w:szCs w:val="22"/>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strike/>
                <w:color w:val="000000"/>
                <w:sz w:val="22"/>
                <w:szCs w:val="22"/>
              </w:rPr>
            </w:pPr>
            <w:r w:rsidRPr="005B5A23">
              <w:rPr>
                <w:rFonts w:ascii="Arial" w:hAnsi="Arial" w:cs="Arial"/>
                <w:color w:val="000000"/>
                <w:sz w:val="22"/>
                <w:szCs w:val="22"/>
              </w:rPr>
              <w:t xml:space="preserve">A </w:t>
            </w:r>
            <w:r w:rsidRPr="005B5A23">
              <w:rPr>
                <w:rFonts w:ascii="Arial" w:hAnsi="Arial" w:cs="Arial"/>
                <w:strike/>
                <w:color w:val="000000"/>
                <w:sz w:val="22"/>
                <w:szCs w:val="22"/>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spacing w:line="312" w:lineRule="atLeast"/>
              <w:jc w:val="center"/>
              <w:textAlignment w:val="baseline"/>
              <w:rPr>
                <w:rFonts w:ascii="Arial" w:hAnsi="Arial" w:cs="Arial"/>
                <w:color w:val="000000"/>
                <w:sz w:val="22"/>
                <w:szCs w:val="22"/>
              </w:rPr>
            </w:pPr>
            <w:r w:rsidRPr="005B5A23">
              <w:rPr>
                <w:rFonts w:ascii="Arial" w:hAnsi="Arial" w:cs="Arial"/>
                <w:color w:val="000000"/>
                <w:sz w:val="22"/>
                <w:szCs w:val="22"/>
              </w:rPr>
              <w:t> </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E751D9" w:rsidP="005B5A23">
            <w:pPr>
              <w:spacing w:line="312" w:lineRule="atLeast"/>
              <w:textAlignment w:val="baseline"/>
              <w:rPr>
                <w:rFonts w:ascii="Arial" w:hAnsi="Arial" w:cs="Arial"/>
                <w:color w:val="000000"/>
                <w:sz w:val="22"/>
                <w:szCs w:val="22"/>
              </w:rPr>
            </w:pPr>
            <w:hyperlink r:id="rId47" w:anchor="21.04.030(p)" w:history="1">
              <w:r w:rsidR="005B5A23" w:rsidRPr="005B5A23">
                <w:rPr>
                  <w:rFonts w:ascii="Arial" w:hAnsi="Arial" w:cs="Arial"/>
                  <w:color w:val="316170"/>
                  <w:sz w:val="22"/>
                  <w:szCs w:val="22"/>
                </w:rPr>
                <w:t>21.04.030(p)</w:t>
              </w:r>
            </w:hyperlink>
            <w:r w:rsidR="005B5A23" w:rsidRPr="005B5A23">
              <w:rPr>
                <w:rFonts w:ascii="Arial" w:hAnsi="Arial" w:cs="Arial"/>
                <w:color w:val="000000"/>
                <w:sz w:val="22"/>
                <w:szCs w:val="22"/>
              </w:rPr>
              <w:t xml:space="preserve"> &amp; </w:t>
            </w:r>
            <w:hyperlink r:id="rId48" w:anchor="21.04.020(b)" w:history="1">
              <w:r w:rsidR="005B5A23" w:rsidRPr="005B5A23">
                <w:rPr>
                  <w:rFonts w:ascii="Arial" w:hAnsi="Arial" w:cs="Arial"/>
                  <w:color w:val="316170"/>
                  <w:sz w:val="22"/>
                  <w:szCs w:val="22"/>
                </w:rPr>
                <w:t>21.04.020(b)</w:t>
              </w:r>
            </w:hyperlink>
            <w:r w:rsidR="005B5A23" w:rsidRPr="005B5A23">
              <w:rPr>
                <w:rFonts w:ascii="Arial" w:hAnsi="Arial" w:cs="Arial"/>
                <w:color w:val="000000"/>
                <w:sz w:val="22"/>
                <w:szCs w:val="22"/>
              </w:rPr>
              <w:t xml:space="preserve"> </w:t>
            </w:r>
          </w:p>
        </w:tc>
      </w:tr>
      <w:tr w:rsidR="005B5A23" w:rsidRPr="005B5A23" w:rsidTr="000D10B1">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eastAsia="Calibri" w:hAnsi="Arial" w:cs="Arial"/>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hAnsi="Arial" w:cs="Arial"/>
                <w:bCs/>
                <w:sz w:val="22"/>
                <w:szCs w:val="22"/>
                <w:u w:val="single"/>
              </w:rPr>
            </w:pPr>
            <w:r w:rsidRPr="005B5A23">
              <w:rPr>
                <w:rFonts w:ascii="Arial" w:hAnsi="Arial" w:cs="Arial"/>
                <w:bCs/>
                <w:sz w:val="22"/>
                <w:szCs w:val="22"/>
                <w:u w:val="single"/>
              </w:rPr>
              <w:t xml:space="preserve">Fraternities/ Sororities*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hAnsi="Arial" w:cs="Arial"/>
                <w:bCs/>
                <w:sz w:val="22"/>
                <w:szCs w:val="22"/>
                <w:u w:val="sing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hAnsi="Arial" w:cs="Arial"/>
                <w:bCs/>
                <w:sz w:val="22"/>
                <w:szCs w:val="22"/>
                <w:u w:val="sing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hAnsi="Arial" w:cs="Arial"/>
                <w:bCs/>
                <w:sz w:val="22"/>
                <w:szCs w:val="22"/>
                <w:u w:val="sing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hAnsi="Arial" w:cs="Arial"/>
                <w:bCs/>
                <w:sz w:val="22"/>
                <w:szCs w:val="22"/>
                <w:u w:val="sing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hAnsi="Arial" w:cs="Arial"/>
                <w:bCs/>
                <w:sz w:val="22"/>
                <w:szCs w:val="22"/>
                <w:u w:val="single"/>
              </w:rPr>
            </w:pPr>
            <w:r w:rsidRPr="005B5A23">
              <w:rPr>
                <w:rFonts w:ascii="Arial" w:hAnsi="Arial" w:cs="Arial"/>
                <w:bCs/>
                <w:sz w:val="22"/>
                <w:szCs w:val="22"/>
                <w:u w:val="single"/>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hAnsi="Arial" w:cs="Arial"/>
                <w:bCs/>
                <w:sz w:val="22"/>
                <w:szCs w:val="22"/>
                <w:u w:val="single"/>
              </w:rPr>
            </w:pPr>
            <w:r w:rsidRPr="005B5A23">
              <w:rPr>
                <w:rFonts w:ascii="Arial" w:hAnsi="Arial" w:cs="Arial"/>
                <w:bCs/>
                <w:sz w:val="22"/>
                <w:szCs w:val="22"/>
                <w:u w:val="single"/>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jc w:val="center"/>
              <w:rPr>
                <w:rFonts w:ascii="Arial" w:hAnsi="Arial" w:cs="Arial"/>
                <w:bCs/>
                <w:sz w:val="22"/>
                <w:szCs w:val="22"/>
                <w:u w:val="single"/>
              </w:rPr>
            </w:pPr>
            <w:r w:rsidRPr="005B5A23">
              <w:rPr>
                <w:rFonts w:ascii="Arial" w:hAnsi="Arial" w:cs="Arial"/>
                <w:bCs/>
                <w:sz w:val="22"/>
                <w:szCs w:val="22"/>
                <w:u w:val="single"/>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jc w:val="center"/>
              <w:rPr>
                <w:rFonts w:ascii="Arial" w:hAnsi="Arial" w:cs="Arial"/>
                <w:bCs/>
                <w:sz w:val="22"/>
                <w:szCs w:val="22"/>
                <w:u w:val="single"/>
              </w:rPr>
            </w:pPr>
            <w:r w:rsidRPr="005B5A23">
              <w:rPr>
                <w:rFonts w:ascii="Arial" w:hAnsi="Arial" w:cs="Arial"/>
                <w:bCs/>
                <w:sz w:val="22"/>
                <w:szCs w:val="22"/>
                <w:u w:val="single"/>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jc w:val="center"/>
              <w:rPr>
                <w:rFonts w:ascii="Arial" w:hAnsi="Arial" w:cs="Arial"/>
                <w:bCs/>
                <w:sz w:val="22"/>
                <w:szCs w:val="22"/>
                <w:u w:val="single"/>
              </w:rPr>
            </w:pPr>
            <w:r w:rsidRPr="005B5A23">
              <w:rPr>
                <w:rFonts w:ascii="Arial" w:hAnsi="Arial" w:cs="Arial"/>
                <w:bCs/>
                <w:sz w:val="22"/>
                <w:szCs w:val="22"/>
                <w:u w:val="single"/>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jc w:val="center"/>
              <w:rPr>
                <w:rFonts w:ascii="Arial" w:hAnsi="Arial" w:cs="Arial"/>
                <w:bCs/>
                <w:sz w:val="22"/>
                <w:szCs w:val="22"/>
                <w:u w:val="single"/>
              </w:rPr>
            </w:pPr>
            <w:r w:rsidRPr="005B5A23">
              <w:rPr>
                <w:rFonts w:ascii="Arial" w:hAnsi="Arial" w:cs="Arial"/>
                <w:bCs/>
                <w:sz w:val="22"/>
                <w:szCs w:val="22"/>
                <w:u w:val="single"/>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jc w:val="center"/>
              <w:rPr>
                <w:rFonts w:ascii="Arial" w:hAnsi="Arial" w:cs="Arial"/>
                <w:bCs/>
                <w:sz w:val="22"/>
                <w:szCs w:val="22"/>
                <w:u w:val="sing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jc w:val="center"/>
              <w:rPr>
                <w:rFonts w:ascii="Arial" w:hAnsi="Arial" w:cs="Arial"/>
                <w:bCs/>
                <w:sz w:val="22"/>
                <w:szCs w:val="22"/>
                <w:u w:val="sing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jc w:val="center"/>
              <w:rPr>
                <w:rFonts w:ascii="Arial" w:hAnsi="Arial" w:cs="Arial"/>
                <w:bCs/>
                <w:sz w:val="22"/>
                <w:szCs w:val="22"/>
                <w:u w:val="sing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jc w:val="center"/>
              <w:rPr>
                <w:rFonts w:ascii="Arial" w:hAnsi="Arial" w:cs="Arial"/>
                <w:bCs/>
                <w:sz w:val="22"/>
                <w:szCs w:val="22"/>
                <w:u w:val="sing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hAnsi="Arial" w:cs="Arial"/>
                <w:bCs/>
                <w:sz w:val="22"/>
                <w:szCs w:val="22"/>
                <w:u w:val="sing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jc w:val="center"/>
              <w:rPr>
                <w:rFonts w:ascii="Arial" w:hAnsi="Arial" w:cs="Arial"/>
                <w:bCs/>
                <w:sz w:val="22"/>
                <w:szCs w:val="22"/>
                <w:u w:val="sing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jc w:val="center"/>
              <w:rPr>
                <w:rFonts w:ascii="Arial" w:hAnsi="Arial" w:cs="Arial"/>
                <w:bCs/>
                <w:sz w:val="22"/>
                <w:szCs w:val="22"/>
                <w:u w:val="sing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jc w:val="center"/>
              <w:rPr>
                <w:rFonts w:ascii="Arial" w:hAnsi="Arial" w:cs="Arial"/>
                <w:bCs/>
                <w:sz w:val="22"/>
                <w:szCs w:val="22"/>
                <w:u w:val="sing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hAnsi="Arial" w:cs="Arial"/>
                <w:bCs/>
                <w:sz w:val="22"/>
                <w:szCs w:val="22"/>
                <w:u w:val="sing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rPr>
                <w:rFonts w:ascii="Arial" w:hAnsi="Arial" w:cs="Arial"/>
                <w:bCs/>
                <w:sz w:val="22"/>
                <w:szCs w:val="22"/>
                <w:u w:val="sing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jc w:val="center"/>
              <w:rPr>
                <w:rFonts w:ascii="Arial" w:hAnsi="Arial" w:cs="Arial"/>
                <w:bCs/>
                <w:sz w:val="22"/>
                <w:szCs w:val="22"/>
                <w:u w:val="sing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jc w:val="center"/>
              <w:rPr>
                <w:rFonts w:ascii="Arial" w:hAnsi="Arial" w:cs="Arial"/>
                <w:bCs/>
                <w:sz w:val="22"/>
                <w:szCs w:val="22"/>
                <w:u w:val="sing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A23" w:rsidRPr="005B5A23" w:rsidRDefault="005B5A23" w:rsidP="005B5A23">
            <w:pPr>
              <w:jc w:val="center"/>
              <w:rPr>
                <w:rFonts w:ascii="Arial" w:hAnsi="Arial" w:cs="Arial"/>
                <w:bCs/>
                <w:sz w:val="22"/>
                <w:szCs w:val="22"/>
                <w:u w:val="single"/>
              </w:rPr>
            </w:pPr>
            <w:r w:rsidRPr="005B5A23">
              <w:rPr>
                <w:rFonts w:ascii="Arial" w:hAnsi="Arial" w:cs="Arial"/>
                <w:bCs/>
                <w:sz w:val="22"/>
                <w:szCs w:val="22"/>
                <w:u w:val="single"/>
              </w:rPr>
              <w:t>21.04.020(p)(1)</w:t>
            </w:r>
          </w:p>
          <w:p w:rsidR="005B5A23" w:rsidRPr="005B5A23" w:rsidRDefault="005B5A23" w:rsidP="005B5A23">
            <w:pPr>
              <w:jc w:val="center"/>
              <w:rPr>
                <w:rFonts w:ascii="Arial" w:hAnsi="Arial" w:cs="Arial"/>
                <w:bCs/>
                <w:sz w:val="22"/>
                <w:szCs w:val="22"/>
                <w:u w:val="single"/>
              </w:rPr>
            </w:pPr>
            <w:r w:rsidRPr="005B5A23">
              <w:rPr>
                <w:rFonts w:ascii="Arial" w:hAnsi="Arial" w:cs="Arial"/>
                <w:bCs/>
                <w:sz w:val="22"/>
                <w:szCs w:val="22"/>
                <w:u w:val="single"/>
              </w:rPr>
              <w:t>* location restricted; see</w:t>
            </w:r>
          </w:p>
          <w:p w:rsidR="005B5A23" w:rsidRPr="005B5A23" w:rsidRDefault="005B5A23" w:rsidP="005B5A23">
            <w:pPr>
              <w:jc w:val="center"/>
              <w:rPr>
                <w:rFonts w:ascii="Arial" w:hAnsi="Arial" w:cs="Arial"/>
                <w:bCs/>
                <w:sz w:val="22"/>
                <w:szCs w:val="22"/>
                <w:u w:val="single"/>
              </w:rPr>
            </w:pPr>
            <w:r w:rsidRPr="005B5A23">
              <w:rPr>
                <w:rFonts w:ascii="Arial" w:hAnsi="Arial" w:cs="Arial"/>
                <w:bCs/>
                <w:sz w:val="22"/>
                <w:szCs w:val="22"/>
                <w:u w:val="single"/>
              </w:rPr>
              <w:lastRenderedPageBreak/>
              <w:t>21.04.020(p)(1)(ii)</w:t>
            </w:r>
          </w:p>
        </w:tc>
      </w:tr>
      <w:tr w:rsidR="005B5A23" w:rsidRPr="005B5A23" w:rsidTr="000D10B1">
        <w:trPr>
          <w:trHeight w:val="652"/>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rPr>
                <w:rFonts w:ascii="Arial" w:eastAsia="Calibri" w:hAnsi="Arial" w:cs="Arial"/>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rPr>
                <w:rFonts w:ascii="Arial" w:hAnsi="Arial" w:cs="Arial"/>
                <w:bCs/>
                <w:sz w:val="22"/>
                <w:szCs w:val="22"/>
                <w:u w:val="single"/>
              </w:rPr>
            </w:pPr>
            <w:r w:rsidRPr="005B5A23">
              <w:rPr>
                <w:rFonts w:ascii="Arial" w:eastAsia="Calibri" w:hAnsi="Arial" w:cs="Arial"/>
                <w:sz w:val="22"/>
                <w:szCs w:val="22"/>
                <w:u w:val="single"/>
              </w:rPr>
              <w:t>Rooming/Boarding House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rPr>
                <w:rFonts w:ascii="Arial" w:hAnsi="Arial" w:cs="Arial"/>
                <w:bCs/>
                <w:sz w:val="22"/>
                <w:szCs w:val="22"/>
                <w:u w:val="doub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rPr>
                <w:rFonts w:ascii="Arial" w:hAnsi="Arial" w:cs="Arial"/>
                <w:bCs/>
                <w:sz w:val="22"/>
                <w:szCs w:val="22"/>
                <w:u w:val="doub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rPr>
                <w:rFonts w:ascii="Arial" w:hAnsi="Arial" w:cs="Arial"/>
                <w:bCs/>
                <w:sz w:val="22"/>
                <w:szCs w:val="22"/>
                <w:u w:val="doub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rPr>
                <w:rFonts w:ascii="Arial" w:hAnsi="Arial" w:cs="Arial"/>
                <w:bCs/>
                <w:sz w:val="22"/>
                <w:szCs w:val="22"/>
                <w:u w:val="doub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rPr>
                <w:rFonts w:ascii="Arial" w:hAnsi="Arial" w:cs="Arial"/>
                <w:bCs/>
                <w:sz w:val="22"/>
                <w:szCs w:val="22"/>
                <w:u w:val="doub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rPr>
                <w:rFonts w:ascii="Arial" w:hAnsi="Arial" w:cs="Arial"/>
                <w:bCs/>
                <w:sz w:val="22"/>
                <w:szCs w:val="22"/>
                <w:u w:val="double"/>
              </w:rPr>
            </w:pPr>
            <w:r w:rsidRPr="005B5A23">
              <w:rPr>
                <w:rFonts w:eastAsia="Calibri"/>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jc w:val="center"/>
              <w:rPr>
                <w:rFonts w:ascii="Arial" w:hAnsi="Arial" w:cs="Arial"/>
                <w:bCs/>
                <w:sz w:val="22"/>
                <w:szCs w:val="22"/>
                <w:u w:val="single"/>
              </w:rPr>
            </w:pPr>
            <w:r w:rsidRPr="005B5A23">
              <w:rPr>
                <w:rFonts w:ascii="Arial" w:eastAsia="Calibri" w:hAnsi="Arial" w:cs="Arial"/>
                <w:sz w:val="22"/>
                <w:szCs w:val="22"/>
                <w:u w:val="single"/>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jc w:val="center"/>
              <w:rPr>
                <w:rFonts w:ascii="Arial" w:hAnsi="Arial" w:cs="Arial"/>
                <w:bCs/>
                <w:sz w:val="22"/>
                <w:szCs w:val="22"/>
                <w:u w:val="single"/>
              </w:rPr>
            </w:pPr>
            <w:r w:rsidRPr="005B5A23">
              <w:rPr>
                <w:rFonts w:ascii="Arial" w:eastAsia="Calibri" w:hAnsi="Arial" w:cs="Arial"/>
                <w:sz w:val="22"/>
                <w:szCs w:val="22"/>
                <w:u w:val="single"/>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jc w:val="center"/>
              <w:rPr>
                <w:rFonts w:ascii="Arial" w:hAnsi="Arial" w:cs="Arial"/>
                <w:bCs/>
                <w:sz w:val="22"/>
                <w:szCs w:val="22"/>
                <w:u w:val="single"/>
              </w:rPr>
            </w:pPr>
            <w:r w:rsidRPr="005B5A23">
              <w:rPr>
                <w:rFonts w:ascii="Arial" w:eastAsia="Calibri" w:hAnsi="Arial" w:cs="Arial"/>
                <w:sz w:val="22"/>
                <w:szCs w:val="22"/>
                <w:u w:val="single"/>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jc w:val="center"/>
              <w:rPr>
                <w:rFonts w:ascii="Arial" w:hAnsi="Arial" w:cs="Arial"/>
                <w:bCs/>
                <w:sz w:val="22"/>
                <w:szCs w:val="22"/>
                <w:u w:val="single"/>
              </w:rPr>
            </w:pPr>
            <w:r w:rsidRPr="005B5A23">
              <w:rPr>
                <w:rFonts w:ascii="Arial" w:eastAsia="Calibri" w:hAnsi="Arial" w:cs="Arial"/>
                <w:sz w:val="22"/>
                <w:szCs w:val="22"/>
                <w:u w:val="single"/>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jc w:val="center"/>
              <w:rPr>
                <w:rFonts w:ascii="Arial" w:hAnsi="Arial" w:cs="Arial"/>
                <w:bCs/>
                <w:sz w:val="22"/>
                <w:szCs w:val="22"/>
                <w:u w:val="single"/>
              </w:rPr>
            </w:pPr>
            <w:r w:rsidRPr="005B5A23">
              <w:rPr>
                <w:rFonts w:ascii="Arial" w:eastAsia="Calibri" w:hAnsi="Arial" w:cs="Arial"/>
                <w:sz w:val="22"/>
                <w:szCs w:val="22"/>
                <w:u w:val="single"/>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jc w:val="center"/>
              <w:rPr>
                <w:rFonts w:ascii="Arial" w:hAnsi="Arial" w:cs="Arial"/>
                <w:bCs/>
                <w:sz w:val="22"/>
                <w:szCs w:val="22"/>
                <w:u w:val="single"/>
              </w:rPr>
            </w:pPr>
            <w:r w:rsidRPr="005B5A23">
              <w:rPr>
                <w:rFonts w:ascii="Arial" w:eastAsia="Calibri" w:hAnsi="Arial" w:cs="Arial"/>
                <w:sz w:val="22"/>
                <w:szCs w:val="22"/>
                <w:u w:val="single"/>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jc w:val="center"/>
              <w:rPr>
                <w:rFonts w:ascii="Arial" w:hAnsi="Arial" w:cs="Arial"/>
                <w:bCs/>
                <w:sz w:val="22"/>
                <w:szCs w:val="22"/>
                <w:u w:val="single"/>
              </w:rPr>
            </w:pPr>
            <w:r w:rsidRPr="005B5A23">
              <w:rPr>
                <w:rFonts w:ascii="Arial" w:eastAsia="Calibri" w:hAnsi="Arial" w:cs="Arial"/>
                <w:sz w:val="22"/>
                <w:szCs w:val="22"/>
                <w:u w:val="single"/>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jc w:val="center"/>
              <w:rPr>
                <w:rFonts w:ascii="Arial" w:hAnsi="Arial" w:cs="Arial"/>
                <w:bCs/>
                <w:sz w:val="22"/>
                <w:szCs w:val="22"/>
                <w:u w:val="single"/>
              </w:rPr>
            </w:pPr>
            <w:r w:rsidRPr="005B5A23">
              <w:rPr>
                <w:rFonts w:ascii="Arial" w:eastAsia="Calibri" w:hAnsi="Arial" w:cs="Arial"/>
                <w:sz w:val="22"/>
                <w:szCs w:val="22"/>
                <w:u w:val="single"/>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rPr>
                <w:rFonts w:ascii="Arial" w:hAnsi="Arial" w:cs="Arial"/>
                <w:bCs/>
                <w:sz w:val="22"/>
                <w:szCs w:val="22"/>
                <w:u w:val="doub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jc w:val="center"/>
              <w:rPr>
                <w:rFonts w:ascii="Arial" w:hAnsi="Arial" w:cs="Arial"/>
                <w:bCs/>
                <w:sz w:val="22"/>
                <w:szCs w:val="22"/>
                <w:u w:val="doub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jc w:val="center"/>
              <w:rPr>
                <w:rFonts w:ascii="Arial" w:hAnsi="Arial" w:cs="Arial"/>
                <w:bCs/>
                <w:sz w:val="22"/>
                <w:szCs w:val="22"/>
                <w:u w:val="doub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jc w:val="center"/>
              <w:rPr>
                <w:rFonts w:ascii="Arial" w:hAnsi="Arial" w:cs="Arial"/>
                <w:bCs/>
                <w:sz w:val="22"/>
                <w:szCs w:val="22"/>
                <w:u w:val="doub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rPr>
                <w:rFonts w:ascii="Arial" w:hAnsi="Arial" w:cs="Arial"/>
                <w:bCs/>
                <w:sz w:val="22"/>
                <w:szCs w:val="22"/>
                <w:u w:val="doub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rPr>
                <w:rFonts w:ascii="Arial" w:hAnsi="Arial" w:cs="Arial"/>
                <w:bCs/>
                <w:sz w:val="22"/>
                <w:szCs w:val="22"/>
                <w:u w:val="doub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jc w:val="center"/>
              <w:rPr>
                <w:rFonts w:ascii="Arial" w:hAnsi="Arial" w:cs="Arial"/>
                <w:bCs/>
                <w:sz w:val="22"/>
                <w:szCs w:val="22"/>
                <w:u w:val="double"/>
              </w:rPr>
            </w:pPr>
            <w:r w:rsidRPr="005B5A23">
              <w:rPr>
                <w:rFonts w:ascii="Arial" w:eastAsia="Calibri" w:hAnsi="Arial" w:cs="Arial"/>
                <w:sz w:val="22"/>
                <w:szCs w:val="22"/>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jc w:val="center"/>
              <w:rPr>
                <w:rFonts w:ascii="Arial" w:hAnsi="Arial" w:cs="Arial"/>
                <w:bCs/>
                <w:sz w:val="22"/>
                <w:szCs w:val="22"/>
                <w:u w:val="doub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jc w:val="center"/>
              <w:rPr>
                <w:rFonts w:ascii="Arial" w:hAnsi="Arial" w:cs="Arial"/>
                <w:bCs/>
                <w:sz w:val="22"/>
                <w:szCs w:val="22"/>
                <w:u w:val="single"/>
              </w:rPr>
            </w:pPr>
            <w:r w:rsidRPr="005B5A23">
              <w:rPr>
                <w:rFonts w:ascii="Arial" w:eastAsia="Calibri" w:hAnsi="Arial" w:cs="Arial"/>
                <w:sz w:val="22"/>
                <w:szCs w:val="22"/>
                <w:u w:val="single"/>
              </w:rPr>
              <w:t> 21.04.030(p)(3)</w:t>
            </w:r>
          </w:p>
        </w:tc>
      </w:tr>
      <w:tr w:rsidR="005B5A23" w:rsidRPr="005B5A23" w:rsidTr="000D10B1">
        <w:trPr>
          <w:trHeight w:val="913"/>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rPr>
                <w:rFonts w:ascii="Arial" w:eastAsia="Calibri" w:hAnsi="Arial" w:cs="Arial"/>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rPr>
                <w:rFonts w:ascii="Arial" w:eastAsia="Calibri" w:hAnsi="Arial" w:cs="Arial"/>
                <w:sz w:val="22"/>
                <w:szCs w:val="22"/>
                <w:u w:val="single"/>
              </w:rPr>
            </w:pPr>
            <w:r w:rsidRPr="005B5A23">
              <w:rPr>
                <w:rFonts w:ascii="Arial" w:eastAsia="Calibri" w:hAnsi="Arial" w:cs="Arial"/>
                <w:sz w:val="22"/>
                <w:szCs w:val="22"/>
                <w:u w:val="single"/>
              </w:rPr>
              <w:t>Other Group Living (e.g., dormitory style living)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rPr>
                <w:rFonts w:ascii="Arial" w:hAnsi="Arial" w:cs="Arial"/>
                <w:bCs/>
                <w:sz w:val="22"/>
                <w:szCs w:val="22"/>
                <w:u w:val="doub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rPr>
                <w:rFonts w:ascii="Arial" w:hAnsi="Arial" w:cs="Arial"/>
                <w:bCs/>
                <w:sz w:val="22"/>
                <w:szCs w:val="22"/>
                <w:u w:val="doub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rPr>
                <w:rFonts w:ascii="Arial" w:hAnsi="Arial" w:cs="Arial"/>
                <w:bCs/>
                <w:sz w:val="22"/>
                <w:szCs w:val="22"/>
                <w:u w:val="doub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rPr>
                <w:rFonts w:ascii="Arial" w:hAnsi="Arial" w:cs="Arial"/>
                <w:bCs/>
                <w:sz w:val="22"/>
                <w:szCs w:val="22"/>
                <w:u w:val="doub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rPr>
                <w:rFonts w:ascii="Arial" w:hAnsi="Arial" w:cs="Arial"/>
                <w:bCs/>
                <w:sz w:val="22"/>
                <w:szCs w:val="22"/>
                <w:u w:val="doub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rPr>
                <w:rFonts w:ascii="Arial" w:eastAsia="Calibri" w:hAnsi="Arial" w:cs="Arial"/>
                <w:sz w:val="22"/>
                <w:szCs w:val="22"/>
                <w:u w:val="single"/>
              </w:rPr>
            </w:pPr>
            <w:r w:rsidRPr="005B5A23">
              <w:rPr>
                <w:rFonts w:ascii="Arial" w:eastAsia="Calibri" w:hAnsi="Arial" w:cs="Arial"/>
                <w:sz w:val="22"/>
                <w:szCs w:val="22"/>
                <w:u w:val="single"/>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jc w:val="center"/>
              <w:rPr>
                <w:rFonts w:ascii="Arial" w:eastAsia="Calibri" w:hAnsi="Arial" w:cs="Arial"/>
                <w:sz w:val="22"/>
                <w:szCs w:val="22"/>
                <w:u w:val="single"/>
              </w:rPr>
            </w:pPr>
            <w:r w:rsidRPr="005B5A23">
              <w:rPr>
                <w:rFonts w:ascii="Arial" w:eastAsia="Calibri" w:hAnsi="Arial" w:cs="Arial"/>
                <w:sz w:val="22"/>
                <w:szCs w:val="22"/>
                <w:u w:val="single"/>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jc w:val="center"/>
              <w:rPr>
                <w:rFonts w:ascii="Arial" w:eastAsia="Calibri" w:hAnsi="Arial" w:cs="Arial"/>
                <w:sz w:val="22"/>
                <w:szCs w:val="22"/>
                <w:u w:val="single"/>
              </w:rPr>
            </w:pPr>
            <w:r w:rsidRPr="005B5A23">
              <w:rPr>
                <w:rFonts w:ascii="Arial" w:eastAsia="Calibri" w:hAnsi="Arial" w:cs="Arial"/>
                <w:sz w:val="22"/>
                <w:szCs w:val="22"/>
                <w:u w:val="single"/>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jc w:val="center"/>
              <w:rPr>
                <w:rFonts w:ascii="Arial" w:eastAsia="Calibri" w:hAnsi="Arial" w:cs="Arial"/>
                <w:sz w:val="22"/>
                <w:szCs w:val="22"/>
                <w:u w:val="single"/>
              </w:rPr>
            </w:pPr>
            <w:r w:rsidRPr="005B5A23">
              <w:rPr>
                <w:rFonts w:ascii="Arial" w:eastAsia="Calibri" w:hAnsi="Arial" w:cs="Arial"/>
                <w:sz w:val="22"/>
                <w:szCs w:val="22"/>
                <w:u w:val="single"/>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jc w:val="center"/>
              <w:rPr>
                <w:rFonts w:ascii="Arial" w:eastAsia="Calibri" w:hAnsi="Arial" w:cs="Arial"/>
                <w:sz w:val="22"/>
                <w:szCs w:val="22"/>
                <w:u w:val="single"/>
              </w:rPr>
            </w:pPr>
            <w:r w:rsidRPr="005B5A23">
              <w:rPr>
                <w:rFonts w:ascii="Arial" w:eastAsia="Calibri" w:hAnsi="Arial" w:cs="Arial"/>
                <w:sz w:val="22"/>
                <w:szCs w:val="22"/>
                <w:u w:val="single"/>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jc w:val="center"/>
              <w:rPr>
                <w:rFonts w:ascii="Arial" w:eastAsia="Calibri" w:hAnsi="Arial" w:cs="Arial"/>
                <w:sz w:val="22"/>
                <w:szCs w:val="22"/>
                <w:u w:val="single"/>
              </w:rPr>
            </w:pPr>
            <w:r w:rsidRPr="005B5A23">
              <w:rPr>
                <w:rFonts w:ascii="Arial" w:eastAsia="Calibri" w:hAnsi="Arial" w:cs="Arial"/>
                <w:sz w:val="22"/>
                <w:szCs w:val="22"/>
                <w:u w:val="single"/>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jc w:val="center"/>
              <w:rPr>
                <w:rFonts w:ascii="Arial" w:eastAsia="Calibri" w:hAnsi="Arial" w:cs="Arial"/>
                <w:sz w:val="22"/>
                <w:szCs w:val="22"/>
                <w:u w:val="single"/>
              </w:rPr>
            </w:pPr>
            <w:r w:rsidRPr="005B5A23">
              <w:rPr>
                <w:rFonts w:ascii="Arial" w:eastAsia="Calibri" w:hAnsi="Arial" w:cs="Arial"/>
                <w:sz w:val="22"/>
                <w:szCs w:val="22"/>
                <w:u w:val="single"/>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jc w:val="center"/>
              <w:rPr>
                <w:rFonts w:ascii="Arial" w:eastAsia="Calibri" w:hAnsi="Arial" w:cs="Arial"/>
                <w:sz w:val="22"/>
                <w:szCs w:val="22"/>
                <w:u w:val="single"/>
              </w:rPr>
            </w:pPr>
            <w:r w:rsidRPr="005B5A23">
              <w:rPr>
                <w:rFonts w:ascii="Arial" w:eastAsia="Calibri" w:hAnsi="Arial" w:cs="Arial"/>
                <w:sz w:val="22"/>
                <w:szCs w:val="22"/>
                <w:u w:val="single"/>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jc w:val="center"/>
              <w:rPr>
                <w:rFonts w:ascii="Arial" w:eastAsia="Calibri" w:hAnsi="Arial" w:cs="Arial"/>
                <w:sz w:val="22"/>
                <w:szCs w:val="22"/>
                <w:u w:val="single"/>
              </w:rPr>
            </w:pPr>
            <w:r w:rsidRPr="005B5A23">
              <w:rPr>
                <w:rFonts w:ascii="Arial" w:eastAsia="Calibri" w:hAnsi="Arial" w:cs="Arial"/>
                <w:sz w:val="22"/>
                <w:szCs w:val="22"/>
                <w:u w:val="single"/>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rPr>
                <w:rFonts w:ascii="Arial" w:hAnsi="Arial" w:cs="Arial"/>
                <w:bCs/>
                <w:sz w:val="22"/>
                <w:szCs w:val="22"/>
                <w:u w:val="doub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jc w:val="center"/>
              <w:rPr>
                <w:rFonts w:ascii="Arial" w:hAnsi="Arial" w:cs="Arial"/>
                <w:bCs/>
                <w:sz w:val="22"/>
                <w:szCs w:val="22"/>
                <w:u w:val="doub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jc w:val="center"/>
              <w:rPr>
                <w:rFonts w:ascii="Arial" w:hAnsi="Arial" w:cs="Arial"/>
                <w:bCs/>
                <w:sz w:val="22"/>
                <w:szCs w:val="22"/>
                <w:u w:val="single"/>
              </w:rPr>
            </w:pPr>
            <w:r w:rsidRPr="005B5A23">
              <w:rPr>
                <w:rFonts w:ascii="Arial" w:hAnsi="Arial" w:cs="Arial"/>
                <w:bCs/>
                <w:sz w:val="22"/>
                <w:szCs w:val="22"/>
                <w:u w:val="single"/>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jc w:val="center"/>
              <w:rPr>
                <w:rFonts w:ascii="Arial" w:hAnsi="Arial" w:cs="Arial"/>
                <w:bCs/>
                <w:sz w:val="22"/>
                <w:szCs w:val="22"/>
                <w:u w:val="single"/>
              </w:rPr>
            </w:pPr>
            <w:r w:rsidRPr="005B5A23">
              <w:rPr>
                <w:rFonts w:ascii="Arial" w:hAnsi="Arial" w:cs="Arial"/>
                <w:bCs/>
                <w:sz w:val="22"/>
                <w:szCs w:val="22"/>
                <w:u w:val="single"/>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rPr>
                <w:rFonts w:ascii="Arial" w:hAnsi="Arial" w:cs="Arial"/>
                <w:bCs/>
                <w:sz w:val="22"/>
                <w:szCs w:val="22"/>
                <w:u w:val="doub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rPr>
                <w:rFonts w:ascii="Arial" w:hAnsi="Arial" w:cs="Arial"/>
                <w:bCs/>
                <w:sz w:val="22"/>
                <w:szCs w:val="22"/>
                <w:u w:val="doub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jc w:val="center"/>
              <w:rPr>
                <w:rFonts w:ascii="Arial" w:eastAsia="Calibri"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5B5A23" w:rsidRPr="005B5A23" w:rsidRDefault="005B5A23" w:rsidP="005B5A23">
            <w:pPr>
              <w:jc w:val="center"/>
              <w:rPr>
                <w:rFonts w:ascii="Arial" w:hAnsi="Arial" w:cs="Arial"/>
                <w:bCs/>
                <w:sz w:val="22"/>
                <w:szCs w:val="22"/>
                <w:u w:val="doubl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04DE5" w:rsidRDefault="00C04DE5" w:rsidP="005B5A23">
            <w:pPr>
              <w:jc w:val="center"/>
              <w:rPr>
                <w:rFonts w:ascii="Arial" w:eastAsia="Calibri" w:hAnsi="Arial" w:cs="Arial"/>
                <w:sz w:val="22"/>
                <w:szCs w:val="22"/>
                <w:u w:val="single"/>
              </w:rPr>
            </w:pPr>
            <w:r>
              <w:rPr>
                <w:rFonts w:ascii="Arial" w:eastAsia="Calibri" w:hAnsi="Arial" w:cs="Arial"/>
                <w:sz w:val="22"/>
                <w:szCs w:val="22"/>
                <w:u w:val="single"/>
              </w:rPr>
              <w:t>21.04.020(b)</w:t>
            </w:r>
          </w:p>
          <w:p w:rsidR="005B5A23" w:rsidRPr="005B5A23" w:rsidRDefault="005B5A23" w:rsidP="005B5A23">
            <w:pPr>
              <w:jc w:val="center"/>
              <w:rPr>
                <w:rFonts w:ascii="Arial" w:eastAsia="Calibri" w:hAnsi="Arial" w:cs="Arial"/>
                <w:sz w:val="22"/>
                <w:szCs w:val="22"/>
                <w:u w:val="single"/>
              </w:rPr>
            </w:pPr>
            <w:r w:rsidRPr="005B5A23">
              <w:rPr>
                <w:rFonts w:ascii="Arial" w:eastAsia="Calibri" w:hAnsi="Arial" w:cs="Arial"/>
                <w:sz w:val="22"/>
                <w:szCs w:val="22"/>
                <w:u w:val="single"/>
              </w:rPr>
              <w:t>21.04.030(p)</w:t>
            </w:r>
            <w:r w:rsidR="004A78C6">
              <w:rPr>
                <w:rFonts w:ascii="Arial" w:eastAsia="Calibri" w:hAnsi="Arial" w:cs="Arial"/>
                <w:sz w:val="22"/>
                <w:szCs w:val="22"/>
                <w:u w:val="single"/>
              </w:rPr>
              <w:t>(4)</w:t>
            </w:r>
          </w:p>
        </w:tc>
      </w:tr>
    </w:tbl>
    <w:p w:rsidR="005B5A23" w:rsidRPr="005B5A23" w:rsidRDefault="005B5A23" w:rsidP="005B5A23">
      <w:pPr>
        <w:rPr>
          <w:rFonts w:ascii="Arial" w:eastAsia="Calibri" w:hAnsi="Arial" w:cs="Arial"/>
          <w:sz w:val="22"/>
          <w:szCs w:val="22"/>
        </w:rPr>
      </w:pPr>
    </w:p>
    <w:p w:rsidR="005B5A23" w:rsidRPr="005B5A23" w:rsidRDefault="005B5A23" w:rsidP="005B5A23">
      <w:pPr>
        <w:rPr>
          <w:rFonts w:ascii="Arial" w:eastAsia="Calibri" w:hAnsi="Arial" w:cs="Arial"/>
          <w:b/>
          <w:sz w:val="22"/>
          <w:szCs w:val="22"/>
        </w:rPr>
        <w:sectPr w:rsidR="005B5A23" w:rsidRPr="005B5A23" w:rsidSect="000D10B1">
          <w:pgSz w:w="15840" w:h="12240" w:orient="landscape"/>
          <w:pgMar w:top="1440" w:right="1440" w:bottom="1440" w:left="1440" w:header="720" w:footer="720" w:gutter="0"/>
          <w:cols w:space="720"/>
          <w:docGrid w:linePitch="360"/>
        </w:sectPr>
      </w:pPr>
    </w:p>
    <w:p w:rsidR="005B5A23" w:rsidRPr="005B5A23" w:rsidRDefault="005B5A23" w:rsidP="005B5A23">
      <w:pPr>
        <w:spacing w:after="220"/>
        <w:rPr>
          <w:rFonts w:ascii="Arial" w:eastAsia="Calibri" w:hAnsi="Arial" w:cs="Arial"/>
          <w:b/>
          <w:sz w:val="22"/>
          <w:szCs w:val="22"/>
        </w:rPr>
      </w:pPr>
      <w:r w:rsidRPr="005B5A23">
        <w:rPr>
          <w:rFonts w:ascii="Arial" w:eastAsia="Calibri" w:hAnsi="Arial" w:cs="Arial"/>
          <w:b/>
          <w:sz w:val="22"/>
          <w:szCs w:val="22"/>
        </w:rPr>
        <w:lastRenderedPageBreak/>
        <w:t>All other provisions of the Use Table shall remain in full force and effect.</w:t>
      </w:r>
    </w:p>
    <w:p w:rsidR="005B5A23" w:rsidRPr="005B5A23" w:rsidRDefault="005B5A23" w:rsidP="005B5A23">
      <w:pPr>
        <w:spacing w:after="220"/>
        <w:rPr>
          <w:rFonts w:ascii="Arial" w:eastAsia="Calibri" w:hAnsi="Arial" w:cs="Arial"/>
          <w:b/>
          <w:sz w:val="22"/>
          <w:szCs w:val="22"/>
        </w:rPr>
      </w:pPr>
      <w:r w:rsidRPr="005B5A23">
        <w:rPr>
          <w:rFonts w:ascii="Arial" w:eastAsia="Calibri" w:hAnsi="Arial" w:cs="Arial"/>
          <w:b/>
          <w:sz w:val="22"/>
          <w:szCs w:val="22"/>
        </w:rPr>
        <w:t>Section 21.04.020(b) (group living) is amended as follows (additions underlined, deletions struck through):</w:t>
      </w:r>
    </w:p>
    <w:p w:rsidR="005B5A23" w:rsidRPr="005B5A23" w:rsidRDefault="005B5A23" w:rsidP="005B5A23">
      <w:pPr>
        <w:spacing w:after="220"/>
        <w:rPr>
          <w:rFonts w:ascii="Arial" w:hAnsi="Arial" w:cs="Arial"/>
          <w:sz w:val="22"/>
          <w:szCs w:val="22"/>
        </w:rPr>
      </w:pPr>
      <w:bookmarkStart w:id="3" w:name="21.04.020(b)"/>
      <w:r w:rsidRPr="005B5A23">
        <w:rPr>
          <w:rFonts w:ascii="Arial" w:hAnsi="Arial" w:cs="Arial"/>
          <w:sz w:val="22"/>
          <w:szCs w:val="22"/>
        </w:rPr>
        <w:t>(b)</w:t>
      </w:r>
      <w:bookmarkEnd w:id="3"/>
      <w:r w:rsidRPr="005B5A23">
        <w:rPr>
          <w:rFonts w:ascii="Arial" w:hAnsi="Arial" w:cs="Arial"/>
          <w:sz w:val="22"/>
          <w:szCs w:val="22"/>
        </w:rPr>
        <w:t>    </w:t>
      </w:r>
      <w:r w:rsidRPr="005B5A23">
        <w:rPr>
          <w:rFonts w:ascii="Arial" w:hAnsi="Arial" w:cs="Arial"/>
          <w:b/>
          <w:bCs/>
          <w:sz w:val="22"/>
          <w:szCs w:val="22"/>
        </w:rPr>
        <w:t>Group Living.</w:t>
      </w:r>
    </w:p>
    <w:p w:rsidR="005B5A23" w:rsidRPr="005B5A23" w:rsidRDefault="005B5A23" w:rsidP="005B5A23">
      <w:pPr>
        <w:spacing w:after="220"/>
        <w:rPr>
          <w:rFonts w:ascii="Arial" w:hAnsi="Arial" w:cs="Arial"/>
          <w:sz w:val="22"/>
          <w:szCs w:val="22"/>
        </w:rPr>
      </w:pPr>
      <w:bookmarkStart w:id="4" w:name="21.04.020(b)(1)"/>
      <w:r w:rsidRPr="005B5A23">
        <w:rPr>
          <w:rFonts w:ascii="Arial" w:hAnsi="Arial" w:cs="Arial"/>
          <w:sz w:val="22"/>
          <w:szCs w:val="22"/>
        </w:rPr>
        <w:t>(1)</w:t>
      </w:r>
      <w:bookmarkEnd w:id="4"/>
      <w:r w:rsidRPr="005B5A23">
        <w:rPr>
          <w:rFonts w:ascii="Arial" w:hAnsi="Arial" w:cs="Arial"/>
          <w:sz w:val="22"/>
          <w:szCs w:val="22"/>
        </w:rPr>
        <w:t>    Characteristics. Group living is characterized by the residential occupancy of a structure by a group of people who do not meet the definition of household living</w:t>
      </w:r>
      <w:r w:rsidRPr="005B5A23">
        <w:rPr>
          <w:rFonts w:ascii="Arial" w:hAnsi="Arial" w:cs="Arial"/>
          <w:sz w:val="22"/>
          <w:szCs w:val="22"/>
          <w:u w:val="single"/>
        </w:rPr>
        <w:t xml:space="preserve">.  A </w:t>
      </w:r>
      <w:r w:rsidRPr="005B5A23">
        <w:rPr>
          <w:rFonts w:ascii="Arial" w:hAnsi="Arial" w:cs="Arial"/>
          <w:i/>
          <w:sz w:val="22"/>
          <w:szCs w:val="22"/>
          <w:u w:val="single"/>
        </w:rPr>
        <w:t>group living facility</w:t>
      </w:r>
      <w:r w:rsidRPr="005B5A23">
        <w:rPr>
          <w:rFonts w:ascii="Arial" w:hAnsi="Arial" w:cs="Arial"/>
          <w:sz w:val="22"/>
          <w:szCs w:val="22"/>
          <w:u w:val="single"/>
        </w:rPr>
        <w:t xml:space="preserve"> is type of group living characterized by the provision of training, treatment, supervision or other professional support or care and who receive care, training, treatment, supervision or other support</w:t>
      </w:r>
      <w:r w:rsidRPr="005B5A23">
        <w:rPr>
          <w:rFonts w:ascii="Arial" w:hAnsi="Arial" w:cs="Arial"/>
          <w:sz w:val="22"/>
          <w:szCs w:val="22"/>
        </w:rPr>
        <w:t xml:space="preserve"> from caregivers </w:t>
      </w:r>
      <w:r w:rsidRPr="005B5A23">
        <w:rPr>
          <w:rFonts w:ascii="Arial" w:hAnsi="Arial" w:cs="Arial"/>
          <w:sz w:val="22"/>
          <w:szCs w:val="22"/>
          <w:u w:val="single"/>
        </w:rPr>
        <w:t>or staff</w:t>
      </w:r>
      <w:r w:rsidRPr="005B5A23">
        <w:rPr>
          <w:rFonts w:ascii="Arial" w:hAnsi="Arial" w:cs="Arial"/>
          <w:strike/>
          <w:sz w:val="22"/>
          <w:szCs w:val="22"/>
          <w:u w:val="single"/>
        </w:rPr>
        <w:t xml:space="preserve"> </w:t>
      </w:r>
      <w:r w:rsidRPr="005B5A23">
        <w:rPr>
          <w:rFonts w:ascii="Arial" w:hAnsi="Arial" w:cs="Arial"/>
          <w:strike/>
          <w:sz w:val="22"/>
          <w:szCs w:val="22"/>
        </w:rPr>
        <w:t>at the</w:t>
      </w:r>
      <w:r w:rsidRPr="005B5A23">
        <w:rPr>
          <w:rFonts w:ascii="Arial" w:hAnsi="Arial" w:cs="Arial"/>
          <w:sz w:val="22"/>
          <w:szCs w:val="22"/>
        </w:rPr>
        <w:t xml:space="preserve"> </w:t>
      </w:r>
      <w:proofErr w:type="spellStart"/>
      <w:r w:rsidRPr="005B5A23">
        <w:rPr>
          <w:rFonts w:ascii="Arial" w:hAnsi="Arial" w:cs="Arial"/>
          <w:sz w:val="22"/>
          <w:szCs w:val="22"/>
          <w:u w:val="single"/>
        </w:rPr>
        <w:t xml:space="preserve">on </w:t>
      </w:r>
      <w:r w:rsidRPr="005B5A23">
        <w:rPr>
          <w:rFonts w:ascii="Arial" w:hAnsi="Arial" w:cs="Arial"/>
          <w:sz w:val="22"/>
          <w:szCs w:val="22"/>
        </w:rPr>
        <w:t>site</w:t>
      </w:r>
      <w:proofErr w:type="spellEnd"/>
      <w:r w:rsidRPr="005B5A23">
        <w:rPr>
          <w:rFonts w:ascii="Arial" w:hAnsi="Arial" w:cs="Arial"/>
          <w:sz w:val="22"/>
          <w:szCs w:val="22"/>
        </w:rPr>
        <w:t xml:space="preserve">. Tenancy is arranged on a monthly or longer basis, and the size of the group may be larger than a </w:t>
      </w:r>
      <w:r w:rsidRPr="005B5A23">
        <w:rPr>
          <w:rFonts w:ascii="Arial" w:hAnsi="Arial" w:cs="Arial"/>
          <w:sz w:val="22"/>
          <w:szCs w:val="22"/>
          <w:u w:val="single"/>
        </w:rPr>
        <w:t>typical</w:t>
      </w:r>
      <w:r w:rsidRPr="005B5A23">
        <w:rPr>
          <w:rFonts w:ascii="Arial" w:hAnsi="Arial" w:cs="Arial"/>
          <w:sz w:val="22"/>
          <w:szCs w:val="22"/>
        </w:rPr>
        <w:t xml:space="preserve"> family. Uses where tenancy may be arranged for a shorter period are not considered residential</w:t>
      </w:r>
      <w:r w:rsidRPr="005B5A23">
        <w:rPr>
          <w:rFonts w:ascii="Arial" w:hAnsi="Arial" w:cs="Arial"/>
          <w:strike/>
          <w:sz w:val="22"/>
          <w:szCs w:val="22"/>
        </w:rPr>
        <w:t>.</w:t>
      </w:r>
      <w:r w:rsidRPr="005B5A23">
        <w:rPr>
          <w:rFonts w:ascii="Arial" w:hAnsi="Arial" w:cs="Arial"/>
          <w:sz w:val="22"/>
          <w:szCs w:val="22"/>
        </w:rPr>
        <w:t xml:space="preserve"> </w:t>
      </w:r>
      <w:proofErr w:type="gramStart"/>
      <w:r w:rsidRPr="005B5A23">
        <w:rPr>
          <w:rFonts w:ascii="Arial" w:hAnsi="Arial" w:cs="Arial"/>
          <w:sz w:val="22"/>
          <w:szCs w:val="22"/>
          <w:u w:val="single"/>
        </w:rPr>
        <w:t>;</w:t>
      </w:r>
      <w:r w:rsidRPr="005B5A23">
        <w:rPr>
          <w:rFonts w:ascii="Arial" w:hAnsi="Arial" w:cs="Arial"/>
          <w:strike/>
          <w:sz w:val="22"/>
          <w:szCs w:val="22"/>
        </w:rPr>
        <w:t>They</w:t>
      </w:r>
      <w:proofErr w:type="gramEnd"/>
      <w:r w:rsidRPr="005B5A23">
        <w:rPr>
          <w:rFonts w:ascii="Arial" w:hAnsi="Arial" w:cs="Arial"/>
          <w:sz w:val="22"/>
          <w:szCs w:val="22"/>
        </w:rPr>
        <w:t xml:space="preserve"> </w:t>
      </w:r>
      <w:proofErr w:type="spellStart"/>
      <w:r w:rsidRPr="005B5A23">
        <w:rPr>
          <w:rFonts w:ascii="Arial" w:hAnsi="Arial" w:cs="Arial"/>
          <w:sz w:val="22"/>
          <w:szCs w:val="22"/>
          <w:u w:val="single"/>
        </w:rPr>
        <w:t>they</w:t>
      </w:r>
      <w:proofErr w:type="spellEnd"/>
      <w:r w:rsidRPr="005B5A23">
        <w:rPr>
          <w:rFonts w:ascii="Arial" w:hAnsi="Arial" w:cs="Arial"/>
          <w:sz w:val="22"/>
          <w:szCs w:val="22"/>
        </w:rPr>
        <w:t xml:space="preserve"> are considered to be </w:t>
      </w:r>
      <w:r w:rsidRPr="005B5A23">
        <w:rPr>
          <w:rFonts w:ascii="Arial" w:hAnsi="Arial" w:cs="Arial"/>
          <w:sz w:val="22"/>
          <w:szCs w:val="22"/>
          <w:u w:val="single"/>
        </w:rPr>
        <w:t xml:space="preserve">either </w:t>
      </w:r>
      <w:r w:rsidRPr="005B5A23">
        <w:rPr>
          <w:rFonts w:ascii="Arial" w:hAnsi="Arial" w:cs="Arial"/>
          <w:sz w:val="22"/>
          <w:szCs w:val="22"/>
        </w:rPr>
        <w:t xml:space="preserve">a form of lodging (see </w:t>
      </w:r>
      <w:r w:rsidRPr="005B5A23">
        <w:rPr>
          <w:rFonts w:ascii="Arial" w:hAnsi="Arial" w:cs="Arial"/>
          <w:strike/>
          <w:sz w:val="22"/>
          <w:szCs w:val="22"/>
        </w:rPr>
        <w:t>the</w:t>
      </w:r>
      <w:r w:rsidRPr="005B5A23">
        <w:rPr>
          <w:rFonts w:ascii="Arial" w:hAnsi="Arial" w:cs="Arial"/>
          <w:sz w:val="22"/>
          <w:szCs w:val="22"/>
        </w:rPr>
        <w:t xml:space="preserve"> retail sales and service </w:t>
      </w:r>
      <w:r w:rsidRPr="005B5A23">
        <w:rPr>
          <w:rFonts w:ascii="Arial" w:hAnsi="Arial" w:cs="Arial"/>
          <w:sz w:val="22"/>
          <w:szCs w:val="22"/>
          <w:u w:val="single"/>
        </w:rPr>
        <w:t>categories) or a temporary shelter (see</w:t>
      </w:r>
      <w:r w:rsidRPr="005B5A23">
        <w:rPr>
          <w:rFonts w:ascii="Arial" w:hAnsi="Arial" w:cs="Arial"/>
          <w:sz w:val="22"/>
          <w:szCs w:val="22"/>
        </w:rPr>
        <w:t xml:space="preserve"> </w:t>
      </w:r>
      <w:r w:rsidRPr="005B5A23">
        <w:rPr>
          <w:rFonts w:ascii="Arial" w:hAnsi="Arial" w:cs="Arial"/>
          <w:strike/>
          <w:sz w:val="22"/>
          <w:szCs w:val="22"/>
        </w:rPr>
        <w:t>and</w:t>
      </w:r>
      <w:r w:rsidRPr="005B5A23">
        <w:rPr>
          <w:rFonts w:ascii="Arial" w:hAnsi="Arial" w:cs="Arial"/>
          <w:sz w:val="22"/>
          <w:szCs w:val="22"/>
        </w:rPr>
        <w:t xml:space="preserve"> community service categories). Generally, group living structures have a common eating area for residents</w:t>
      </w:r>
      <w:r w:rsidRPr="005B5A23">
        <w:rPr>
          <w:rFonts w:ascii="Arial" w:hAnsi="Arial" w:cs="Arial"/>
          <w:sz w:val="22"/>
          <w:szCs w:val="22"/>
          <w:u w:val="single"/>
        </w:rPr>
        <w:t>, but a common eating area by itself, without other care, treatment, supervision or other professional or health support services being provided on site, does not indicate a group living facility (a multifamily residential facility, such as apartments, may, for example, have a common eating area)</w:t>
      </w:r>
      <w:r w:rsidRPr="005B5A23">
        <w:rPr>
          <w:rFonts w:ascii="Arial" w:hAnsi="Arial" w:cs="Arial"/>
          <w:sz w:val="22"/>
          <w:szCs w:val="22"/>
        </w:rPr>
        <w:t xml:space="preserve">. </w:t>
      </w:r>
      <w:r w:rsidRPr="005B5A23">
        <w:rPr>
          <w:rFonts w:ascii="Arial" w:hAnsi="Arial" w:cs="Arial"/>
          <w:strike/>
          <w:sz w:val="22"/>
          <w:szCs w:val="22"/>
        </w:rPr>
        <w:t>The residents may receive care, training, or treatment from caregivers at the site.</w:t>
      </w:r>
    </w:p>
    <w:p w:rsidR="005B5A23" w:rsidRPr="005B5A23" w:rsidRDefault="005B5A23" w:rsidP="005B5A23">
      <w:pPr>
        <w:spacing w:after="220"/>
        <w:rPr>
          <w:rFonts w:ascii="Arial" w:hAnsi="Arial" w:cs="Arial"/>
          <w:sz w:val="22"/>
          <w:szCs w:val="22"/>
        </w:rPr>
      </w:pPr>
      <w:bookmarkStart w:id="5" w:name="21.04.020(b)(2)"/>
      <w:r w:rsidRPr="005B5A23">
        <w:rPr>
          <w:rFonts w:ascii="Arial" w:hAnsi="Arial" w:cs="Arial"/>
          <w:sz w:val="22"/>
          <w:szCs w:val="22"/>
        </w:rPr>
        <w:t>(2)</w:t>
      </w:r>
      <w:bookmarkEnd w:id="5"/>
      <w:r w:rsidRPr="005B5A23">
        <w:rPr>
          <w:rFonts w:ascii="Arial" w:hAnsi="Arial" w:cs="Arial"/>
          <w:sz w:val="22"/>
          <w:szCs w:val="22"/>
        </w:rPr>
        <w:t>    Accessory Uses. Accessory uses commonly associated with group living are recreational facilities and parking of vehicles for occupants and staff.</w:t>
      </w:r>
    </w:p>
    <w:p w:rsidR="005B5A23" w:rsidRPr="005B5A23" w:rsidRDefault="005B5A23" w:rsidP="005B5A23">
      <w:pPr>
        <w:spacing w:after="220"/>
        <w:rPr>
          <w:rFonts w:ascii="Arial" w:hAnsi="Arial" w:cs="Arial"/>
          <w:sz w:val="22"/>
          <w:szCs w:val="22"/>
        </w:rPr>
      </w:pPr>
      <w:bookmarkStart w:id="6" w:name="21.04.020(b)(3)"/>
      <w:r w:rsidRPr="005B5A23">
        <w:rPr>
          <w:rFonts w:ascii="Arial" w:hAnsi="Arial" w:cs="Arial"/>
          <w:sz w:val="22"/>
          <w:szCs w:val="22"/>
        </w:rPr>
        <w:t>(3)</w:t>
      </w:r>
      <w:bookmarkEnd w:id="6"/>
      <w:r w:rsidRPr="005B5A23">
        <w:rPr>
          <w:rFonts w:ascii="Arial" w:hAnsi="Arial" w:cs="Arial"/>
          <w:sz w:val="22"/>
          <w:szCs w:val="22"/>
        </w:rPr>
        <w:t xml:space="preserve">    Examples. The group living category is further broken down into the following </w:t>
      </w:r>
      <w:r w:rsidRPr="005B5A23">
        <w:rPr>
          <w:rFonts w:ascii="Arial" w:hAnsi="Arial" w:cs="Arial"/>
          <w:strike/>
          <w:sz w:val="22"/>
          <w:szCs w:val="22"/>
        </w:rPr>
        <w:t xml:space="preserve">specific uses </w:t>
      </w:r>
      <w:r w:rsidRPr="005B5A23">
        <w:rPr>
          <w:rFonts w:ascii="Arial" w:hAnsi="Arial" w:cs="Arial"/>
          <w:sz w:val="22"/>
          <w:szCs w:val="22"/>
          <w:u w:val="single"/>
        </w:rPr>
        <w:t>subcategories</w:t>
      </w:r>
      <w:r w:rsidRPr="005B5A23">
        <w:rPr>
          <w:rFonts w:ascii="Arial" w:hAnsi="Arial" w:cs="Arial"/>
          <w:sz w:val="22"/>
          <w:szCs w:val="22"/>
        </w:rPr>
        <w:t>:</w:t>
      </w:r>
    </w:p>
    <w:p w:rsidR="005B5A23" w:rsidRPr="005B5A23" w:rsidRDefault="005B5A23" w:rsidP="005B5A23">
      <w:pPr>
        <w:spacing w:after="220"/>
        <w:rPr>
          <w:rFonts w:ascii="Arial" w:hAnsi="Arial" w:cs="Arial"/>
          <w:sz w:val="22"/>
          <w:szCs w:val="22"/>
          <w:u w:val="single"/>
        </w:rPr>
      </w:pPr>
      <w:r w:rsidRPr="005B5A23">
        <w:rPr>
          <w:rFonts w:ascii="Arial" w:hAnsi="Arial" w:cs="Arial"/>
          <w:sz w:val="22"/>
          <w:szCs w:val="22"/>
          <w:u w:val="single"/>
        </w:rPr>
        <w:t>(</w:t>
      </w:r>
      <w:proofErr w:type="spellStart"/>
      <w:r w:rsidRPr="005B5A23">
        <w:rPr>
          <w:rFonts w:ascii="Arial" w:hAnsi="Arial" w:cs="Arial"/>
          <w:sz w:val="22"/>
          <w:szCs w:val="22"/>
          <w:u w:val="single"/>
        </w:rPr>
        <w:t>i</w:t>
      </w:r>
      <w:proofErr w:type="spellEnd"/>
      <w:r w:rsidRPr="005B5A23">
        <w:rPr>
          <w:rFonts w:ascii="Arial" w:hAnsi="Arial" w:cs="Arial"/>
          <w:sz w:val="22"/>
          <w:szCs w:val="22"/>
          <w:u w:val="single"/>
        </w:rPr>
        <w:t xml:space="preserve">)  Fraternity or sorority - </w:t>
      </w:r>
      <w:r w:rsidRPr="005B5A23">
        <w:rPr>
          <w:rFonts w:ascii="Arial" w:hAnsi="Arial" w:cs="Arial"/>
          <w:color w:val="000000"/>
          <w:sz w:val="22"/>
          <w:szCs w:val="22"/>
          <w:u w:val="single"/>
        </w:rPr>
        <w:t>a place of residence that is operated by a nationally or locally chartered membership organization and is used, occupied and maintained as living and dining quarters for its members who are enrolled in an accredited college or university or other accredited educational institution and which is recognized and subject to controls by such educational institution.</w:t>
      </w:r>
    </w:p>
    <w:p w:rsidR="005B5A23" w:rsidRPr="005B5A23" w:rsidRDefault="005B5A23" w:rsidP="005B5A23">
      <w:pPr>
        <w:spacing w:after="220"/>
        <w:rPr>
          <w:rFonts w:ascii="Arial" w:hAnsi="Arial" w:cs="Arial"/>
          <w:sz w:val="22"/>
          <w:szCs w:val="22"/>
        </w:rPr>
      </w:pPr>
      <w:bookmarkStart w:id="7" w:name="21.04.020(b)(3)(i)"/>
      <w:proofErr w:type="gramStart"/>
      <w:r w:rsidRPr="005B5A23">
        <w:rPr>
          <w:rFonts w:ascii="Arial" w:hAnsi="Arial" w:cs="Arial"/>
          <w:strike/>
          <w:sz w:val="22"/>
          <w:szCs w:val="22"/>
        </w:rPr>
        <w:t>(</w:t>
      </w:r>
      <w:proofErr w:type="spellStart"/>
      <w:r w:rsidRPr="005B5A23">
        <w:rPr>
          <w:rFonts w:ascii="Arial" w:hAnsi="Arial" w:cs="Arial"/>
          <w:strike/>
          <w:sz w:val="22"/>
          <w:szCs w:val="22"/>
        </w:rPr>
        <w:t>i</w:t>
      </w:r>
      <w:proofErr w:type="spellEnd"/>
      <w:r w:rsidRPr="005B5A23">
        <w:rPr>
          <w:rFonts w:ascii="Arial" w:hAnsi="Arial" w:cs="Arial"/>
          <w:strike/>
          <w:sz w:val="22"/>
          <w:szCs w:val="22"/>
        </w:rPr>
        <w:t>)</w:t>
      </w:r>
      <w:bookmarkEnd w:id="7"/>
      <w:r w:rsidRPr="005B5A23">
        <w:rPr>
          <w:rFonts w:ascii="Arial" w:hAnsi="Arial" w:cs="Arial"/>
          <w:sz w:val="22"/>
          <w:szCs w:val="22"/>
        </w:rPr>
        <w:t>  </w:t>
      </w:r>
      <w:r w:rsidRPr="005B5A23">
        <w:rPr>
          <w:rFonts w:ascii="Arial" w:hAnsi="Arial" w:cs="Arial"/>
          <w:sz w:val="22"/>
          <w:szCs w:val="22"/>
          <w:u w:val="single"/>
        </w:rPr>
        <w:t>(</w:t>
      </w:r>
      <w:proofErr w:type="gramEnd"/>
      <w:r w:rsidRPr="005B5A23">
        <w:rPr>
          <w:rFonts w:ascii="Arial" w:hAnsi="Arial" w:cs="Arial"/>
          <w:sz w:val="22"/>
          <w:szCs w:val="22"/>
          <w:u w:val="single"/>
        </w:rPr>
        <w:t>ii)</w:t>
      </w:r>
      <w:r w:rsidRPr="005B5A23">
        <w:rPr>
          <w:rFonts w:ascii="Arial" w:hAnsi="Arial" w:cs="Arial"/>
          <w:sz w:val="22"/>
          <w:szCs w:val="22"/>
        </w:rPr>
        <w:t xml:space="preserve">  Unlimited </w:t>
      </w:r>
      <w:r w:rsidRPr="005B5A23">
        <w:rPr>
          <w:rFonts w:ascii="Arial" w:hAnsi="Arial" w:cs="Arial"/>
          <w:sz w:val="22"/>
          <w:szCs w:val="22"/>
          <w:u w:val="single"/>
        </w:rPr>
        <w:t xml:space="preserve">group living facility </w:t>
      </w:r>
      <w:r w:rsidRPr="005B5A23">
        <w:rPr>
          <w:rFonts w:ascii="Arial" w:hAnsi="Arial" w:cs="Arial"/>
          <w:sz w:val="22"/>
          <w:szCs w:val="22"/>
        </w:rPr>
        <w:t xml:space="preserve">– a group living facility </w:t>
      </w:r>
      <w:r w:rsidRPr="005B5A23">
        <w:rPr>
          <w:rFonts w:ascii="Arial" w:hAnsi="Arial" w:cs="Arial"/>
          <w:sz w:val="22"/>
          <w:szCs w:val="22"/>
          <w:u w:val="single"/>
        </w:rPr>
        <w:t>with</w:t>
      </w:r>
      <w:r w:rsidRPr="005B5A23">
        <w:rPr>
          <w:rFonts w:ascii="Arial" w:hAnsi="Arial" w:cs="Arial"/>
          <w:sz w:val="22"/>
          <w:szCs w:val="22"/>
        </w:rPr>
        <w:t xml:space="preserve"> </w:t>
      </w:r>
      <w:r w:rsidRPr="005B5A23">
        <w:rPr>
          <w:rFonts w:ascii="Arial" w:hAnsi="Arial" w:cs="Arial"/>
          <w:strike/>
          <w:sz w:val="22"/>
          <w:szCs w:val="22"/>
        </w:rPr>
        <w:t>shared by or the residence of</w:t>
      </w:r>
      <w:r w:rsidRPr="005B5A23">
        <w:rPr>
          <w:rFonts w:ascii="Arial" w:hAnsi="Arial" w:cs="Arial"/>
          <w:sz w:val="22"/>
          <w:szCs w:val="22"/>
        </w:rPr>
        <w:t xml:space="preserve"> 17 or more</w:t>
      </w:r>
      <w:r w:rsidRPr="005B5A23">
        <w:rPr>
          <w:rFonts w:ascii="Arial" w:hAnsi="Arial" w:cs="Arial"/>
          <w:strike/>
          <w:sz w:val="22"/>
          <w:szCs w:val="22"/>
        </w:rPr>
        <w:t xml:space="preserve"> </w:t>
      </w:r>
      <w:r w:rsidRPr="005B5A23">
        <w:rPr>
          <w:rFonts w:ascii="Arial" w:hAnsi="Arial" w:cs="Arial"/>
          <w:sz w:val="22"/>
          <w:szCs w:val="22"/>
          <w:u w:val="single"/>
        </w:rPr>
        <w:t>residents</w:t>
      </w:r>
      <w:r w:rsidRPr="005B5A23">
        <w:rPr>
          <w:rFonts w:ascii="Arial" w:hAnsi="Arial" w:cs="Arial"/>
          <w:strike/>
          <w:sz w:val="22"/>
          <w:szCs w:val="22"/>
          <w:u w:val="single"/>
        </w:rPr>
        <w:t xml:space="preserve"> </w:t>
      </w:r>
      <w:r w:rsidRPr="005B5A23">
        <w:rPr>
          <w:rFonts w:ascii="Arial" w:hAnsi="Arial" w:cs="Arial"/>
          <w:strike/>
          <w:sz w:val="22"/>
          <w:szCs w:val="22"/>
        </w:rPr>
        <w:t>unrelated persons, exclusive of staff</w:t>
      </w:r>
      <w:r w:rsidRPr="005B5A23">
        <w:rPr>
          <w:rFonts w:ascii="Arial" w:hAnsi="Arial" w:cs="Arial"/>
          <w:sz w:val="22"/>
          <w:szCs w:val="22"/>
        </w:rPr>
        <w:t>;</w:t>
      </w:r>
    </w:p>
    <w:p w:rsidR="005B5A23" w:rsidRPr="005B5A23" w:rsidRDefault="005B5A23" w:rsidP="005B5A23">
      <w:pPr>
        <w:spacing w:after="220"/>
        <w:rPr>
          <w:rFonts w:ascii="Arial" w:hAnsi="Arial" w:cs="Arial"/>
          <w:sz w:val="22"/>
          <w:szCs w:val="22"/>
        </w:rPr>
      </w:pPr>
      <w:bookmarkStart w:id="8" w:name="21.04.020(b)(3)(ii)"/>
      <w:r w:rsidRPr="005B5A23">
        <w:rPr>
          <w:rFonts w:ascii="Arial" w:hAnsi="Arial" w:cs="Arial"/>
          <w:strike/>
          <w:sz w:val="22"/>
          <w:szCs w:val="22"/>
        </w:rPr>
        <w:t>(ii)</w:t>
      </w:r>
      <w:r w:rsidRPr="005B5A23">
        <w:rPr>
          <w:rFonts w:ascii="Arial" w:hAnsi="Arial" w:cs="Arial"/>
          <w:sz w:val="22"/>
          <w:szCs w:val="22"/>
        </w:rPr>
        <w:t xml:space="preserve"> </w:t>
      </w:r>
      <w:r w:rsidRPr="005B5A23">
        <w:rPr>
          <w:rFonts w:ascii="Arial" w:hAnsi="Arial" w:cs="Arial"/>
          <w:sz w:val="22"/>
          <w:szCs w:val="22"/>
          <w:u w:val="single"/>
        </w:rPr>
        <w:t>(iii)</w:t>
      </w:r>
      <w:bookmarkEnd w:id="8"/>
      <w:r w:rsidRPr="005B5A23">
        <w:rPr>
          <w:rFonts w:ascii="Arial" w:hAnsi="Arial" w:cs="Arial"/>
          <w:sz w:val="22"/>
          <w:szCs w:val="22"/>
        </w:rPr>
        <w:t xml:space="preserve">    Large </w:t>
      </w:r>
      <w:r w:rsidRPr="005B5A23">
        <w:rPr>
          <w:rFonts w:ascii="Arial" w:hAnsi="Arial" w:cs="Arial"/>
          <w:sz w:val="22"/>
          <w:szCs w:val="22"/>
          <w:u w:val="single"/>
        </w:rPr>
        <w:t>group living facility</w:t>
      </w:r>
      <w:r w:rsidRPr="005B5A23">
        <w:rPr>
          <w:rFonts w:ascii="Arial" w:hAnsi="Arial" w:cs="Arial"/>
          <w:sz w:val="22"/>
          <w:szCs w:val="22"/>
        </w:rPr>
        <w:t xml:space="preserve"> – a group living facility </w:t>
      </w:r>
      <w:r w:rsidRPr="005B5A23">
        <w:rPr>
          <w:rFonts w:ascii="Arial" w:hAnsi="Arial" w:cs="Arial"/>
          <w:sz w:val="22"/>
          <w:szCs w:val="22"/>
          <w:u w:val="single"/>
        </w:rPr>
        <w:t>with 10 to 16 residents</w:t>
      </w:r>
      <w:r w:rsidRPr="005B5A23">
        <w:rPr>
          <w:rFonts w:ascii="Arial" w:hAnsi="Arial" w:cs="Arial"/>
          <w:sz w:val="22"/>
          <w:szCs w:val="22"/>
        </w:rPr>
        <w:t xml:space="preserve"> </w:t>
      </w:r>
      <w:r w:rsidRPr="005B5A23">
        <w:rPr>
          <w:rFonts w:ascii="Arial" w:hAnsi="Arial" w:cs="Arial"/>
          <w:strike/>
          <w:sz w:val="22"/>
          <w:szCs w:val="22"/>
        </w:rPr>
        <w:t>shared by or the residence of more than eight but fewer than 17 unrelated persons, exclusive of staff</w:t>
      </w:r>
      <w:r w:rsidRPr="005B5A23">
        <w:rPr>
          <w:rFonts w:ascii="Arial" w:hAnsi="Arial" w:cs="Arial"/>
          <w:sz w:val="22"/>
          <w:szCs w:val="22"/>
        </w:rPr>
        <w:t>;</w:t>
      </w:r>
    </w:p>
    <w:p w:rsidR="005B5A23" w:rsidRPr="005B5A23" w:rsidRDefault="005B5A23" w:rsidP="005B5A23">
      <w:pPr>
        <w:spacing w:after="220"/>
        <w:rPr>
          <w:rFonts w:ascii="Arial" w:hAnsi="Arial" w:cs="Arial"/>
          <w:strike/>
          <w:sz w:val="22"/>
          <w:szCs w:val="22"/>
        </w:rPr>
      </w:pPr>
      <w:bookmarkStart w:id="9" w:name="21.04.020(b)(3)(iii)"/>
      <w:r w:rsidRPr="005B5A23">
        <w:rPr>
          <w:rFonts w:ascii="Arial" w:hAnsi="Arial" w:cs="Arial"/>
          <w:strike/>
          <w:sz w:val="22"/>
          <w:szCs w:val="22"/>
        </w:rPr>
        <w:t>(iii)</w:t>
      </w:r>
      <w:bookmarkEnd w:id="9"/>
      <w:r w:rsidRPr="005B5A23">
        <w:rPr>
          <w:rFonts w:ascii="Arial" w:hAnsi="Arial" w:cs="Arial"/>
          <w:sz w:val="22"/>
          <w:szCs w:val="22"/>
        </w:rPr>
        <w:t> </w:t>
      </w:r>
      <w:r w:rsidRPr="005B5A23">
        <w:rPr>
          <w:rFonts w:ascii="Arial" w:hAnsi="Arial" w:cs="Arial"/>
          <w:sz w:val="22"/>
          <w:szCs w:val="22"/>
          <w:u w:val="single"/>
        </w:rPr>
        <w:t>(iv)</w:t>
      </w:r>
      <w:r w:rsidRPr="005B5A23">
        <w:rPr>
          <w:rFonts w:ascii="Arial" w:hAnsi="Arial" w:cs="Arial"/>
          <w:sz w:val="22"/>
          <w:szCs w:val="22"/>
        </w:rPr>
        <w:t xml:space="preserve">   Small </w:t>
      </w:r>
      <w:r w:rsidRPr="005B5A23">
        <w:rPr>
          <w:rFonts w:ascii="Arial" w:hAnsi="Arial" w:cs="Arial"/>
          <w:sz w:val="22"/>
          <w:szCs w:val="22"/>
          <w:u w:val="single"/>
        </w:rPr>
        <w:t>group living facility</w:t>
      </w:r>
      <w:r w:rsidRPr="005B5A23">
        <w:rPr>
          <w:rFonts w:ascii="Arial" w:hAnsi="Arial" w:cs="Arial"/>
          <w:sz w:val="22"/>
          <w:szCs w:val="22"/>
        </w:rPr>
        <w:t xml:space="preserve"> – a group living facility </w:t>
      </w:r>
      <w:r w:rsidRPr="005B5A23">
        <w:rPr>
          <w:rFonts w:ascii="Arial" w:hAnsi="Arial" w:cs="Arial"/>
          <w:sz w:val="22"/>
          <w:szCs w:val="22"/>
          <w:u w:val="single"/>
        </w:rPr>
        <w:t xml:space="preserve">with 5 to 9 residents. </w:t>
      </w:r>
      <w:r w:rsidRPr="005B5A23">
        <w:rPr>
          <w:rFonts w:ascii="Arial" w:hAnsi="Arial" w:cs="Arial"/>
          <w:strike/>
          <w:sz w:val="22"/>
          <w:szCs w:val="22"/>
        </w:rPr>
        <w:t>shared by or the residence of more than four but up to eight unrelated persons, exclusive of staff; and</w:t>
      </w:r>
    </w:p>
    <w:p w:rsidR="005B5A23" w:rsidRPr="005B5A23" w:rsidRDefault="005B5A23" w:rsidP="005B5A23">
      <w:pPr>
        <w:spacing w:after="220"/>
        <w:rPr>
          <w:rFonts w:ascii="Arial" w:hAnsi="Arial" w:cs="Arial"/>
          <w:sz w:val="22"/>
          <w:szCs w:val="22"/>
          <w:u w:val="single"/>
        </w:rPr>
      </w:pPr>
      <w:r w:rsidRPr="005B5A23">
        <w:rPr>
          <w:rFonts w:ascii="Arial" w:hAnsi="Arial" w:cs="Arial"/>
          <w:sz w:val="22"/>
          <w:szCs w:val="22"/>
          <w:u w:val="single"/>
        </w:rPr>
        <w:t>(v) Boarding and rooming house -- a single dwelling unit where a live-in or on-site owner provides lodging to others in three or more rooms, with or without meals, for compensation in the form of rent, “room and board,” or in kind services.</w:t>
      </w:r>
    </w:p>
    <w:p w:rsidR="005B5A23" w:rsidRPr="005B5A23" w:rsidRDefault="005B5A23" w:rsidP="005B5A23">
      <w:pPr>
        <w:spacing w:after="220"/>
        <w:rPr>
          <w:rFonts w:ascii="Arial" w:hAnsi="Arial" w:cs="Arial"/>
          <w:sz w:val="22"/>
          <w:szCs w:val="22"/>
          <w:u w:val="single"/>
        </w:rPr>
      </w:pPr>
      <w:bookmarkStart w:id="10" w:name="21.04.020(b)(3)(iv)"/>
      <w:r w:rsidRPr="005F1A8A">
        <w:rPr>
          <w:rFonts w:ascii="Arial" w:hAnsi="Arial" w:cs="Arial"/>
          <w:strike/>
          <w:sz w:val="22"/>
          <w:szCs w:val="22"/>
        </w:rPr>
        <w:t>(iv)</w:t>
      </w:r>
      <w:bookmarkEnd w:id="10"/>
      <w:r w:rsidRPr="005B5A23">
        <w:rPr>
          <w:rFonts w:ascii="Arial" w:hAnsi="Arial" w:cs="Arial"/>
          <w:sz w:val="22"/>
          <w:szCs w:val="22"/>
        </w:rPr>
        <w:t>    </w:t>
      </w:r>
      <w:r w:rsidRPr="005B5A23">
        <w:rPr>
          <w:rFonts w:ascii="Arial" w:hAnsi="Arial" w:cs="Arial"/>
          <w:strike/>
          <w:sz w:val="22"/>
          <w:szCs w:val="22"/>
        </w:rPr>
        <w:t>Exceptions.</w:t>
      </w:r>
      <w:r w:rsidRPr="005B5A23">
        <w:rPr>
          <w:rFonts w:ascii="Arial" w:hAnsi="Arial" w:cs="Arial"/>
          <w:sz w:val="22"/>
          <w:szCs w:val="22"/>
        </w:rPr>
        <w:t xml:space="preserve">  </w:t>
      </w:r>
      <w:r w:rsidR="00DF62A8" w:rsidRPr="00DF62A8">
        <w:rPr>
          <w:rFonts w:ascii="Arial" w:hAnsi="Arial" w:cs="Arial"/>
          <w:sz w:val="22"/>
          <w:szCs w:val="22"/>
          <w:u w:val="single"/>
        </w:rPr>
        <w:t>(vi)</w:t>
      </w:r>
      <w:r w:rsidR="00DF62A8">
        <w:rPr>
          <w:rFonts w:ascii="Arial" w:hAnsi="Arial" w:cs="Arial"/>
          <w:sz w:val="22"/>
          <w:szCs w:val="22"/>
        </w:rPr>
        <w:t xml:space="preserve"> </w:t>
      </w:r>
      <w:r w:rsidRPr="005B5A23">
        <w:rPr>
          <w:rFonts w:ascii="Arial" w:hAnsi="Arial" w:cs="Arial"/>
          <w:sz w:val="22"/>
          <w:szCs w:val="22"/>
          <w:u w:val="single"/>
        </w:rPr>
        <w:t>Other group living.  Other group living includes dwelling units in a multi-unit complex shared by unrelated persons who have access to and common use of some living and eating areas and areas and facilities for the preparation and serving of food within the dwelling unit, and may include, by way of example and not limitation, dormitory-style living.</w:t>
      </w:r>
    </w:p>
    <w:p w:rsidR="005B5A23" w:rsidRPr="005B5A23" w:rsidRDefault="005B5A23" w:rsidP="005B5A23">
      <w:pPr>
        <w:spacing w:after="220"/>
        <w:rPr>
          <w:rFonts w:ascii="Arial" w:eastAsia="Calibri" w:hAnsi="Arial" w:cs="Arial"/>
          <w:b/>
          <w:sz w:val="22"/>
          <w:szCs w:val="22"/>
        </w:rPr>
      </w:pPr>
      <w:r w:rsidRPr="005B5A23">
        <w:rPr>
          <w:rFonts w:ascii="Arial" w:eastAsia="Calibri" w:hAnsi="Arial" w:cs="Arial"/>
          <w:b/>
          <w:sz w:val="22"/>
          <w:szCs w:val="22"/>
        </w:rPr>
        <w:lastRenderedPageBreak/>
        <w:t>All other parts of Section 21.04.020 shall remain in full force and effect.</w:t>
      </w:r>
    </w:p>
    <w:p w:rsidR="005B5A23" w:rsidRPr="005B5A23" w:rsidRDefault="005B5A23" w:rsidP="005B5A23">
      <w:pPr>
        <w:spacing w:after="220"/>
        <w:rPr>
          <w:rFonts w:ascii="Arial" w:eastAsia="Calibri" w:hAnsi="Arial" w:cs="Arial"/>
          <w:b/>
          <w:sz w:val="22"/>
          <w:szCs w:val="22"/>
        </w:rPr>
      </w:pPr>
      <w:r w:rsidRPr="005B5A23">
        <w:rPr>
          <w:rFonts w:ascii="Arial" w:eastAsia="Calibri" w:hAnsi="Arial" w:cs="Arial"/>
          <w:b/>
          <w:sz w:val="22"/>
          <w:szCs w:val="22"/>
        </w:rPr>
        <w:t>The table in Section 21.06.050(c) (parking table) is amended to add a row for the specific use of “Fraternities/Sororities” requiring a minimum of 1.5 parking spaces for each sleeping room plus 1.5 spaces for every 4 active non-resident members of the fraternity/sorority plus 1 space for every 3 staff employed at the facility, and to add a row for “Boarding and Rooming House” requiring a minimum of 1 space for each rented room plus two spaces, and to add a row for “Other Group Living (e.g., dormitory style living” requiring 0.8 parking spaces per bed, as shown in the table excerpt below (additions underlined):</w:t>
      </w:r>
    </w:p>
    <w:p w:rsidR="005B5A23" w:rsidRPr="005B5A23" w:rsidRDefault="005B5A23" w:rsidP="005B5A23">
      <w:pPr>
        <w:rPr>
          <w:rFonts w:ascii="Arial" w:eastAsia="Calibri" w:hAnsi="Arial" w:cs="Arial"/>
          <w:sz w:val="22"/>
          <w:szCs w:val="22"/>
        </w:rPr>
      </w:pPr>
    </w:p>
    <w:tbl>
      <w:tblPr>
        <w:tblW w:w="11433" w:type="dxa"/>
        <w:tblInd w:w="-972" w:type="dxa"/>
        <w:tblLook w:val="04A0" w:firstRow="1" w:lastRow="0" w:firstColumn="1" w:lastColumn="0" w:noHBand="0" w:noVBand="1"/>
        <w:tblDescription w:val=""/>
      </w:tblPr>
      <w:tblGrid>
        <w:gridCol w:w="1671"/>
        <w:gridCol w:w="3657"/>
        <w:gridCol w:w="6105"/>
      </w:tblGrid>
      <w:tr w:rsidR="005B5A23" w:rsidRPr="005B5A23" w:rsidTr="000B4E4B">
        <w:trPr>
          <w:trHeight w:val="315"/>
        </w:trPr>
        <w:tc>
          <w:tcPr>
            <w:tcW w:w="1671" w:type="dxa"/>
            <w:tcBorders>
              <w:top w:val="single" w:sz="8" w:space="0" w:color="000000"/>
              <w:left w:val="single" w:sz="8" w:space="0" w:color="000000"/>
              <w:bottom w:val="single" w:sz="8" w:space="0" w:color="000000"/>
              <w:right w:val="single" w:sz="8" w:space="0" w:color="000000"/>
            </w:tcBorders>
            <w:shd w:val="clear" w:color="000000" w:fill="B2B2B2"/>
            <w:vAlign w:val="center"/>
            <w:hideMark/>
          </w:tcPr>
          <w:p w:rsidR="005B5A23" w:rsidRPr="005B5A23" w:rsidRDefault="005B5A23" w:rsidP="005B5A23">
            <w:pPr>
              <w:jc w:val="center"/>
              <w:rPr>
                <w:rFonts w:ascii="Arial" w:hAnsi="Arial" w:cs="Arial"/>
                <w:b/>
                <w:bCs/>
                <w:color w:val="000000"/>
                <w:sz w:val="22"/>
                <w:szCs w:val="22"/>
              </w:rPr>
            </w:pPr>
            <w:r w:rsidRPr="005B5A23">
              <w:rPr>
                <w:rFonts w:ascii="Arial" w:hAnsi="Arial" w:cs="Arial"/>
                <w:b/>
                <w:bCs/>
                <w:color w:val="000000"/>
                <w:sz w:val="22"/>
                <w:szCs w:val="22"/>
              </w:rPr>
              <w:t>USE CATEGORIES</w:t>
            </w:r>
          </w:p>
        </w:tc>
        <w:tc>
          <w:tcPr>
            <w:tcW w:w="3657" w:type="dxa"/>
            <w:tcBorders>
              <w:top w:val="single" w:sz="8" w:space="0" w:color="000000"/>
              <w:left w:val="nil"/>
              <w:bottom w:val="single" w:sz="8" w:space="0" w:color="000000"/>
              <w:right w:val="single" w:sz="8" w:space="0" w:color="000000"/>
            </w:tcBorders>
            <w:shd w:val="clear" w:color="000000" w:fill="B2B2B2"/>
            <w:vAlign w:val="center"/>
            <w:hideMark/>
          </w:tcPr>
          <w:p w:rsidR="005B5A23" w:rsidRPr="005B5A23" w:rsidRDefault="005B5A23" w:rsidP="005B5A23">
            <w:pPr>
              <w:jc w:val="center"/>
              <w:rPr>
                <w:rFonts w:ascii="Arial" w:hAnsi="Arial" w:cs="Arial"/>
                <w:b/>
                <w:bCs/>
                <w:color w:val="000000"/>
                <w:sz w:val="22"/>
                <w:szCs w:val="22"/>
              </w:rPr>
            </w:pPr>
            <w:r w:rsidRPr="005B5A23">
              <w:rPr>
                <w:rFonts w:ascii="Arial" w:hAnsi="Arial" w:cs="Arial"/>
                <w:b/>
                <w:bCs/>
                <w:color w:val="000000"/>
                <w:sz w:val="22"/>
                <w:szCs w:val="22"/>
              </w:rPr>
              <w:t>SPECIFIC USES</w:t>
            </w:r>
          </w:p>
        </w:tc>
        <w:tc>
          <w:tcPr>
            <w:tcW w:w="6105" w:type="dxa"/>
            <w:tcBorders>
              <w:top w:val="single" w:sz="8" w:space="0" w:color="000000"/>
              <w:left w:val="nil"/>
              <w:bottom w:val="single" w:sz="8" w:space="0" w:color="000000"/>
              <w:right w:val="single" w:sz="8" w:space="0" w:color="000000"/>
            </w:tcBorders>
            <w:shd w:val="clear" w:color="000000" w:fill="B2B2B2"/>
            <w:vAlign w:val="center"/>
            <w:hideMark/>
          </w:tcPr>
          <w:p w:rsidR="005B5A23" w:rsidRPr="005B5A23" w:rsidRDefault="005B5A23" w:rsidP="005B5A23">
            <w:pPr>
              <w:jc w:val="center"/>
              <w:rPr>
                <w:rFonts w:ascii="Arial" w:hAnsi="Arial" w:cs="Arial"/>
                <w:b/>
                <w:bCs/>
                <w:color w:val="000000"/>
                <w:sz w:val="22"/>
                <w:szCs w:val="22"/>
              </w:rPr>
            </w:pPr>
            <w:r w:rsidRPr="005B5A23">
              <w:rPr>
                <w:rFonts w:ascii="Arial" w:hAnsi="Arial" w:cs="Arial"/>
                <w:b/>
                <w:bCs/>
                <w:color w:val="000000"/>
                <w:sz w:val="22"/>
                <w:szCs w:val="22"/>
              </w:rPr>
              <w:t>MINIMUM NUMBER OF VEHICLE SPACES</w:t>
            </w:r>
          </w:p>
        </w:tc>
      </w:tr>
      <w:tr w:rsidR="005B5A23" w:rsidRPr="005B5A23" w:rsidTr="000B4E4B">
        <w:trPr>
          <w:trHeight w:val="315"/>
        </w:trPr>
        <w:tc>
          <w:tcPr>
            <w:tcW w:w="11433" w:type="dxa"/>
            <w:gridSpan w:val="3"/>
            <w:tcBorders>
              <w:top w:val="single" w:sz="8" w:space="0" w:color="000000"/>
              <w:left w:val="single" w:sz="8" w:space="0" w:color="000000"/>
              <w:bottom w:val="single" w:sz="8" w:space="0" w:color="000000"/>
              <w:right w:val="single" w:sz="8" w:space="0" w:color="000000"/>
            </w:tcBorders>
            <w:shd w:val="clear" w:color="000000" w:fill="E6E6E6"/>
            <w:noWrap/>
            <w:vAlign w:val="center"/>
            <w:hideMark/>
          </w:tcPr>
          <w:p w:rsidR="005B5A23" w:rsidRPr="005B5A23" w:rsidRDefault="005B5A23" w:rsidP="005B5A23">
            <w:pPr>
              <w:rPr>
                <w:rFonts w:ascii="Arial" w:hAnsi="Arial" w:cs="Arial"/>
                <w:b/>
                <w:bCs/>
                <w:color w:val="000000"/>
                <w:sz w:val="22"/>
                <w:szCs w:val="22"/>
              </w:rPr>
            </w:pPr>
            <w:r w:rsidRPr="005B5A23">
              <w:rPr>
                <w:rFonts w:ascii="Arial" w:hAnsi="Arial" w:cs="Arial"/>
                <w:b/>
                <w:bCs/>
                <w:color w:val="000000"/>
                <w:sz w:val="22"/>
                <w:szCs w:val="22"/>
              </w:rPr>
              <w:t>RESIDENTIAL</w:t>
            </w:r>
          </w:p>
        </w:tc>
      </w:tr>
      <w:tr w:rsidR="005B5A23" w:rsidRPr="005B5A23" w:rsidTr="000B4E4B">
        <w:trPr>
          <w:trHeight w:val="495"/>
        </w:trPr>
        <w:tc>
          <w:tcPr>
            <w:tcW w:w="1671"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5B5A23" w:rsidRPr="005B5A23" w:rsidRDefault="005B5A23" w:rsidP="005B5A23">
            <w:pPr>
              <w:rPr>
                <w:rFonts w:ascii="Arial" w:hAnsi="Arial" w:cs="Arial"/>
                <w:color w:val="000000"/>
                <w:sz w:val="22"/>
                <w:szCs w:val="22"/>
              </w:rPr>
            </w:pPr>
            <w:r w:rsidRPr="005B5A23">
              <w:rPr>
                <w:rFonts w:ascii="Arial" w:hAnsi="Arial" w:cs="Arial"/>
                <w:color w:val="000000"/>
                <w:sz w:val="22"/>
                <w:szCs w:val="22"/>
              </w:rPr>
              <w:t>Group Living</w:t>
            </w:r>
          </w:p>
        </w:tc>
        <w:tc>
          <w:tcPr>
            <w:tcW w:w="3657" w:type="dxa"/>
            <w:tcBorders>
              <w:top w:val="nil"/>
              <w:left w:val="nil"/>
              <w:bottom w:val="single" w:sz="8" w:space="0" w:color="000000"/>
              <w:right w:val="single" w:sz="8" w:space="0" w:color="000000"/>
            </w:tcBorders>
            <w:shd w:val="clear" w:color="000000" w:fill="FFFFFF"/>
            <w:vAlign w:val="center"/>
            <w:hideMark/>
          </w:tcPr>
          <w:p w:rsidR="005B5A23" w:rsidRPr="005B5A23" w:rsidRDefault="005B5A23" w:rsidP="005B5A23">
            <w:pPr>
              <w:rPr>
                <w:rFonts w:ascii="Arial" w:hAnsi="Arial" w:cs="Arial"/>
                <w:color w:val="000000"/>
                <w:sz w:val="22"/>
                <w:szCs w:val="22"/>
              </w:rPr>
            </w:pPr>
            <w:r w:rsidRPr="005B5A23">
              <w:rPr>
                <w:rFonts w:ascii="Arial" w:hAnsi="Arial" w:cs="Arial"/>
                <w:color w:val="000000"/>
                <w:sz w:val="22"/>
                <w:szCs w:val="22"/>
              </w:rPr>
              <w:t>Nursing Homes; Assisted Living Facility; Treatment Facility; Group Living Facilities</w:t>
            </w:r>
          </w:p>
        </w:tc>
        <w:tc>
          <w:tcPr>
            <w:tcW w:w="6105" w:type="dxa"/>
            <w:tcBorders>
              <w:top w:val="nil"/>
              <w:left w:val="nil"/>
              <w:bottom w:val="nil"/>
              <w:right w:val="single" w:sz="8" w:space="0" w:color="000000"/>
            </w:tcBorders>
            <w:shd w:val="clear" w:color="000000" w:fill="FFFFFF"/>
            <w:vAlign w:val="center"/>
            <w:hideMark/>
          </w:tcPr>
          <w:p w:rsidR="005B5A23" w:rsidRPr="005B5A23" w:rsidRDefault="005B5A23" w:rsidP="005B5A23">
            <w:pPr>
              <w:rPr>
                <w:rFonts w:ascii="Arial" w:hAnsi="Arial" w:cs="Arial"/>
                <w:color w:val="000000"/>
                <w:sz w:val="22"/>
                <w:szCs w:val="22"/>
              </w:rPr>
            </w:pPr>
            <w:r w:rsidRPr="005B5A23">
              <w:rPr>
                <w:rFonts w:ascii="Arial" w:hAnsi="Arial" w:cs="Arial"/>
                <w:color w:val="000000"/>
                <w:sz w:val="22"/>
                <w:szCs w:val="22"/>
              </w:rPr>
              <w:t>1 per 4 beds + 1 per each 3 employees</w:t>
            </w:r>
          </w:p>
        </w:tc>
      </w:tr>
      <w:tr w:rsidR="005B5A23" w:rsidRPr="005B5A23" w:rsidTr="000B4E4B">
        <w:trPr>
          <w:trHeight w:val="570"/>
        </w:trPr>
        <w:tc>
          <w:tcPr>
            <w:tcW w:w="1671" w:type="dxa"/>
            <w:vMerge/>
            <w:tcBorders>
              <w:top w:val="nil"/>
              <w:left w:val="single" w:sz="8" w:space="0" w:color="000000"/>
              <w:bottom w:val="nil"/>
              <w:right w:val="single" w:sz="8" w:space="0" w:color="000000"/>
            </w:tcBorders>
            <w:vAlign w:val="center"/>
            <w:hideMark/>
          </w:tcPr>
          <w:p w:rsidR="005B5A23" w:rsidRPr="005B5A23" w:rsidRDefault="005B5A23" w:rsidP="005B5A23">
            <w:pPr>
              <w:rPr>
                <w:rFonts w:ascii="Arial" w:hAnsi="Arial" w:cs="Arial"/>
                <w:color w:val="000000"/>
                <w:sz w:val="22"/>
                <w:szCs w:val="22"/>
              </w:rPr>
            </w:pPr>
          </w:p>
        </w:tc>
        <w:tc>
          <w:tcPr>
            <w:tcW w:w="3657" w:type="dxa"/>
            <w:tcBorders>
              <w:top w:val="nil"/>
              <w:left w:val="nil"/>
              <w:bottom w:val="nil"/>
              <w:right w:val="nil"/>
            </w:tcBorders>
            <w:shd w:val="clear" w:color="000000" w:fill="FFFFFF"/>
            <w:vAlign w:val="center"/>
            <w:hideMark/>
          </w:tcPr>
          <w:p w:rsidR="005B5A23" w:rsidRPr="005B5A23" w:rsidRDefault="005B5A23" w:rsidP="005B5A23">
            <w:pPr>
              <w:rPr>
                <w:rFonts w:ascii="Arial" w:hAnsi="Arial" w:cs="Arial"/>
                <w:bCs/>
                <w:sz w:val="22"/>
                <w:szCs w:val="22"/>
                <w:u w:val="single"/>
              </w:rPr>
            </w:pPr>
          </w:p>
          <w:p w:rsidR="005B5A23" w:rsidRPr="005B5A23" w:rsidRDefault="005B5A23" w:rsidP="005B5A23">
            <w:pPr>
              <w:rPr>
                <w:rFonts w:ascii="Arial" w:hAnsi="Arial" w:cs="Arial"/>
                <w:bCs/>
                <w:sz w:val="22"/>
                <w:szCs w:val="22"/>
                <w:u w:val="single"/>
              </w:rPr>
            </w:pPr>
            <w:r w:rsidRPr="005B5A23">
              <w:rPr>
                <w:rFonts w:ascii="Arial" w:hAnsi="Arial" w:cs="Arial"/>
                <w:bCs/>
                <w:sz w:val="22"/>
                <w:szCs w:val="22"/>
                <w:u w:val="single"/>
              </w:rPr>
              <w:t>Fraterni</w:t>
            </w:r>
            <w:r w:rsidR="005D71E7">
              <w:rPr>
                <w:rFonts w:ascii="Arial" w:hAnsi="Arial" w:cs="Arial"/>
                <w:bCs/>
                <w:sz w:val="22"/>
                <w:szCs w:val="22"/>
                <w:u w:val="single"/>
              </w:rPr>
              <w:t>ti</w:t>
            </w:r>
            <w:r w:rsidRPr="005B5A23">
              <w:rPr>
                <w:rFonts w:ascii="Arial" w:hAnsi="Arial" w:cs="Arial"/>
                <w:bCs/>
                <w:sz w:val="22"/>
                <w:szCs w:val="22"/>
                <w:u w:val="single"/>
              </w:rPr>
              <w:t>es / Sororities</w:t>
            </w:r>
          </w:p>
          <w:p w:rsidR="005B5A23" w:rsidRPr="005B5A23" w:rsidRDefault="005B5A23" w:rsidP="005B5A23">
            <w:pPr>
              <w:rPr>
                <w:rFonts w:ascii="Arial" w:hAnsi="Arial" w:cs="Arial"/>
                <w:bCs/>
                <w:sz w:val="22"/>
                <w:szCs w:val="22"/>
                <w:u w:val="single"/>
              </w:rPr>
            </w:pPr>
          </w:p>
          <w:p w:rsidR="005B5A23" w:rsidRPr="005B5A23" w:rsidRDefault="005B5A23" w:rsidP="005B5A23">
            <w:pPr>
              <w:rPr>
                <w:rFonts w:ascii="Arial" w:hAnsi="Arial" w:cs="Arial"/>
                <w:bCs/>
                <w:sz w:val="22"/>
                <w:szCs w:val="22"/>
                <w:u w:val="single"/>
              </w:rPr>
            </w:pPr>
          </w:p>
        </w:tc>
        <w:tc>
          <w:tcPr>
            <w:tcW w:w="61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B5A23" w:rsidRPr="005B5A23" w:rsidRDefault="005B5A23" w:rsidP="005B5A23">
            <w:pPr>
              <w:rPr>
                <w:rFonts w:ascii="Arial" w:hAnsi="Arial" w:cs="Arial"/>
                <w:bCs/>
                <w:sz w:val="22"/>
                <w:szCs w:val="22"/>
                <w:u w:val="single"/>
              </w:rPr>
            </w:pPr>
            <w:r w:rsidRPr="005B5A23">
              <w:rPr>
                <w:rFonts w:ascii="Arial" w:hAnsi="Arial" w:cs="Arial"/>
                <w:bCs/>
                <w:sz w:val="22"/>
                <w:szCs w:val="22"/>
                <w:u w:val="single"/>
              </w:rPr>
              <w:t>1.5 spaces for each sleeping room plus 1.5 spaces for every 4 active non-resident members of the fraternity/sorority plus 1 space for every 3 staff employed at the facility.</w:t>
            </w:r>
            <w:r w:rsidRPr="005B5A23">
              <w:rPr>
                <w:rFonts w:ascii="Arial" w:hAnsi="Arial" w:cs="Arial"/>
                <w:bCs/>
                <w:sz w:val="22"/>
                <w:szCs w:val="22"/>
              </w:rPr>
              <w:t> </w:t>
            </w:r>
          </w:p>
        </w:tc>
      </w:tr>
      <w:tr w:rsidR="005B5A23" w:rsidRPr="005B5A23" w:rsidTr="000B4E4B">
        <w:trPr>
          <w:trHeight w:val="570"/>
        </w:trPr>
        <w:tc>
          <w:tcPr>
            <w:tcW w:w="1671" w:type="dxa"/>
            <w:tcBorders>
              <w:top w:val="nil"/>
              <w:left w:val="single" w:sz="8" w:space="0" w:color="000000"/>
              <w:bottom w:val="nil"/>
              <w:right w:val="single" w:sz="8" w:space="0" w:color="000000"/>
            </w:tcBorders>
            <w:vAlign w:val="center"/>
            <w:hideMark/>
          </w:tcPr>
          <w:p w:rsidR="005B5A23" w:rsidRPr="005B5A23" w:rsidRDefault="005B5A23" w:rsidP="005B5A23">
            <w:pPr>
              <w:rPr>
                <w:rFonts w:ascii="Arial" w:hAnsi="Arial" w:cs="Arial"/>
                <w:color w:val="000000"/>
                <w:sz w:val="22"/>
                <w:szCs w:val="22"/>
              </w:rPr>
            </w:pPr>
          </w:p>
        </w:tc>
        <w:tc>
          <w:tcPr>
            <w:tcW w:w="3657" w:type="dxa"/>
            <w:tcBorders>
              <w:top w:val="nil"/>
              <w:left w:val="nil"/>
              <w:bottom w:val="nil"/>
              <w:right w:val="nil"/>
            </w:tcBorders>
            <w:shd w:val="clear" w:color="000000" w:fill="FFFFFF"/>
            <w:vAlign w:val="center"/>
            <w:hideMark/>
          </w:tcPr>
          <w:p w:rsidR="005B5A23" w:rsidRPr="005B5A23" w:rsidRDefault="005B5A23" w:rsidP="005B5A23">
            <w:pPr>
              <w:rPr>
                <w:rFonts w:ascii="Arial" w:hAnsi="Arial" w:cs="Arial"/>
                <w:bCs/>
                <w:sz w:val="22"/>
                <w:szCs w:val="22"/>
                <w:u w:val="single"/>
              </w:rPr>
            </w:pPr>
            <w:r w:rsidRPr="005B5A23">
              <w:rPr>
                <w:rFonts w:ascii="Arial" w:hAnsi="Arial" w:cs="Arial"/>
                <w:bCs/>
                <w:sz w:val="22"/>
                <w:szCs w:val="22"/>
                <w:u w:val="single"/>
              </w:rPr>
              <w:t>Boarding and Rooming House</w:t>
            </w:r>
          </w:p>
          <w:p w:rsidR="005B5A23" w:rsidRPr="005B5A23" w:rsidRDefault="005B5A23" w:rsidP="005B5A23">
            <w:pPr>
              <w:rPr>
                <w:rFonts w:ascii="Arial" w:hAnsi="Arial" w:cs="Arial"/>
                <w:bCs/>
                <w:sz w:val="22"/>
                <w:szCs w:val="22"/>
                <w:u w:val="single"/>
              </w:rPr>
            </w:pPr>
          </w:p>
          <w:p w:rsidR="005B5A23" w:rsidRPr="005B5A23" w:rsidRDefault="005B5A23" w:rsidP="005B5A23">
            <w:pPr>
              <w:rPr>
                <w:rFonts w:ascii="Arial" w:hAnsi="Arial" w:cs="Arial"/>
                <w:bCs/>
                <w:sz w:val="22"/>
                <w:szCs w:val="22"/>
                <w:u w:val="single"/>
              </w:rPr>
            </w:pPr>
          </w:p>
        </w:tc>
        <w:tc>
          <w:tcPr>
            <w:tcW w:w="61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B5A23" w:rsidRPr="005B5A23" w:rsidRDefault="005B5A23" w:rsidP="005B5A23">
            <w:pPr>
              <w:rPr>
                <w:rFonts w:ascii="Arial" w:hAnsi="Arial" w:cs="Arial"/>
                <w:bCs/>
                <w:sz w:val="22"/>
                <w:szCs w:val="22"/>
                <w:u w:val="single"/>
              </w:rPr>
            </w:pPr>
            <w:r w:rsidRPr="005B5A23">
              <w:rPr>
                <w:rFonts w:ascii="Arial" w:hAnsi="Arial" w:cs="Arial"/>
                <w:bCs/>
                <w:sz w:val="22"/>
                <w:szCs w:val="22"/>
                <w:u w:val="single"/>
              </w:rPr>
              <w:t>1 space for each room available for rent plus 2 spaces</w:t>
            </w:r>
          </w:p>
        </w:tc>
      </w:tr>
      <w:tr w:rsidR="005B5A23" w:rsidRPr="005B5A23" w:rsidTr="000B4E4B">
        <w:trPr>
          <w:trHeight w:val="570"/>
        </w:trPr>
        <w:tc>
          <w:tcPr>
            <w:tcW w:w="1671" w:type="dxa"/>
            <w:tcBorders>
              <w:top w:val="nil"/>
              <w:left w:val="single" w:sz="8" w:space="0" w:color="000000"/>
              <w:bottom w:val="single" w:sz="8" w:space="0" w:color="000000"/>
              <w:right w:val="single" w:sz="8" w:space="0" w:color="000000"/>
            </w:tcBorders>
            <w:vAlign w:val="center"/>
          </w:tcPr>
          <w:p w:rsidR="005B5A23" w:rsidRPr="005B5A23" w:rsidRDefault="005B5A23" w:rsidP="005B5A23">
            <w:pPr>
              <w:rPr>
                <w:rFonts w:ascii="Arial" w:hAnsi="Arial" w:cs="Arial"/>
                <w:color w:val="000000"/>
                <w:sz w:val="22"/>
                <w:szCs w:val="22"/>
              </w:rPr>
            </w:pPr>
          </w:p>
        </w:tc>
        <w:tc>
          <w:tcPr>
            <w:tcW w:w="3657" w:type="dxa"/>
            <w:tcBorders>
              <w:top w:val="nil"/>
              <w:left w:val="nil"/>
              <w:bottom w:val="single" w:sz="8" w:space="0" w:color="000000"/>
              <w:right w:val="nil"/>
            </w:tcBorders>
            <w:shd w:val="clear" w:color="000000" w:fill="FFFFFF"/>
            <w:vAlign w:val="center"/>
          </w:tcPr>
          <w:p w:rsidR="005B5A23" w:rsidRPr="005B5A23" w:rsidRDefault="005B5A23" w:rsidP="005B5A23">
            <w:pPr>
              <w:rPr>
                <w:rFonts w:ascii="Arial" w:hAnsi="Arial" w:cs="Arial"/>
                <w:bCs/>
                <w:sz w:val="22"/>
                <w:szCs w:val="22"/>
                <w:u w:val="single"/>
              </w:rPr>
            </w:pPr>
            <w:r w:rsidRPr="005B5A23">
              <w:rPr>
                <w:rFonts w:ascii="Arial" w:eastAsia="Calibri" w:hAnsi="Arial" w:cs="Arial"/>
                <w:sz w:val="22"/>
                <w:szCs w:val="22"/>
                <w:u w:val="single"/>
              </w:rPr>
              <w:t>Other Group Living (e.g., dormitory style living)</w:t>
            </w:r>
          </w:p>
        </w:tc>
        <w:tc>
          <w:tcPr>
            <w:tcW w:w="6105" w:type="dxa"/>
            <w:tcBorders>
              <w:top w:val="single" w:sz="8" w:space="0" w:color="auto"/>
              <w:left w:val="single" w:sz="8" w:space="0" w:color="auto"/>
              <w:bottom w:val="single" w:sz="8" w:space="0" w:color="auto"/>
              <w:right w:val="single" w:sz="8" w:space="0" w:color="auto"/>
            </w:tcBorders>
            <w:shd w:val="clear" w:color="auto" w:fill="auto"/>
            <w:vAlign w:val="center"/>
          </w:tcPr>
          <w:p w:rsidR="005B5A23" w:rsidRPr="005B5A23" w:rsidRDefault="005B5A23" w:rsidP="005B5A23">
            <w:pPr>
              <w:rPr>
                <w:rFonts w:ascii="Arial" w:hAnsi="Arial" w:cs="Arial"/>
                <w:bCs/>
                <w:sz w:val="22"/>
                <w:szCs w:val="22"/>
                <w:u w:val="single"/>
              </w:rPr>
            </w:pPr>
            <w:r w:rsidRPr="005B5A23">
              <w:rPr>
                <w:rFonts w:ascii="Arial" w:hAnsi="Arial" w:cs="Arial"/>
                <w:bCs/>
                <w:sz w:val="22"/>
                <w:szCs w:val="22"/>
                <w:u w:val="single"/>
              </w:rPr>
              <w:t>0.8 parking spaces per bed</w:t>
            </w:r>
          </w:p>
        </w:tc>
      </w:tr>
      <w:tr w:rsidR="000B4E4B" w:rsidRPr="004771DC" w:rsidTr="000B4E4B">
        <w:tblPrEx>
          <w:jc w:val="center"/>
          <w:tblInd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PrEx>
        <w:trPr>
          <w:jc w:val="center"/>
        </w:trPr>
        <w:tc>
          <w:tcPr>
            <w:tcW w:w="1671" w:type="dxa"/>
            <w:vMerge w:val="restar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0B4E4B" w:rsidRPr="004771DC" w:rsidRDefault="000B4E4B" w:rsidP="00C2534B">
            <w:pPr>
              <w:spacing w:line="312" w:lineRule="atLeast"/>
              <w:textAlignment w:val="baseline"/>
              <w:rPr>
                <w:rFonts w:ascii="Arial" w:hAnsi="Arial" w:cs="Arial"/>
                <w:color w:val="000000"/>
                <w:sz w:val="22"/>
                <w:szCs w:val="22"/>
              </w:rPr>
            </w:pPr>
            <w:r w:rsidRPr="004771DC">
              <w:rPr>
                <w:rFonts w:ascii="Arial" w:hAnsi="Arial" w:cs="Arial"/>
                <w:color w:val="000000"/>
                <w:sz w:val="22"/>
                <w:szCs w:val="22"/>
              </w:rPr>
              <w:t>Household Living</w:t>
            </w:r>
          </w:p>
        </w:tc>
        <w:tc>
          <w:tcPr>
            <w:tcW w:w="3657"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0B4E4B" w:rsidRPr="004771DC" w:rsidRDefault="000B4E4B" w:rsidP="00C2534B">
            <w:pPr>
              <w:spacing w:line="312" w:lineRule="atLeast"/>
              <w:textAlignment w:val="baseline"/>
              <w:rPr>
                <w:rFonts w:ascii="Arial" w:hAnsi="Arial" w:cs="Arial"/>
                <w:color w:val="000000"/>
                <w:sz w:val="22"/>
                <w:szCs w:val="22"/>
              </w:rPr>
            </w:pPr>
            <w:r w:rsidRPr="004771DC">
              <w:rPr>
                <w:rFonts w:ascii="Arial" w:hAnsi="Arial" w:cs="Arial"/>
                <w:color w:val="000000"/>
                <w:sz w:val="22"/>
                <w:szCs w:val="22"/>
              </w:rPr>
              <w:t>Business Residence</w:t>
            </w:r>
          </w:p>
        </w:tc>
        <w:tc>
          <w:tcPr>
            <w:tcW w:w="610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0B4E4B" w:rsidRPr="004771DC" w:rsidRDefault="000B4E4B" w:rsidP="00C2534B">
            <w:pPr>
              <w:spacing w:line="312" w:lineRule="atLeast"/>
              <w:textAlignment w:val="baseline"/>
              <w:rPr>
                <w:rFonts w:ascii="Arial" w:hAnsi="Arial" w:cs="Arial"/>
                <w:color w:val="000000"/>
                <w:sz w:val="22"/>
                <w:szCs w:val="22"/>
              </w:rPr>
            </w:pPr>
            <w:r w:rsidRPr="004771DC">
              <w:rPr>
                <w:rFonts w:ascii="Arial" w:hAnsi="Arial" w:cs="Arial"/>
                <w:color w:val="000000"/>
                <w:sz w:val="22"/>
                <w:szCs w:val="22"/>
              </w:rPr>
              <w:t>1 per residence + business parking</w:t>
            </w:r>
          </w:p>
        </w:tc>
      </w:tr>
      <w:tr w:rsidR="000B4E4B" w:rsidRPr="004771DC" w:rsidTr="000B4E4B">
        <w:tblPrEx>
          <w:jc w:val="center"/>
          <w:tblInd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PrEx>
        <w:trPr>
          <w:jc w:val="center"/>
        </w:trPr>
        <w:tc>
          <w:tcPr>
            <w:tcW w:w="167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B4E4B" w:rsidRPr="004771DC" w:rsidRDefault="000B4E4B" w:rsidP="00C2534B">
            <w:pPr>
              <w:jc w:val="center"/>
              <w:rPr>
                <w:rFonts w:ascii="Arial" w:hAnsi="Arial" w:cs="Arial"/>
                <w:color w:val="000000"/>
                <w:sz w:val="22"/>
                <w:szCs w:val="22"/>
              </w:rPr>
            </w:pPr>
          </w:p>
        </w:tc>
        <w:tc>
          <w:tcPr>
            <w:tcW w:w="3657"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0B4E4B" w:rsidRPr="004771DC" w:rsidRDefault="000B4E4B" w:rsidP="00C2534B">
            <w:pPr>
              <w:spacing w:line="312" w:lineRule="atLeast"/>
              <w:textAlignment w:val="baseline"/>
              <w:rPr>
                <w:rFonts w:ascii="Arial" w:hAnsi="Arial" w:cs="Arial"/>
                <w:color w:val="000000"/>
                <w:sz w:val="22"/>
                <w:szCs w:val="22"/>
              </w:rPr>
            </w:pPr>
            <w:r w:rsidRPr="004771DC">
              <w:rPr>
                <w:rFonts w:ascii="Arial" w:hAnsi="Arial" w:cs="Arial"/>
                <w:color w:val="000000"/>
                <w:sz w:val="22"/>
                <w:szCs w:val="22"/>
              </w:rPr>
              <w:t>Bed and Breakfast</w:t>
            </w:r>
          </w:p>
        </w:tc>
        <w:tc>
          <w:tcPr>
            <w:tcW w:w="610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0B4E4B" w:rsidRPr="004771DC" w:rsidRDefault="000B4E4B" w:rsidP="00C2534B">
            <w:pPr>
              <w:spacing w:line="312" w:lineRule="atLeast"/>
              <w:textAlignment w:val="baseline"/>
              <w:rPr>
                <w:rFonts w:ascii="Arial" w:hAnsi="Arial" w:cs="Arial"/>
                <w:color w:val="000000"/>
                <w:sz w:val="22"/>
                <w:szCs w:val="22"/>
              </w:rPr>
            </w:pPr>
            <w:r w:rsidRPr="004771DC">
              <w:rPr>
                <w:rFonts w:ascii="Arial" w:hAnsi="Arial" w:cs="Arial"/>
                <w:color w:val="000000"/>
                <w:sz w:val="22"/>
                <w:szCs w:val="22"/>
              </w:rPr>
              <w:t>1 per guest room + 2 spaces for owner’s portion</w:t>
            </w:r>
          </w:p>
        </w:tc>
      </w:tr>
      <w:tr w:rsidR="000B4E4B" w:rsidRPr="004771DC" w:rsidTr="000B4E4B">
        <w:tblPrEx>
          <w:jc w:val="center"/>
          <w:tblInd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PrEx>
        <w:trPr>
          <w:jc w:val="center"/>
        </w:trPr>
        <w:tc>
          <w:tcPr>
            <w:tcW w:w="167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B4E4B" w:rsidRPr="004771DC" w:rsidRDefault="000B4E4B" w:rsidP="00C2534B">
            <w:pPr>
              <w:jc w:val="center"/>
              <w:rPr>
                <w:rFonts w:ascii="Arial" w:hAnsi="Arial" w:cs="Arial"/>
                <w:color w:val="000000"/>
                <w:sz w:val="22"/>
                <w:szCs w:val="22"/>
              </w:rPr>
            </w:pPr>
          </w:p>
        </w:tc>
        <w:tc>
          <w:tcPr>
            <w:tcW w:w="3657"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0B4E4B" w:rsidRPr="004771DC" w:rsidRDefault="00A175E9" w:rsidP="00C2534B">
            <w:pPr>
              <w:spacing w:line="312" w:lineRule="atLeast"/>
              <w:textAlignment w:val="baseline"/>
              <w:rPr>
                <w:rFonts w:ascii="Arial" w:hAnsi="Arial" w:cs="Arial"/>
                <w:strike/>
                <w:color w:val="000000"/>
                <w:sz w:val="22"/>
                <w:szCs w:val="22"/>
              </w:rPr>
            </w:pPr>
            <w:r w:rsidRPr="004440E2">
              <w:rPr>
                <w:rFonts w:ascii="Arial" w:hAnsi="Arial" w:cs="Arial"/>
                <w:strike/>
                <w:color w:val="000000"/>
                <w:sz w:val="22"/>
                <w:szCs w:val="22"/>
              </w:rPr>
              <w:t>Rooming/Boarding House</w:t>
            </w:r>
          </w:p>
        </w:tc>
        <w:tc>
          <w:tcPr>
            <w:tcW w:w="610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0B4E4B" w:rsidRPr="004771DC" w:rsidRDefault="000B4E4B" w:rsidP="00C2534B">
            <w:pPr>
              <w:spacing w:line="312" w:lineRule="atLeast"/>
              <w:textAlignment w:val="baseline"/>
              <w:rPr>
                <w:rFonts w:ascii="Arial" w:hAnsi="Arial" w:cs="Arial"/>
                <w:strike/>
                <w:color w:val="000000"/>
                <w:sz w:val="22"/>
                <w:szCs w:val="22"/>
              </w:rPr>
            </w:pPr>
            <w:r w:rsidRPr="004771DC">
              <w:rPr>
                <w:rFonts w:ascii="Arial" w:hAnsi="Arial" w:cs="Arial"/>
                <w:strike/>
                <w:color w:val="000000"/>
                <w:sz w:val="22"/>
                <w:szCs w:val="22"/>
              </w:rPr>
              <w:t>1 per rooming unit</w:t>
            </w:r>
          </w:p>
        </w:tc>
      </w:tr>
      <w:tr w:rsidR="000B4E4B" w:rsidRPr="004771DC" w:rsidTr="000B4E4B">
        <w:tblPrEx>
          <w:jc w:val="center"/>
          <w:tblInd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PrEx>
        <w:trPr>
          <w:jc w:val="center"/>
        </w:trPr>
        <w:tc>
          <w:tcPr>
            <w:tcW w:w="167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B4E4B" w:rsidRPr="004771DC" w:rsidRDefault="000B4E4B" w:rsidP="00C2534B">
            <w:pPr>
              <w:jc w:val="center"/>
              <w:rPr>
                <w:rFonts w:ascii="Arial" w:hAnsi="Arial" w:cs="Arial"/>
                <w:color w:val="000000"/>
                <w:sz w:val="22"/>
                <w:szCs w:val="22"/>
              </w:rPr>
            </w:pPr>
          </w:p>
        </w:tc>
        <w:tc>
          <w:tcPr>
            <w:tcW w:w="3657"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0B4E4B" w:rsidRPr="004771DC" w:rsidRDefault="000B4E4B" w:rsidP="00C2534B">
            <w:pPr>
              <w:spacing w:line="312" w:lineRule="atLeast"/>
              <w:textAlignment w:val="baseline"/>
              <w:rPr>
                <w:rFonts w:ascii="Arial" w:hAnsi="Arial" w:cs="Arial"/>
                <w:color w:val="000000"/>
                <w:sz w:val="22"/>
                <w:szCs w:val="22"/>
              </w:rPr>
            </w:pPr>
            <w:r w:rsidRPr="004771DC">
              <w:rPr>
                <w:rFonts w:ascii="Arial" w:hAnsi="Arial" w:cs="Arial"/>
                <w:color w:val="000000"/>
                <w:sz w:val="22"/>
                <w:szCs w:val="22"/>
              </w:rPr>
              <w:t>Accessory Dwelling Unit</w:t>
            </w:r>
          </w:p>
        </w:tc>
        <w:tc>
          <w:tcPr>
            <w:tcW w:w="610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0B4E4B" w:rsidRPr="004771DC" w:rsidRDefault="000B4E4B" w:rsidP="00C2534B">
            <w:pPr>
              <w:spacing w:line="312" w:lineRule="atLeast"/>
              <w:textAlignment w:val="baseline"/>
              <w:rPr>
                <w:rFonts w:ascii="Arial" w:hAnsi="Arial" w:cs="Arial"/>
                <w:color w:val="000000"/>
                <w:sz w:val="22"/>
                <w:szCs w:val="22"/>
              </w:rPr>
            </w:pPr>
            <w:r w:rsidRPr="004771DC">
              <w:rPr>
                <w:rFonts w:ascii="Arial" w:hAnsi="Arial" w:cs="Arial"/>
                <w:color w:val="000000"/>
                <w:sz w:val="22"/>
                <w:szCs w:val="22"/>
              </w:rPr>
              <w:t>1 per unit</w:t>
            </w:r>
          </w:p>
        </w:tc>
      </w:tr>
      <w:tr w:rsidR="000B4E4B" w:rsidRPr="004771DC" w:rsidTr="000B4E4B">
        <w:tblPrEx>
          <w:jc w:val="center"/>
          <w:tblInd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PrEx>
        <w:trPr>
          <w:jc w:val="center"/>
        </w:trPr>
        <w:tc>
          <w:tcPr>
            <w:tcW w:w="167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B4E4B" w:rsidRPr="004771DC" w:rsidRDefault="000B4E4B" w:rsidP="00C2534B">
            <w:pPr>
              <w:jc w:val="center"/>
              <w:rPr>
                <w:rFonts w:ascii="Arial" w:hAnsi="Arial" w:cs="Arial"/>
                <w:color w:val="000000"/>
                <w:sz w:val="22"/>
                <w:szCs w:val="22"/>
              </w:rPr>
            </w:pPr>
          </w:p>
        </w:tc>
        <w:tc>
          <w:tcPr>
            <w:tcW w:w="3657"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0B4E4B" w:rsidRPr="004771DC" w:rsidRDefault="000B4E4B" w:rsidP="00C2534B">
            <w:pPr>
              <w:spacing w:line="312" w:lineRule="atLeast"/>
              <w:textAlignment w:val="baseline"/>
              <w:rPr>
                <w:rFonts w:ascii="Arial" w:hAnsi="Arial" w:cs="Arial"/>
                <w:strike/>
                <w:color w:val="000000"/>
                <w:sz w:val="22"/>
                <w:szCs w:val="22"/>
              </w:rPr>
            </w:pPr>
            <w:r w:rsidRPr="004771DC">
              <w:rPr>
                <w:rFonts w:ascii="Arial" w:hAnsi="Arial" w:cs="Arial"/>
                <w:strike/>
                <w:color w:val="000000"/>
                <w:sz w:val="22"/>
                <w:szCs w:val="22"/>
              </w:rPr>
              <w:t>Dormitories/Fraternities/Sororities</w:t>
            </w:r>
          </w:p>
        </w:tc>
        <w:tc>
          <w:tcPr>
            <w:tcW w:w="610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0B4E4B" w:rsidRPr="004771DC" w:rsidRDefault="000B4E4B" w:rsidP="00C2534B">
            <w:pPr>
              <w:spacing w:line="312" w:lineRule="atLeast"/>
              <w:textAlignment w:val="baseline"/>
              <w:rPr>
                <w:rFonts w:ascii="Arial" w:hAnsi="Arial" w:cs="Arial"/>
                <w:strike/>
                <w:color w:val="000000"/>
                <w:sz w:val="22"/>
                <w:szCs w:val="22"/>
              </w:rPr>
            </w:pPr>
            <w:r w:rsidRPr="004771DC">
              <w:rPr>
                <w:rFonts w:ascii="Arial" w:hAnsi="Arial" w:cs="Arial"/>
                <w:strike/>
                <w:color w:val="000000"/>
                <w:sz w:val="22"/>
                <w:szCs w:val="22"/>
              </w:rPr>
              <w:t xml:space="preserve">1 per 2 beds </w:t>
            </w:r>
          </w:p>
        </w:tc>
      </w:tr>
      <w:tr w:rsidR="000B4E4B" w:rsidRPr="004771DC" w:rsidTr="000B4E4B">
        <w:tblPrEx>
          <w:jc w:val="center"/>
          <w:tblInd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PrEx>
        <w:trPr>
          <w:jc w:val="center"/>
        </w:trPr>
        <w:tc>
          <w:tcPr>
            <w:tcW w:w="167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B4E4B" w:rsidRPr="004771DC" w:rsidRDefault="000B4E4B" w:rsidP="00C2534B">
            <w:pPr>
              <w:jc w:val="center"/>
              <w:rPr>
                <w:rFonts w:ascii="Arial" w:hAnsi="Arial" w:cs="Arial"/>
                <w:color w:val="000000"/>
                <w:sz w:val="22"/>
                <w:szCs w:val="22"/>
              </w:rPr>
            </w:pPr>
          </w:p>
        </w:tc>
        <w:tc>
          <w:tcPr>
            <w:tcW w:w="3657"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0B4E4B" w:rsidRPr="004771DC" w:rsidRDefault="000B4E4B" w:rsidP="00C2534B">
            <w:pPr>
              <w:spacing w:line="312" w:lineRule="atLeast"/>
              <w:textAlignment w:val="baseline"/>
              <w:rPr>
                <w:rFonts w:ascii="Arial" w:hAnsi="Arial" w:cs="Arial"/>
                <w:color w:val="000000"/>
                <w:sz w:val="22"/>
                <w:szCs w:val="22"/>
              </w:rPr>
            </w:pPr>
            <w:r w:rsidRPr="004771DC">
              <w:rPr>
                <w:rFonts w:ascii="Arial" w:hAnsi="Arial" w:cs="Arial"/>
                <w:color w:val="000000"/>
                <w:sz w:val="22"/>
                <w:szCs w:val="22"/>
              </w:rPr>
              <w:t>Single-Family, Two-Family</w:t>
            </w:r>
          </w:p>
        </w:tc>
        <w:tc>
          <w:tcPr>
            <w:tcW w:w="610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0B4E4B" w:rsidRPr="004771DC" w:rsidRDefault="000B4E4B" w:rsidP="00C2534B">
            <w:pPr>
              <w:spacing w:line="312" w:lineRule="atLeast"/>
              <w:textAlignment w:val="baseline"/>
              <w:rPr>
                <w:rFonts w:ascii="Arial" w:hAnsi="Arial" w:cs="Arial"/>
                <w:color w:val="000000"/>
                <w:sz w:val="22"/>
                <w:szCs w:val="22"/>
              </w:rPr>
            </w:pPr>
            <w:r w:rsidRPr="004771DC">
              <w:rPr>
                <w:rFonts w:ascii="Arial" w:hAnsi="Arial" w:cs="Arial"/>
                <w:color w:val="000000"/>
                <w:sz w:val="22"/>
                <w:szCs w:val="22"/>
              </w:rPr>
              <w:t>2 per unit</w:t>
            </w:r>
          </w:p>
        </w:tc>
      </w:tr>
      <w:tr w:rsidR="000B4E4B" w:rsidRPr="004771DC" w:rsidTr="000B4E4B">
        <w:tblPrEx>
          <w:jc w:val="center"/>
          <w:tblInd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PrEx>
        <w:trPr>
          <w:jc w:val="center"/>
        </w:trPr>
        <w:tc>
          <w:tcPr>
            <w:tcW w:w="167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B4E4B" w:rsidRPr="004771DC" w:rsidRDefault="000B4E4B" w:rsidP="00C2534B">
            <w:pPr>
              <w:jc w:val="center"/>
              <w:rPr>
                <w:rFonts w:ascii="Arial" w:hAnsi="Arial" w:cs="Arial"/>
                <w:color w:val="000000"/>
                <w:sz w:val="22"/>
                <w:szCs w:val="22"/>
              </w:rPr>
            </w:pPr>
          </w:p>
        </w:tc>
        <w:tc>
          <w:tcPr>
            <w:tcW w:w="3657"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0B4E4B" w:rsidRPr="004771DC" w:rsidRDefault="000B4E4B" w:rsidP="00C2534B">
            <w:pPr>
              <w:spacing w:line="312" w:lineRule="atLeast"/>
              <w:textAlignment w:val="baseline"/>
              <w:rPr>
                <w:rFonts w:ascii="Arial" w:hAnsi="Arial" w:cs="Arial"/>
                <w:color w:val="000000"/>
                <w:sz w:val="22"/>
                <w:szCs w:val="22"/>
              </w:rPr>
            </w:pPr>
            <w:r w:rsidRPr="004771DC">
              <w:rPr>
                <w:rFonts w:ascii="Arial" w:hAnsi="Arial" w:cs="Arial"/>
                <w:color w:val="000000"/>
                <w:sz w:val="22"/>
                <w:szCs w:val="22"/>
              </w:rPr>
              <w:t>Multifamily – 1 bedroom</w:t>
            </w:r>
          </w:p>
        </w:tc>
        <w:tc>
          <w:tcPr>
            <w:tcW w:w="610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0B4E4B" w:rsidRPr="004771DC" w:rsidRDefault="000B4E4B" w:rsidP="00C2534B">
            <w:pPr>
              <w:spacing w:line="312" w:lineRule="atLeast"/>
              <w:textAlignment w:val="baseline"/>
              <w:rPr>
                <w:rFonts w:ascii="Arial" w:hAnsi="Arial" w:cs="Arial"/>
                <w:color w:val="000000"/>
                <w:sz w:val="22"/>
                <w:szCs w:val="22"/>
              </w:rPr>
            </w:pPr>
            <w:r w:rsidRPr="004771DC">
              <w:rPr>
                <w:rFonts w:ascii="Arial" w:hAnsi="Arial" w:cs="Arial"/>
                <w:color w:val="000000"/>
                <w:sz w:val="22"/>
                <w:szCs w:val="22"/>
              </w:rPr>
              <w:t>1.25 per unit</w:t>
            </w:r>
          </w:p>
        </w:tc>
      </w:tr>
      <w:tr w:rsidR="000B4E4B" w:rsidRPr="004771DC" w:rsidTr="000B4E4B">
        <w:tblPrEx>
          <w:jc w:val="center"/>
          <w:tblInd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PrEx>
        <w:trPr>
          <w:jc w:val="center"/>
        </w:trPr>
        <w:tc>
          <w:tcPr>
            <w:tcW w:w="167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B4E4B" w:rsidRPr="004771DC" w:rsidRDefault="000B4E4B" w:rsidP="00C2534B">
            <w:pPr>
              <w:jc w:val="center"/>
              <w:rPr>
                <w:rFonts w:ascii="Arial" w:hAnsi="Arial" w:cs="Arial"/>
                <w:color w:val="000000"/>
                <w:sz w:val="22"/>
                <w:szCs w:val="22"/>
              </w:rPr>
            </w:pPr>
          </w:p>
        </w:tc>
        <w:tc>
          <w:tcPr>
            <w:tcW w:w="3657"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0B4E4B" w:rsidRPr="004771DC" w:rsidRDefault="000B4E4B" w:rsidP="00C2534B">
            <w:pPr>
              <w:spacing w:line="312" w:lineRule="atLeast"/>
              <w:textAlignment w:val="baseline"/>
              <w:rPr>
                <w:rFonts w:ascii="Arial" w:hAnsi="Arial" w:cs="Arial"/>
                <w:color w:val="000000"/>
                <w:sz w:val="22"/>
                <w:szCs w:val="22"/>
              </w:rPr>
            </w:pPr>
            <w:r w:rsidRPr="004771DC">
              <w:rPr>
                <w:rFonts w:ascii="Arial" w:hAnsi="Arial" w:cs="Arial"/>
                <w:color w:val="000000"/>
                <w:sz w:val="22"/>
                <w:szCs w:val="22"/>
              </w:rPr>
              <w:t xml:space="preserve">Multifamily – 2 </w:t>
            </w:r>
            <w:proofErr w:type="gramStart"/>
            <w:r w:rsidRPr="004771DC">
              <w:rPr>
                <w:rFonts w:ascii="Arial" w:hAnsi="Arial" w:cs="Arial"/>
                <w:color w:val="000000"/>
                <w:sz w:val="22"/>
                <w:szCs w:val="22"/>
              </w:rPr>
              <w:t>bedroom</w:t>
            </w:r>
            <w:proofErr w:type="gramEnd"/>
          </w:p>
        </w:tc>
        <w:tc>
          <w:tcPr>
            <w:tcW w:w="610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0B4E4B" w:rsidRPr="004771DC" w:rsidRDefault="000B4E4B" w:rsidP="00C2534B">
            <w:pPr>
              <w:spacing w:line="312" w:lineRule="atLeast"/>
              <w:textAlignment w:val="baseline"/>
              <w:rPr>
                <w:rFonts w:ascii="Arial" w:hAnsi="Arial" w:cs="Arial"/>
                <w:color w:val="000000"/>
                <w:sz w:val="22"/>
                <w:szCs w:val="22"/>
              </w:rPr>
            </w:pPr>
            <w:r w:rsidRPr="004771DC">
              <w:rPr>
                <w:rFonts w:ascii="Arial" w:hAnsi="Arial" w:cs="Arial"/>
                <w:color w:val="000000"/>
                <w:sz w:val="22"/>
                <w:szCs w:val="22"/>
              </w:rPr>
              <w:t>1.5 per unit</w:t>
            </w:r>
          </w:p>
        </w:tc>
      </w:tr>
      <w:tr w:rsidR="000B4E4B" w:rsidRPr="004771DC" w:rsidTr="000B4E4B">
        <w:tblPrEx>
          <w:jc w:val="center"/>
          <w:tblInd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PrEx>
        <w:trPr>
          <w:jc w:val="center"/>
        </w:trPr>
        <w:tc>
          <w:tcPr>
            <w:tcW w:w="167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B4E4B" w:rsidRPr="004771DC" w:rsidRDefault="000B4E4B" w:rsidP="00C2534B">
            <w:pPr>
              <w:jc w:val="center"/>
              <w:rPr>
                <w:rFonts w:ascii="Arial" w:hAnsi="Arial" w:cs="Arial"/>
                <w:color w:val="000000"/>
                <w:sz w:val="22"/>
                <w:szCs w:val="22"/>
              </w:rPr>
            </w:pPr>
          </w:p>
        </w:tc>
        <w:tc>
          <w:tcPr>
            <w:tcW w:w="3657"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0B4E4B" w:rsidRPr="004771DC" w:rsidRDefault="000B4E4B" w:rsidP="00C2534B">
            <w:pPr>
              <w:spacing w:line="312" w:lineRule="atLeast"/>
              <w:textAlignment w:val="baseline"/>
              <w:rPr>
                <w:rFonts w:ascii="Arial" w:hAnsi="Arial" w:cs="Arial"/>
                <w:color w:val="000000"/>
                <w:sz w:val="22"/>
                <w:szCs w:val="22"/>
              </w:rPr>
            </w:pPr>
            <w:r w:rsidRPr="004771DC">
              <w:rPr>
                <w:rFonts w:ascii="Arial" w:hAnsi="Arial" w:cs="Arial"/>
                <w:color w:val="000000"/>
                <w:sz w:val="22"/>
                <w:szCs w:val="22"/>
              </w:rPr>
              <w:t>Multifamily – 3+ bedroom</w:t>
            </w:r>
          </w:p>
        </w:tc>
        <w:tc>
          <w:tcPr>
            <w:tcW w:w="610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0B4E4B" w:rsidRPr="004771DC" w:rsidRDefault="000B4E4B" w:rsidP="00C2534B">
            <w:pPr>
              <w:spacing w:line="312" w:lineRule="atLeast"/>
              <w:textAlignment w:val="baseline"/>
              <w:rPr>
                <w:rFonts w:ascii="Arial" w:hAnsi="Arial" w:cs="Arial"/>
                <w:color w:val="000000"/>
                <w:sz w:val="22"/>
                <w:szCs w:val="22"/>
              </w:rPr>
            </w:pPr>
            <w:r w:rsidRPr="004771DC">
              <w:rPr>
                <w:rFonts w:ascii="Arial" w:hAnsi="Arial" w:cs="Arial"/>
                <w:color w:val="000000"/>
                <w:sz w:val="22"/>
                <w:szCs w:val="22"/>
              </w:rPr>
              <w:t>2 per unit</w:t>
            </w:r>
          </w:p>
        </w:tc>
      </w:tr>
    </w:tbl>
    <w:p w:rsidR="005B5A23" w:rsidRPr="004440E2" w:rsidRDefault="005B5A23" w:rsidP="005B5A23">
      <w:pPr>
        <w:rPr>
          <w:rFonts w:ascii="Arial" w:eastAsia="Calibri" w:hAnsi="Arial" w:cs="Arial"/>
          <w:sz w:val="22"/>
          <w:szCs w:val="22"/>
        </w:rPr>
      </w:pPr>
    </w:p>
    <w:p w:rsidR="005B5A23" w:rsidRPr="005B5A23" w:rsidRDefault="005B5A23" w:rsidP="005B5A23">
      <w:pPr>
        <w:rPr>
          <w:rFonts w:ascii="Arial" w:eastAsia="Calibri" w:hAnsi="Arial" w:cs="Arial"/>
          <w:b/>
          <w:sz w:val="22"/>
          <w:szCs w:val="22"/>
        </w:rPr>
      </w:pPr>
      <w:r w:rsidRPr="005B5A23">
        <w:rPr>
          <w:rFonts w:ascii="Arial" w:eastAsia="Calibri" w:hAnsi="Arial" w:cs="Arial"/>
          <w:b/>
          <w:sz w:val="22"/>
          <w:szCs w:val="22"/>
        </w:rPr>
        <w:t>The following definitions of Section 21.10.020 (Terms defined) are added / amended as follows (additions underlined, deletions struck through):</w:t>
      </w:r>
    </w:p>
    <w:p w:rsidR="005B5A23" w:rsidRPr="005B5A23" w:rsidRDefault="005B5A23" w:rsidP="005B5A23">
      <w:pPr>
        <w:rPr>
          <w:rFonts w:ascii="Arial" w:eastAsia="Calibri" w:hAnsi="Arial" w:cs="Arial"/>
          <w:b/>
          <w:sz w:val="22"/>
          <w:szCs w:val="22"/>
        </w:rPr>
      </w:pPr>
    </w:p>
    <w:p w:rsidR="005B5A23" w:rsidRPr="005B5A23" w:rsidRDefault="005B5A23" w:rsidP="005B5A23">
      <w:pPr>
        <w:rPr>
          <w:rFonts w:ascii="Arial" w:eastAsia="Calibri" w:hAnsi="Arial" w:cs="Arial"/>
          <w:sz w:val="22"/>
          <w:szCs w:val="22"/>
        </w:rPr>
      </w:pPr>
      <w:r w:rsidRPr="005B5A23">
        <w:rPr>
          <w:rFonts w:ascii="Arial" w:eastAsia="Calibri" w:hAnsi="Arial" w:cs="Arial"/>
          <w:i/>
          <w:iCs/>
          <w:strike/>
          <w:sz w:val="22"/>
          <w:szCs w:val="22"/>
        </w:rPr>
        <w:t>Boarding and rooming</w:t>
      </w:r>
      <w:r w:rsidRPr="005B5A23">
        <w:rPr>
          <w:rFonts w:ascii="Arial" w:eastAsia="Calibri" w:hAnsi="Arial" w:cs="Arial"/>
          <w:i/>
          <w:iCs/>
          <w:sz w:val="22"/>
          <w:szCs w:val="22"/>
        </w:rPr>
        <w:t xml:space="preserve"> Rooming/boarding house</w:t>
      </w:r>
      <w:r w:rsidRPr="005B5A23">
        <w:rPr>
          <w:rFonts w:ascii="Arial" w:eastAsia="Calibri" w:hAnsi="Arial" w:cs="Arial"/>
          <w:sz w:val="22"/>
          <w:szCs w:val="22"/>
        </w:rPr>
        <w:t xml:space="preserve"> means a building containing a single dwelling unit and three or more rooms where lodging is provided, with or without meals, for compensation. “Compensation” may include money, services or other things of value.  </w:t>
      </w:r>
      <w:r w:rsidRPr="005B5A23">
        <w:rPr>
          <w:rFonts w:ascii="Arial" w:eastAsia="Calibri" w:hAnsi="Arial" w:cs="Arial"/>
          <w:sz w:val="22"/>
          <w:szCs w:val="22"/>
          <w:u w:val="single"/>
        </w:rPr>
        <w:t xml:space="preserve">A rooming/boarding house differs from a group living facility in that a boarding and rooming house </w:t>
      </w:r>
      <w:r w:rsidRPr="005B5A23">
        <w:rPr>
          <w:rFonts w:ascii="Arial" w:eastAsia="Calibri" w:hAnsi="Arial" w:cs="Arial"/>
          <w:sz w:val="22"/>
          <w:szCs w:val="22"/>
          <w:u w:val="single"/>
        </w:rPr>
        <w:lastRenderedPageBreak/>
        <w:t>does not have staff and its residents do not receive care, treatment or assistance with daily living at the facility.   For purposes of this definition receiving compensation in the form of rent or “room and board” does not render someone “staff;” staff is compensated by a salary or rate of pay based upon hours worked or work accomplished.</w:t>
      </w:r>
    </w:p>
    <w:p w:rsidR="005B5A23" w:rsidRPr="005B5A23" w:rsidRDefault="005B5A23" w:rsidP="005B5A23">
      <w:pPr>
        <w:rPr>
          <w:rFonts w:ascii="Arial" w:eastAsia="Calibri" w:hAnsi="Arial" w:cs="Arial"/>
          <w:sz w:val="22"/>
          <w:szCs w:val="22"/>
        </w:rPr>
      </w:pPr>
    </w:p>
    <w:p w:rsidR="005B5A23" w:rsidRPr="005B5A23" w:rsidRDefault="005B5A23" w:rsidP="005B5A23">
      <w:pPr>
        <w:rPr>
          <w:rFonts w:ascii="Arial" w:eastAsia="Calibri" w:hAnsi="Arial" w:cs="Arial"/>
          <w:sz w:val="22"/>
          <w:szCs w:val="22"/>
        </w:rPr>
      </w:pPr>
      <w:r w:rsidRPr="005B5A23">
        <w:rPr>
          <w:rFonts w:ascii="Arial" w:eastAsia="Calibri" w:hAnsi="Arial" w:cs="Arial"/>
          <w:i/>
          <w:sz w:val="22"/>
          <w:szCs w:val="22"/>
        </w:rPr>
        <w:t xml:space="preserve">Family foster home </w:t>
      </w:r>
      <w:r w:rsidRPr="005B5A23">
        <w:rPr>
          <w:rFonts w:ascii="Arial" w:eastAsia="Calibri" w:hAnsi="Arial" w:cs="Arial"/>
          <w:sz w:val="22"/>
          <w:szCs w:val="22"/>
        </w:rPr>
        <w:t xml:space="preserve">means a home which receives </w:t>
      </w:r>
      <w:r w:rsidRPr="005B5A23">
        <w:rPr>
          <w:rFonts w:ascii="Arial" w:eastAsia="Calibri" w:hAnsi="Arial" w:cs="Arial"/>
          <w:strike/>
          <w:sz w:val="22"/>
          <w:szCs w:val="22"/>
        </w:rPr>
        <w:t>one to four</w:t>
      </w:r>
      <w:r w:rsidRPr="005B5A23">
        <w:rPr>
          <w:rFonts w:ascii="Arial" w:eastAsia="Calibri" w:hAnsi="Arial" w:cs="Arial"/>
          <w:sz w:val="22"/>
          <w:szCs w:val="22"/>
        </w:rPr>
        <w:t xml:space="preserve"> children for regular full-time care</w:t>
      </w:r>
      <w:r w:rsidR="00E17364">
        <w:rPr>
          <w:rFonts w:ascii="Arial" w:eastAsia="Calibri" w:hAnsi="Arial" w:cs="Arial"/>
          <w:sz w:val="22"/>
          <w:szCs w:val="22"/>
        </w:rPr>
        <w:t xml:space="preserve"> </w:t>
      </w:r>
      <w:r w:rsidR="00E17364">
        <w:rPr>
          <w:rFonts w:ascii="Arial" w:eastAsia="Calibri" w:hAnsi="Arial" w:cs="Arial"/>
          <w:sz w:val="22"/>
          <w:szCs w:val="22"/>
          <w:u w:val="single"/>
        </w:rPr>
        <w:t>in a family home</w:t>
      </w:r>
      <w:r w:rsidRPr="005B5A23">
        <w:rPr>
          <w:rFonts w:ascii="Arial" w:eastAsia="Calibri" w:hAnsi="Arial" w:cs="Arial"/>
          <w:sz w:val="22"/>
          <w:szCs w:val="22"/>
        </w:rPr>
        <w:t>.</w:t>
      </w:r>
    </w:p>
    <w:p w:rsidR="005B5A23" w:rsidRPr="005B5A23" w:rsidRDefault="005B5A23" w:rsidP="005B5A23">
      <w:pPr>
        <w:rPr>
          <w:rFonts w:ascii="Arial" w:eastAsia="Calibri" w:hAnsi="Arial" w:cs="Arial"/>
          <w:sz w:val="22"/>
          <w:szCs w:val="22"/>
        </w:rPr>
      </w:pPr>
    </w:p>
    <w:p w:rsidR="005B5A23" w:rsidRPr="005B5A23" w:rsidRDefault="005B5A23" w:rsidP="005B5A23">
      <w:pPr>
        <w:rPr>
          <w:rFonts w:ascii="Arial" w:eastAsia="Calibri" w:hAnsi="Arial" w:cs="Arial"/>
          <w:sz w:val="22"/>
          <w:szCs w:val="22"/>
          <w:u w:val="single"/>
        </w:rPr>
      </w:pPr>
      <w:r w:rsidRPr="005B5A23">
        <w:rPr>
          <w:rFonts w:ascii="Arial" w:eastAsia="Calibri" w:hAnsi="Arial" w:cs="Arial"/>
          <w:i/>
          <w:sz w:val="22"/>
          <w:szCs w:val="22"/>
          <w:u w:val="single"/>
        </w:rPr>
        <w:t xml:space="preserve">Foster child </w:t>
      </w:r>
      <w:r w:rsidRPr="005B5A23">
        <w:rPr>
          <w:rFonts w:ascii="Arial" w:eastAsia="Calibri" w:hAnsi="Arial" w:cs="Arial"/>
          <w:sz w:val="22"/>
          <w:szCs w:val="22"/>
          <w:u w:val="single"/>
        </w:rPr>
        <w:t>means a child who receives regular full-time care by a family in a family home.</w:t>
      </w:r>
    </w:p>
    <w:p w:rsidR="005B5A23" w:rsidRPr="005B5A23" w:rsidRDefault="005B5A23" w:rsidP="005B5A23">
      <w:pPr>
        <w:rPr>
          <w:rFonts w:ascii="Arial" w:eastAsia="Calibri" w:hAnsi="Arial" w:cs="Arial"/>
          <w:sz w:val="22"/>
          <w:szCs w:val="22"/>
          <w:u w:val="single"/>
        </w:rPr>
      </w:pPr>
    </w:p>
    <w:p w:rsidR="005B5A23" w:rsidRPr="005B5A23" w:rsidRDefault="005B5A23" w:rsidP="005B5A23">
      <w:pPr>
        <w:rPr>
          <w:rFonts w:ascii="Arial" w:eastAsia="Calibri" w:hAnsi="Arial" w:cs="Arial"/>
          <w:sz w:val="22"/>
          <w:szCs w:val="22"/>
          <w:u w:val="single"/>
        </w:rPr>
      </w:pPr>
      <w:r w:rsidRPr="005B5A23">
        <w:rPr>
          <w:rFonts w:ascii="Arial" w:eastAsia="Calibri" w:hAnsi="Arial" w:cs="Arial"/>
          <w:i/>
          <w:sz w:val="22"/>
          <w:szCs w:val="22"/>
          <w:u w:val="single"/>
        </w:rPr>
        <w:t>Foster family</w:t>
      </w:r>
      <w:r w:rsidRPr="005B5A23">
        <w:rPr>
          <w:rFonts w:ascii="Arial" w:eastAsia="Calibri" w:hAnsi="Arial" w:cs="Arial"/>
          <w:sz w:val="22"/>
          <w:szCs w:val="22"/>
          <w:u w:val="single"/>
        </w:rPr>
        <w:t xml:space="preserve"> means a family that provides regular full-time care to a foster child in the family home.</w:t>
      </w:r>
    </w:p>
    <w:p w:rsidR="005B5A23" w:rsidRPr="005B5A23" w:rsidRDefault="005B5A23" w:rsidP="005B5A23">
      <w:pPr>
        <w:rPr>
          <w:rFonts w:ascii="Arial" w:eastAsia="Calibri" w:hAnsi="Arial" w:cs="Arial"/>
          <w:sz w:val="22"/>
          <w:szCs w:val="22"/>
          <w:u w:val="single"/>
        </w:rPr>
      </w:pPr>
    </w:p>
    <w:p w:rsidR="005B5A23" w:rsidRPr="005B5A23" w:rsidRDefault="005B5A23" w:rsidP="005B5A23">
      <w:pPr>
        <w:rPr>
          <w:rFonts w:ascii="Arial" w:eastAsia="Calibri" w:hAnsi="Arial" w:cs="Arial"/>
          <w:sz w:val="22"/>
          <w:szCs w:val="22"/>
          <w:u w:val="single"/>
        </w:rPr>
      </w:pPr>
      <w:r w:rsidRPr="005B5A23">
        <w:rPr>
          <w:rFonts w:ascii="Arial" w:eastAsia="Calibri" w:hAnsi="Arial" w:cs="Arial"/>
          <w:i/>
          <w:sz w:val="22"/>
          <w:szCs w:val="22"/>
          <w:u w:val="single"/>
        </w:rPr>
        <w:t xml:space="preserve">Foster parent </w:t>
      </w:r>
      <w:r w:rsidRPr="005B5A23">
        <w:rPr>
          <w:rFonts w:ascii="Arial" w:eastAsia="Calibri" w:hAnsi="Arial" w:cs="Arial"/>
          <w:sz w:val="22"/>
          <w:szCs w:val="22"/>
          <w:u w:val="single"/>
        </w:rPr>
        <w:t>means an adult who provides regular full-time care to a foster child in the family home.</w:t>
      </w:r>
    </w:p>
    <w:p w:rsidR="005B5A23" w:rsidRPr="005B5A23" w:rsidRDefault="005B5A23" w:rsidP="005B5A23">
      <w:pPr>
        <w:rPr>
          <w:rFonts w:ascii="Arial" w:eastAsia="Calibri" w:hAnsi="Arial" w:cs="Arial"/>
          <w:b/>
          <w:sz w:val="22"/>
          <w:szCs w:val="22"/>
          <w:u w:val="single"/>
        </w:rPr>
      </w:pPr>
    </w:p>
    <w:p w:rsidR="005B5A23" w:rsidRPr="005B5A23" w:rsidRDefault="005B5A23" w:rsidP="005B5A23">
      <w:pPr>
        <w:spacing w:after="240"/>
        <w:textAlignment w:val="baseline"/>
        <w:rPr>
          <w:rFonts w:ascii="Arial" w:hAnsi="Arial" w:cs="Arial"/>
          <w:sz w:val="22"/>
          <w:szCs w:val="22"/>
          <w:u w:val="single"/>
        </w:rPr>
      </w:pPr>
      <w:r w:rsidRPr="005B5A23">
        <w:rPr>
          <w:rFonts w:ascii="Arial" w:hAnsi="Arial" w:cs="Arial"/>
          <w:i/>
          <w:sz w:val="22"/>
          <w:szCs w:val="22"/>
          <w:u w:val="single"/>
        </w:rPr>
        <w:t xml:space="preserve">Fraternity or sorority </w:t>
      </w:r>
      <w:r w:rsidRPr="005B5A23">
        <w:rPr>
          <w:rFonts w:ascii="Arial" w:hAnsi="Arial" w:cs="Arial"/>
          <w:sz w:val="22"/>
          <w:szCs w:val="22"/>
          <w:u w:val="single"/>
        </w:rPr>
        <w:t>means a place of residence other than a hotel, rooming or boarding house or dormitory that is operated by a nationally or locally chartered membership organization and is used, occupied and maintained as living and dining quarters for its members who are enrolled in an accredited college or university or other accredited educational institution and which is recognized and subject to controls by such educational institution.</w:t>
      </w:r>
    </w:p>
    <w:p w:rsidR="005B5A23" w:rsidRPr="005B5A23" w:rsidRDefault="005B5A23" w:rsidP="005B5A23">
      <w:pPr>
        <w:spacing w:after="240"/>
        <w:textAlignment w:val="baseline"/>
        <w:rPr>
          <w:rFonts w:ascii="Arial" w:hAnsi="Arial" w:cs="Arial"/>
          <w:sz w:val="22"/>
          <w:szCs w:val="22"/>
        </w:rPr>
      </w:pPr>
      <w:r w:rsidRPr="005B5A23">
        <w:rPr>
          <w:rFonts w:ascii="Arial" w:hAnsi="Arial" w:cs="Arial"/>
          <w:i/>
          <w:iCs/>
          <w:sz w:val="22"/>
          <w:szCs w:val="22"/>
        </w:rPr>
        <w:t xml:space="preserve">Group living </w:t>
      </w:r>
      <w:r w:rsidRPr="005B5A23">
        <w:rPr>
          <w:rFonts w:ascii="Arial" w:hAnsi="Arial" w:cs="Arial"/>
          <w:i/>
          <w:iCs/>
          <w:sz w:val="22"/>
          <w:szCs w:val="22"/>
          <w:u w:val="single"/>
        </w:rPr>
        <w:t>facility</w:t>
      </w:r>
      <w:r w:rsidRPr="005B5A23">
        <w:rPr>
          <w:rFonts w:ascii="Arial" w:hAnsi="Arial" w:cs="Arial"/>
          <w:i/>
          <w:iCs/>
          <w:sz w:val="22"/>
          <w:szCs w:val="22"/>
        </w:rPr>
        <w:t xml:space="preserve">, large </w:t>
      </w:r>
      <w:r w:rsidRPr="005B5A23">
        <w:rPr>
          <w:rFonts w:ascii="Arial" w:hAnsi="Arial" w:cs="Arial"/>
          <w:sz w:val="22"/>
          <w:szCs w:val="22"/>
        </w:rPr>
        <w:t xml:space="preserve">means a group living facility </w:t>
      </w:r>
      <w:r w:rsidRPr="005B5A23">
        <w:rPr>
          <w:rFonts w:ascii="Arial" w:hAnsi="Arial" w:cs="Arial"/>
          <w:sz w:val="22"/>
          <w:szCs w:val="22"/>
          <w:u w:val="single"/>
        </w:rPr>
        <w:t>with 10 to 16 residents</w:t>
      </w:r>
      <w:r w:rsidRPr="005B5A23">
        <w:rPr>
          <w:rFonts w:ascii="Arial" w:hAnsi="Arial" w:cs="Arial"/>
          <w:sz w:val="22"/>
          <w:szCs w:val="22"/>
        </w:rPr>
        <w:t xml:space="preserve"> </w:t>
      </w:r>
      <w:r w:rsidRPr="005B5A23">
        <w:rPr>
          <w:rFonts w:ascii="Arial" w:hAnsi="Arial" w:cs="Arial"/>
          <w:strike/>
          <w:sz w:val="22"/>
          <w:szCs w:val="22"/>
        </w:rPr>
        <w:t>shared by or the residence of more than eight but fewer than 17 unrelated persons, exclusive of staff</w:t>
      </w:r>
      <w:r w:rsidRPr="005B5A23">
        <w:rPr>
          <w:rFonts w:ascii="Arial" w:hAnsi="Arial" w:cs="Arial"/>
          <w:sz w:val="22"/>
          <w:szCs w:val="22"/>
        </w:rPr>
        <w:t>.</w:t>
      </w:r>
    </w:p>
    <w:p w:rsidR="005B5A23" w:rsidRPr="005B5A23" w:rsidRDefault="005B5A23" w:rsidP="005B5A23">
      <w:pPr>
        <w:spacing w:after="240"/>
        <w:textAlignment w:val="baseline"/>
        <w:rPr>
          <w:rFonts w:ascii="Arial" w:hAnsi="Arial" w:cs="Arial"/>
          <w:sz w:val="22"/>
          <w:szCs w:val="22"/>
        </w:rPr>
      </w:pPr>
      <w:r w:rsidRPr="005B5A23">
        <w:rPr>
          <w:rFonts w:ascii="Arial" w:hAnsi="Arial" w:cs="Arial"/>
          <w:i/>
          <w:iCs/>
          <w:sz w:val="22"/>
          <w:szCs w:val="22"/>
        </w:rPr>
        <w:t xml:space="preserve">Group living </w:t>
      </w:r>
      <w:r w:rsidRPr="005B5A23">
        <w:rPr>
          <w:rFonts w:ascii="Arial" w:hAnsi="Arial" w:cs="Arial"/>
          <w:i/>
          <w:iCs/>
          <w:sz w:val="22"/>
          <w:szCs w:val="22"/>
          <w:u w:val="single"/>
        </w:rPr>
        <w:t>facility</w:t>
      </w:r>
      <w:r w:rsidRPr="005B5A23">
        <w:rPr>
          <w:rFonts w:ascii="Arial" w:hAnsi="Arial" w:cs="Arial"/>
          <w:i/>
          <w:iCs/>
          <w:sz w:val="22"/>
          <w:szCs w:val="22"/>
        </w:rPr>
        <w:t xml:space="preserve">, small </w:t>
      </w:r>
      <w:r w:rsidRPr="005B5A23">
        <w:rPr>
          <w:rFonts w:ascii="Arial" w:hAnsi="Arial" w:cs="Arial"/>
          <w:sz w:val="22"/>
          <w:szCs w:val="22"/>
        </w:rPr>
        <w:t xml:space="preserve">means a group living facility </w:t>
      </w:r>
      <w:r w:rsidRPr="005B5A23">
        <w:rPr>
          <w:rFonts w:ascii="Arial" w:hAnsi="Arial" w:cs="Arial"/>
          <w:sz w:val="22"/>
          <w:szCs w:val="22"/>
          <w:u w:val="single"/>
        </w:rPr>
        <w:t>with up to 9 residents</w:t>
      </w:r>
      <w:r w:rsidRPr="005B5A23">
        <w:rPr>
          <w:rFonts w:ascii="Arial" w:hAnsi="Arial" w:cs="Arial"/>
          <w:sz w:val="22"/>
          <w:szCs w:val="22"/>
        </w:rPr>
        <w:t xml:space="preserve"> </w:t>
      </w:r>
      <w:r w:rsidRPr="005B5A23">
        <w:rPr>
          <w:rFonts w:ascii="Arial" w:hAnsi="Arial" w:cs="Arial"/>
          <w:strike/>
          <w:sz w:val="22"/>
          <w:szCs w:val="22"/>
        </w:rPr>
        <w:t>shared by or the residence of more than four, but up to eight unrelated persons, exclusive of staff</w:t>
      </w:r>
      <w:r w:rsidRPr="005B5A23">
        <w:rPr>
          <w:rFonts w:ascii="Arial" w:hAnsi="Arial" w:cs="Arial"/>
          <w:sz w:val="22"/>
          <w:szCs w:val="22"/>
        </w:rPr>
        <w:t>.</w:t>
      </w:r>
    </w:p>
    <w:p w:rsidR="005B5A23" w:rsidRPr="005B5A23" w:rsidRDefault="005B5A23" w:rsidP="005B5A23">
      <w:pPr>
        <w:spacing w:after="240"/>
        <w:textAlignment w:val="baseline"/>
        <w:rPr>
          <w:rFonts w:ascii="Arial" w:hAnsi="Arial" w:cs="Arial"/>
          <w:sz w:val="22"/>
          <w:szCs w:val="22"/>
        </w:rPr>
      </w:pPr>
      <w:r w:rsidRPr="005B5A23">
        <w:rPr>
          <w:rFonts w:ascii="Arial" w:hAnsi="Arial" w:cs="Arial"/>
          <w:i/>
          <w:iCs/>
          <w:sz w:val="22"/>
          <w:szCs w:val="22"/>
        </w:rPr>
        <w:t xml:space="preserve">Group living </w:t>
      </w:r>
      <w:r w:rsidRPr="005B5A23">
        <w:rPr>
          <w:rFonts w:ascii="Arial" w:hAnsi="Arial" w:cs="Arial"/>
          <w:i/>
          <w:iCs/>
          <w:sz w:val="22"/>
          <w:szCs w:val="22"/>
          <w:u w:val="single"/>
        </w:rPr>
        <w:t>facility</w:t>
      </w:r>
      <w:r w:rsidRPr="005B5A23">
        <w:rPr>
          <w:rFonts w:ascii="Arial" w:hAnsi="Arial" w:cs="Arial"/>
          <w:i/>
          <w:iCs/>
          <w:sz w:val="22"/>
          <w:szCs w:val="22"/>
        </w:rPr>
        <w:t>, unlimited</w:t>
      </w:r>
      <w:r w:rsidRPr="005B5A23">
        <w:rPr>
          <w:rFonts w:ascii="Arial" w:hAnsi="Arial" w:cs="Arial"/>
          <w:sz w:val="22"/>
          <w:szCs w:val="22"/>
        </w:rPr>
        <w:t xml:space="preserve"> means a group living facility </w:t>
      </w:r>
      <w:r w:rsidRPr="005B5A23">
        <w:rPr>
          <w:rFonts w:ascii="Arial" w:hAnsi="Arial" w:cs="Arial"/>
          <w:strike/>
          <w:sz w:val="22"/>
          <w:szCs w:val="22"/>
        </w:rPr>
        <w:t>shared by or the residence of</w:t>
      </w:r>
      <w:r w:rsidRPr="005B5A23">
        <w:rPr>
          <w:rFonts w:ascii="Arial" w:hAnsi="Arial" w:cs="Arial"/>
          <w:sz w:val="22"/>
          <w:szCs w:val="22"/>
        </w:rPr>
        <w:t xml:space="preserve"> </w:t>
      </w:r>
      <w:r w:rsidRPr="005B5A23">
        <w:rPr>
          <w:rFonts w:ascii="Arial" w:hAnsi="Arial" w:cs="Arial"/>
          <w:sz w:val="22"/>
          <w:szCs w:val="22"/>
          <w:u w:val="single"/>
        </w:rPr>
        <w:t>with</w:t>
      </w:r>
      <w:r w:rsidRPr="005B5A23">
        <w:rPr>
          <w:rFonts w:ascii="Arial" w:hAnsi="Arial" w:cs="Arial"/>
          <w:sz w:val="22"/>
          <w:szCs w:val="22"/>
        </w:rPr>
        <w:t xml:space="preserve"> 17 or more </w:t>
      </w:r>
      <w:r w:rsidRPr="005B5A23">
        <w:rPr>
          <w:rFonts w:ascii="Arial" w:hAnsi="Arial" w:cs="Arial"/>
          <w:sz w:val="22"/>
          <w:szCs w:val="22"/>
          <w:u w:val="single"/>
        </w:rPr>
        <w:t xml:space="preserve">residents </w:t>
      </w:r>
      <w:r w:rsidRPr="005B5A23">
        <w:rPr>
          <w:rFonts w:ascii="Arial" w:hAnsi="Arial" w:cs="Arial"/>
          <w:strike/>
          <w:sz w:val="22"/>
          <w:szCs w:val="22"/>
        </w:rPr>
        <w:t>unrelated persons, exclusive of staff</w:t>
      </w:r>
      <w:r w:rsidRPr="005B5A23">
        <w:rPr>
          <w:rFonts w:ascii="Arial" w:hAnsi="Arial" w:cs="Arial"/>
          <w:sz w:val="22"/>
          <w:szCs w:val="22"/>
        </w:rPr>
        <w:t>.</w:t>
      </w:r>
    </w:p>
    <w:p w:rsidR="005B5A23" w:rsidRPr="005B5A23" w:rsidRDefault="005B5A23" w:rsidP="005B5A23">
      <w:pPr>
        <w:spacing w:after="240"/>
        <w:textAlignment w:val="baseline"/>
        <w:rPr>
          <w:rFonts w:ascii="Arial" w:hAnsi="Arial" w:cs="Arial"/>
          <w:sz w:val="22"/>
          <w:szCs w:val="22"/>
          <w:u w:val="single"/>
        </w:rPr>
      </w:pPr>
      <w:r w:rsidRPr="005B5A23">
        <w:rPr>
          <w:rFonts w:ascii="Arial" w:hAnsi="Arial" w:cs="Arial"/>
          <w:i/>
          <w:sz w:val="22"/>
          <w:szCs w:val="22"/>
          <w:u w:val="single"/>
        </w:rPr>
        <w:t xml:space="preserve">Group living, other </w:t>
      </w:r>
      <w:r w:rsidRPr="005B5A23">
        <w:rPr>
          <w:rFonts w:ascii="Arial" w:hAnsi="Arial" w:cs="Arial"/>
          <w:sz w:val="22"/>
          <w:szCs w:val="22"/>
          <w:u w:val="single"/>
        </w:rPr>
        <w:t xml:space="preserve">means housing where unrelated persons live together in a single dwelling unit </w:t>
      </w:r>
      <w:r w:rsidR="000D10B1">
        <w:rPr>
          <w:rFonts w:ascii="Arial" w:hAnsi="Arial" w:cs="Arial"/>
          <w:sz w:val="22"/>
          <w:szCs w:val="22"/>
          <w:u w:val="single"/>
        </w:rPr>
        <w:t xml:space="preserve">in a multi-unit complex </w:t>
      </w:r>
      <w:r w:rsidRPr="005B5A23">
        <w:rPr>
          <w:rFonts w:ascii="Arial" w:hAnsi="Arial" w:cs="Arial"/>
          <w:sz w:val="22"/>
          <w:szCs w:val="22"/>
          <w:u w:val="single"/>
        </w:rPr>
        <w:t>with common access to and common use of some living and eating areas and areas and facilities for the preparation and serving of food within the dwelling unit; and may include, by way of example and not limitation, dormitory-style living.</w:t>
      </w:r>
    </w:p>
    <w:p w:rsidR="005B5A23" w:rsidRPr="005B5A23" w:rsidRDefault="005B5A23" w:rsidP="005B5A23">
      <w:pPr>
        <w:spacing w:after="240"/>
        <w:textAlignment w:val="baseline"/>
        <w:rPr>
          <w:rFonts w:ascii="Arial" w:hAnsi="Arial" w:cs="Arial"/>
          <w:strike/>
          <w:sz w:val="22"/>
          <w:szCs w:val="22"/>
        </w:rPr>
      </w:pPr>
      <w:r w:rsidRPr="005B5A23">
        <w:rPr>
          <w:rFonts w:ascii="Arial" w:hAnsi="Arial" w:cs="Arial"/>
          <w:i/>
          <w:iCs/>
          <w:strike/>
          <w:sz w:val="22"/>
          <w:szCs w:val="22"/>
        </w:rPr>
        <w:t xml:space="preserve">Group residence </w:t>
      </w:r>
      <w:r w:rsidRPr="005B5A23">
        <w:rPr>
          <w:rFonts w:ascii="Arial" w:hAnsi="Arial" w:cs="Arial"/>
          <w:strike/>
          <w:sz w:val="22"/>
          <w:szCs w:val="22"/>
        </w:rPr>
        <w:t>means dormitory, sorority, fraternity, and/or lodging where three or more individual rooms are occupied by residents who stay for periods of at least 30 days.</w:t>
      </w:r>
    </w:p>
    <w:p w:rsidR="005B5A23" w:rsidRPr="005B5A23" w:rsidRDefault="005B5A23" w:rsidP="005B5A23">
      <w:pPr>
        <w:spacing w:after="240"/>
        <w:textAlignment w:val="baseline"/>
        <w:rPr>
          <w:rFonts w:ascii="Arial" w:hAnsi="Arial" w:cs="Arial"/>
          <w:sz w:val="22"/>
          <w:szCs w:val="22"/>
        </w:rPr>
      </w:pPr>
      <w:r w:rsidRPr="005B5A23">
        <w:rPr>
          <w:rFonts w:ascii="Arial" w:eastAsia="Calibri" w:hAnsi="Arial" w:cs="Arial"/>
          <w:i/>
          <w:iCs/>
          <w:sz w:val="22"/>
          <w:szCs w:val="22"/>
        </w:rPr>
        <w:t>Household</w:t>
      </w:r>
      <w:r w:rsidRPr="005B5A23">
        <w:rPr>
          <w:rFonts w:ascii="Arial" w:hAnsi="Arial" w:cs="Arial"/>
          <w:sz w:val="22"/>
          <w:szCs w:val="22"/>
        </w:rPr>
        <w:t xml:space="preserve"> </w:t>
      </w:r>
      <w:r w:rsidRPr="005B5A23">
        <w:rPr>
          <w:rFonts w:ascii="Arial" w:hAnsi="Arial" w:cs="Arial"/>
          <w:sz w:val="22"/>
          <w:szCs w:val="22"/>
          <w:u w:val="single"/>
        </w:rPr>
        <w:t xml:space="preserve">or </w:t>
      </w:r>
      <w:r w:rsidRPr="005B5A23">
        <w:rPr>
          <w:rFonts w:ascii="Arial" w:hAnsi="Arial" w:cs="Arial"/>
          <w:i/>
          <w:sz w:val="22"/>
          <w:szCs w:val="22"/>
          <w:u w:val="single"/>
        </w:rPr>
        <w:t>household living</w:t>
      </w:r>
      <w:r w:rsidRPr="005B5A23">
        <w:rPr>
          <w:rFonts w:ascii="Arial" w:hAnsi="Arial" w:cs="Arial"/>
          <w:i/>
          <w:sz w:val="22"/>
          <w:szCs w:val="22"/>
        </w:rPr>
        <w:t xml:space="preserve"> </w:t>
      </w:r>
      <w:r w:rsidRPr="005B5A23">
        <w:rPr>
          <w:rFonts w:ascii="Arial" w:hAnsi="Arial" w:cs="Arial"/>
          <w:sz w:val="22"/>
          <w:szCs w:val="22"/>
        </w:rPr>
        <w:t>means a family</w:t>
      </w:r>
      <w:r w:rsidRPr="005B5A23">
        <w:rPr>
          <w:rFonts w:ascii="Arial" w:hAnsi="Arial" w:cs="Arial"/>
          <w:sz w:val="22"/>
          <w:szCs w:val="22"/>
          <w:u w:val="single"/>
        </w:rPr>
        <w:t>, or a group of not more than four unrelated persons,</w:t>
      </w:r>
      <w:r w:rsidRPr="005B5A23">
        <w:rPr>
          <w:rFonts w:ascii="Arial" w:hAnsi="Arial" w:cs="Arial"/>
          <w:sz w:val="22"/>
          <w:szCs w:val="22"/>
        </w:rPr>
        <w:t xml:space="preserve"> living together in a single dwelling unit, with common access to and common use of all living and eating areas and all areas and facilities for the preparation and serving of food within the dwelling unit.</w:t>
      </w:r>
    </w:p>
    <w:p w:rsidR="005B5A23" w:rsidRPr="005B5A23" w:rsidRDefault="005B5A23" w:rsidP="005B5A23">
      <w:pPr>
        <w:spacing w:after="240"/>
        <w:textAlignment w:val="baseline"/>
        <w:rPr>
          <w:rFonts w:ascii="Arial" w:hAnsi="Arial" w:cs="Arial"/>
          <w:b/>
          <w:sz w:val="22"/>
          <w:szCs w:val="22"/>
        </w:rPr>
      </w:pPr>
      <w:r w:rsidRPr="005B5A23">
        <w:rPr>
          <w:rFonts w:ascii="Arial" w:hAnsi="Arial" w:cs="Arial"/>
          <w:b/>
          <w:sz w:val="22"/>
          <w:szCs w:val="22"/>
        </w:rPr>
        <w:t>All other definitions in Section 21.10.020 shall remain in full force and effect.</w:t>
      </w:r>
    </w:p>
    <w:p w:rsidR="005B5A23" w:rsidRPr="005B5A23" w:rsidRDefault="005B5A23" w:rsidP="005B5A23">
      <w:pPr>
        <w:suppressAutoHyphens/>
        <w:rPr>
          <w:rFonts w:ascii="Arial" w:eastAsia="Calibri" w:hAnsi="Arial" w:cs="Arial"/>
          <w:spacing w:val="-3"/>
          <w:sz w:val="24"/>
          <w:szCs w:val="24"/>
        </w:rPr>
      </w:pPr>
    </w:p>
    <w:p w:rsidR="005B5A23" w:rsidRPr="005B5A23" w:rsidRDefault="005B5A23" w:rsidP="005B5A23">
      <w:pPr>
        <w:suppressAutoHyphens/>
        <w:rPr>
          <w:rFonts w:ascii="Arial" w:eastAsia="Calibri" w:hAnsi="Arial" w:cs="Arial"/>
          <w:spacing w:val="-3"/>
          <w:sz w:val="24"/>
          <w:szCs w:val="24"/>
        </w:rPr>
      </w:pPr>
      <w:r w:rsidRPr="002A0049">
        <w:rPr>
          <w:rFonts w:ascii="Arial" w:eastAsia="Calibri" w:hAnsi="Arial" w:cs="Arial"/>
          <w:spacing w:val="-3"/>
          <w:sz w:val="24"/>
          <w:szCs w:val="24"/>
        </w:rPr>
        <w:t xml:space="preserve">Introduced on first reading this </w:t>
      </w:r>
      <w:r w:rsidR="002A0049" w:rsidRPr="002A0049">
        <w:rPr>
          <w:rFonts w:ascii="Arial" w:eastAsia="Calibri" w:hAnsi="Arial" w:cs="Arial"/>
          <w:spacing w:val="-3"/>
          <w:sz w:val="24"/>
          <w:szCs w:val="24"/>
        </w:rPr>
        <w:t>15</w:t>
      </w:r>
      <w:r w:rsidR="002A0049" w:rsidRPr="002A0049">
        <w:rPr>
          <w:rFonts w:ascii="Arial" w:eastAsia="Calibri" w:hAnsi="Arial" w:cs="Arial"/>
          <w:spacing w:val="-3"/>
          <w:sz w:val="24"/>
          <w:szCs w:val="24"/>
          <w:vertAlign w:val="superscript"/>
        </w:rPr>
        <w:t>th</w:t>
      </w:r>
      <w:r w:rsidR="002A0049" w:rsidRPr="002A0049">
        <w:rPr>
          <w:rFonts w:ascii="Arial" w:eastAsia="Calibri" w:hAnsi="Arial" w:cs="Arial"/>
          <w:spacing w:val="-3"/>
          <w:sz w:val="24"/>
          <w:szCs w:val="24"/>
        </w:rPr>
        <w:t xml:space="preserve"> </w:t>
      </w:r>
      <w:r w:rsidRPr="002A0049">
        <w:rPr>
          <w:rFonts w:ascii="Arial" w:eastAsia="Calibri" w:hAnsi="Arial" w:cs="Arial"/>
          <w:spacing w:val="-3"/>
          <w:sz w:val="24"/>
          <w:szCs w:val="24"/>
        </w:rPr>
        <w:t xml:space="preserve">day of </w:t>
      </w:r>
      <w:r w:rsidR="002A0049" w:rsidRPr="002A0049">
        <w:rPr>
          <w:rFonts w:ascii="Arial" w:eastAsia="Calibri" w:hAnsi="Arial" w:cs="Arial"/>
          <w:spacing w:val="-3"/>
          <w:sz w:val="24"/>
          <w:szCs w:val="24"/>
        </w:rPr>
        <w:t>March</w:t>
      </w:r>
      <w:r w:rsidRPr="002A0049">
        <w:rPr>
          <w:rFonts w:ascii="Arial" w:eastAsia="Calibri" w:hAnsi="Arial" w:cs="Arial"/>
          <w:spacing w:val="-3"/>
          <w:sz w:val="24"/>
          <w:szCs w:val="24"/>
        </w:rPr>
        <w:t>, 2017 and ordered published in pamphlet</w:t>
      </w:r>
      <w:r w:rsidRPr="005B5A23">
        <w:rPr>
          <w:rFonts w:ascii="Arial" w:eastAsia="Calibri" w:hAnsi="Arial" w:cs="Arial"/>
          <w:spacing w:val="-3"/>
          <w:sz w:val="24"/>
          <w:szCs w:val="24"/>
        </w:rPr>
        <w:t xml:space="preserve"> form.</w:t>
      </w:r>
    </w:p>
    <w:p w:rsidR="005B5A23" w:rsidRPr="005B5A23" w:rsidRDefault="005B5A23" w:rsidP="005B5A23">
      <w:pPr>
        <w:suppressAutoHyphens/>
        <w:rPr>
          <w:rFonts w:ascii="Arial" w:eastAsia="Calibri" w:hAnsi="Arial" w:cs="Arial"/>
          <w:spacing w:val="-3"/>
          <w:sz w:val="24"/>
          <w:szCs w:val="24"/>
        </w:rPr>
      </w:pPr>
    </w:p>
    <w:p w:rsidR="005B5A23" w:rsidRPr="005B5A23" w:rsidRDefault="005B5A23" w:rsidP="005B5A23">
      <w:pPr>
        <w:suppressAutoHyphens/>
        <w:rPr>
          <w:rFonts w:ascii="Arial" w:eastAsia="Calibri" w:hAnsi="Arial" w:cs="Arial"/>
          <w:spacing w:val="-3"/>
          <w:sz w:val="24"/>
          <w:szCs w:val="24"/>
        </w:rPr>
      </w:pPr>
      <w:r w:rsidRPr="005B5A23">
        <w:rPr>
          <w:rFonts w:ascii="Arial" w:eastAsia="Calibri" w:hAnsi="Arial" w:cs="Arial"/>
          <w:spacing w:val="-3"/>
          <w:sz w:val="24"/>
          <w:szCs w:val="24"/>
        </w:rPr>
        <w:lastRenderedPageBreak/>
        <w:t xml:space="preserve">Adopted on second reading this </w:t>
      </w:r>
      <w:r w:rsidR="001E7537">
        <w:rPr>
          <w:rFonts w:ascii="Arial" w:eastAsia="Calibri" w:hAnsi="Arial" w:cs="Arial"/>
          <w:spacing w:val="-3"/>
          <w:sz w:val="24"/>
          <w:szCs w:val="24"/>
        </w:rPr>
        <w:t>5</w:t>
      </w:r>
      <w:r w:rsidR="001E7537" w:rsidRPr="001E7537">
        <w:rPr>
          <w:rFonts w:ascii="Arial" w:eastAsia="Calibri" w:hAnsi="Arial" w:cs="Arial"/>
          <w:spacing w:val="-3"/>
          <w:sz w:val="24"/>
          <w:szCs w:val="24"/>
          <w:vertAlign w:val="superscript"/>
        </w:rPr>
        <w:t>th</w:t>
      </w:r>
      <w:r w:rsidR="001E7537">
        <w:rPr>
          <w:rFonts w:ascii="Arial" w:eastAsia="Calibri" w:hAnsi="Arial" w:cs="Arial"/>
          <w:spacing w:val="-3"/>
          <w:sz w:val="24"/>
          <w:szCs w:val="24"/>
        </w:rPr>
        <w:t xml:space="preserve"> </w:t>
      </w:r>
      <w:r w:rsidRPr="005B5A23">
        <w:rPr>
          <w:rFonts w:ascii="Arial" w:eastAsia="Calibri" w:hAnsi="Arial" w:cs="Arial"/>
          <w:spacing w:val="-3"/>
          <w:sz w:val="24"/>
          <w:szCs w:val="24"/>
        </w:rPr>
        <w:t xml:space="preserve">day of </w:t>
      </w:r>
      <w:r w:rsidR="001E7537">
        <w:rPr>
          <w:rFonts w:ascii="Arial" w:eastAsia="Calibri" w:hAnsi="Arial" w:cs="Arial"/>
          <w:spacing w:val="-3"/>
          <w:sz w:val="24"/>
          <w:szCs w:val="24"/>
        </w:rPr>
        <w:t>April</w:t>
      </w:r>
      <w:r w:rsidRPr="005B5A23">
        <w:rPr>
          <w:rFonts w:ascii="Arial" w:eastAsia="Calibri" w:hAnsi="Arial" w:cs="Arial"/>
          <w:spacing w:val="-3"/>
          <w:sz w:val="24"/>
          <w:szCs w:val="24"/>
        </w:rPr>
        <w:t>, 2017 and ordered published in pamphlet form.</w:t>
      </w:r>
    </w:p>
    <w:p w:rsidR="005B5A23" w:rsidRPr="005B5A23" w:rsidRDefault="005B5A23" w:rsidP="005B5A23">
      <w:pPr>
        <w:suppressAutoHyphens/>
        <w:rPr>
          <w:rFonts w:ascii="Arial" w:eastAsia="Calibri" w:hAnsi="Arial" w:cs="Arial"/>
          <w:spacing w:val="-3"/>
          <w:sz w:val="24"/>
          <w:szCs w:val="24"/>
        </w:rPr>
      </w:pPr>
    </w:p>
    <w:p w:rsidR="005B5A23" w:rsidRPr="005B5A23" w:rsidRDefault="005B5A23" w:rsidP="005B5A23">
      <w:pPr>
        <w:suppressAutoHyphens/>
        <w:rPr>
          <w:rFonts w:ascii="Arial" w:eastAsia="Calibri" w:hAnsi="Arial" w:cs="Arial"/>
          <w:spacing w:val="-3"/>
          <w:sz w:val="24"/>
          <w:szCs w:val="24"/>
        </w:rPr>
      </w:pPr>
    </w:p>
    <w:p w:rsidR="005B5A23" w:rsidRPr="005B5A23" w:rsidRDefault="005B5A23" w:rsidP="005B5A23">
      <w:pPr>
        <w:suppressAutoHyphens/>
        <w:rPr>
          <w:rFonts w:ascii="Arial" w:eastAsia="Calibri" w:hAnsi="Arial" w:cs="Arial"/>
          <w:spacing w:val="-3"/>
          <w:sz w:val="24"/>
          <w:szCs w:val="24"/>
        </w:rPr>
      </w:pPr>
    </w:p>
    <w:p w:rsidR="005B5A23" w:rsidRDefault="005B5A23" w:rsidP="005B5A23">
      <w:pPr>
        <w:suppressAutoHyphens/>
        <w:rPr>
          <w:rFonts w:ascii="Arial" w:eastAsia="Calibri" w:hAnsi="Arial" w:cs="Arial"/>
          <w:spacing w:val="-3"/>
          <w:sz w:val="24"/>
          <w:szCs w:val="24"/>
        </w:rPr>
      </w:pPr>
      <w:r w:rsidRPr="005B5A23">
        <w:rPr>
          <w:rFonts w:ascii="Arial" w:eastAsia="Calibri" w:hAnsi="Arial" w:cs="Arial"/>
          <w:spacing w:val="-3"/>
          <w:sz w:val="24"/>
          <w:szCs w:val="24"/>
        </w:rPr>
        <w:t>ATTEST:</w:t>
      </w:r>
    </w:p>
    <w:p w:rsidR="001E7537" w:rsidRDefault="001E7537" w:rsidP="005B5A23">
      <w:pPr>
        <w:suppressAutoHyphens/>
        <w:rPr>
          <w:rFonts w:ascii="Arial" w:eastAsia="Calibri" w:hAnsi="Arial" w:cs="Arial"/>
          <w:spacing w:val="-3"/>
          <w:sz w:val="24"/>
          <w:szCs w:val="24"/>
        </w:rPr>
      </w:pPr>
    </w:p>
    <w:p w:rsidR="001E7537" w:rsidRDefault="001E7537" w:rsidP="005B5A23">
      <w:pPr>
        <w:suppressAutoHyphens/>
        <w:rPr>
          <w:rFonts w:ascii="Arial" w:eastAsia="Calibri" w:hAnsi="Arial" w:cs="Arial"/>
          <w:spacing w:val="-3"/>
          <w:sz w:val="24"/>
          <w:szCs w:val="24"/>
        </w:rPr>
      </w:pPr>
    </w:p>
    <w:p w:rsidR="001E7537" w:rsidRPr="005B5A23" w:rsidRDefault="001E7537" w:rsidP="005B5A23">
      <w:pPr>
        <w:suppressAutoHyphens/>
        <w:rPr>
          <w:rFonts w:ascii="Arial" w:eastAsia="Calibri" w:hAnsi="Arial" w:cs="Arial"/>
          <w:spacing w:val="-3"/>
          <w:sz w:val="24"/>
          <w:szCs w:val="24"/>
        </w:rPr>
      </w:pPr>
    </w:p>
    <w:p w:rsidR="005B5A23" w:rsidRPr="005B5A23" w:rsidRDefault="005B5A23" w:rsidP="005B5A23">
      <w:pPr>
        <w:tabs>
          <w:tab w:val="left" w:pos="5040"/>
        </w:tabs>
        <w:suppressAutoHyphens/>
        <w:rPr>
          <w:rFonts w:ascii="Arial" w:eastAsia="Calibri" w:hAnsi="Arial" w:cs="Arial"/>
          <w:spacing w:val="-3"/>
          <w:sz w:val="24"/>
          <w:szCs w:val="24"/>
        </w:rPr>
      </w:pPr>
      <w:r w:rsidRPr="005B5A23">
        <w:rPr>
          <w:rFonts w:ascii="Arial" w:eastAsia="Calibri" w:hAnsi="Arial" w:cs="Arial"/>
          <w:spacing w:val="-3"/>
          <w:sz w:val="24"/>
          <w:szCs w:val="24"/>
        </w:rPr>
        <w:t>_______________________________</w:t>
      </w:r>
      <w:r w:rsidRPr="005B5A23">
        <w:rPr>
          <w:rFonts w:ascii="Arial" w:eastAsia="Calibri" w:hAnsi="Arial" w:cs="Arial"/>
          <w:spacing w:val="-3"/>
          <w:sz w:val="24"/>
          <w:szCs w:val="24"/>
        </w:rPr>
        <w:tab/>
        <w:t>______________________________</w:t>
      </w:r>
    </w:p>
    <w:p w:rsidR="005B5A23" w:rsidRPr="005B5A23" w:rsidRDefault="005B5A23" w:rsidP="005B5A23">
      <w:pPr>
        <w:tabs>
          <w:tab w:val="left" w:pos="5040"/>
        </w:tabs>
        <w:rPr>
          <w:rFonts w:ascii="Arial" w:eastAsia="Calibri" w:hAnsi="Arial" w:cs="Arial"/>
          <w:spacing w:val="-3"/>
          <w:sz w:val="24"/>
          <w:szCs w:val="24"/>
        </w:rPr>
      </w:pPr>
      <w:r w:rsidRPr="005B5A23">
        <w:rPr>
          <w:rFonts w:ascii="Arial" w:eastAsia="Calibri" w:hAnsi="Arial" w:cs="Arial"/>
          <w:spacing w:val="-3"/>
          <w:sz w:val="24"/>
          <w:szCs w:val="24"/>
        </w:rPr>
        <w:t>City Clerk</w:t>
      </w:r>
      <w:r w:rsidRPr="005B5A23">
        <w:rPr>
          <w:rFonts w:ascii="Arial" w:eastAsia="Calibri" w:hAnsi="Arial" w:cs="Arial"/>
          <w:spacing w:val="-3"/>
          <w:sz w:val="24"/>
          <w:szCs w:val="24"/>
        </w:rPr>
        <w:tab/>
        <w:t>Mayor</w:t>
      </w:r>
    </w:p>
    <w:p w:rsidR="005B5A23" w:rsidRPr="005B5A23" w:rsidRDefault="005B5A23" w:rsidP="005B5A23">
      <w:pPr>
        <w:widowControl w:val="0"/>
        <w:spacing w:after="240" w:line="312" w:lineRule="atLeast"/>
        <w:textAlignment w:val="baseline"/>
        <w:rPr>
          <w:rFonts w:ascii="Arial" w:hAnsi="Arial" w:cs="Arial"/>
          <w:b/>
          <w:color w:val="000000"/>
          <w:sz w:val="22"/>
          <w:szCs w:val="22"/>
        </w:rPr>
      </w:pPr>
    </w:p>
    <w:p w:rsidR="005B5A23" w:rsidRPr="005B5A23" w:rsidRDefault="005B5A23" w:rsidP="005B5A23">
      <w:pPr>
        <w:spacing w:after="160" w:line="259" w:lineRule="auto"/>
        <w:rPr>
          <w:rFonts w:ascii="Arial" w:eastAsia="Calibri" w:hAnsi="Arial" w:cs="Arial"/>
        </w:rPr>
      </w:pPr>
    </w:p>
    <w:sectPr w:rsidR="005B5A23" w:rsidRPr="005B5A23" w:rsidSect="000D10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34B" w:rsidRDefault="00C2534B">
      <w:r>
        <w:separator/>
      </w:r>
    </w:p>
  </w:endnote>
  <w:endnote w:type="continuationSeparator" w:id="0">
    <w:p w:rsidR="00C2534B" w:rsidRDefault="00C2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34B" w:rsidRDefault="00C25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34B" w:rsidRDefault="00C25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34B" w:rsidRDefault="00C25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34B" w:rsidRDefault="00C2534B">
      <w:r>
        <w:separator/>
      </w:r>
    </w:p>
  </w:footnote>
  <w:footnote w:type="continuationSeparator" w:id="0">
    <w:p w:rsidR="00C2534B" w:rsidRDefault="00C2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34B" w:rsidRDefault="00C25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34B" w:rsidRDefault="00C253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34B" w:rsidRDefault="00C25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8D4"/>
    <w:multiLevelType w:val="singleLevel"/>
    <w:tmpl w:val="B832D726"/>
    <w:lvl w:ilvl="0">
      <w:start w:val="1"/>
      <w:numFmt w:val="decimal"/>
      <w:lvlText w:val="%1)"/>
      <w:lvlJc w:val="left"/>
      <w:pPr>
        <w:tabs>
          <w:tab w:val="num" w:pos="555"/>
        </w:tabs>
        <w:ind w:left="555" w:hanging="375"/>
      </w:pPr>
      <w:rPr>
        <w:rFonts w:hint="default"/>
      </w:rPr>
    </w:lvl>
  </w:abstractNum>
  <w:abstractNum w:abstractNumId="1" w15:restartNumberingAfterBreak="0">
    <w:nsid w:val="02E00D17"/>
    <w:multiLevelType w:val="hybridMultilevel"/>
    <w:tmpl w:val="6804F87C"/>
    <w:lvl w:ilvl="0" w:tplc="5960414C">
      <w:start w:val="9"/>
      <w:numFmt w:val="upperLetter"/>
      <w:lvlText w:val="(%1)"/>
      <w:lvlJc w:val="left"/>
      <w:pPr>
        <w:ind w:left="1992" w:hanging="360"/>
      </w:pPr>
      <w:rPr>
        <w:rFonts w:hint="default"/>
      </w:rPr>
    </w:lvl>
    <w:lvl w:ilvl="1" w:tplc="04090019" w:tentative="1">
      <w:start w:val="1"/>
      <w:numFmt w:val="lowerLetter"/>
      <w:lvlText w:val="%2."/>
      <w:lvlJc w:val="left"/>
      <w:pPr>
        <w:ind w:left="2712" w:hanging="360"/>
      </w:pPr>
    </w:lvl>
    <w:lvl w:ilvl="2" w:tplc="0409001B" w:tentative="1">
      <w:start w:val="1"/>
      <w:numFmt w:val="lowerRoman"/>
      <w:lvlText w:val="%3."/>
      <w:lvlJc w:val="right"/>
      <w:pPr>
        <w:ind w:left="3432" w:hanging="180"/>
      </w:pPr>
    </w:lvl>
    <w:lvl w:ilvl="3" w:tplc="0409000F" w:tentative="1">
      <w:start w:val="1"/>
      <w:numFmt w:val="decimal"/>
      <w:lvlText w:val="%4."/>
      <w:lvlJc w:val="left"/>
      <w:pPr>
        <w:ind w:left="4152" w:hanging="360"/>
      </w:pPr>
    </w:lvl>
    <w:lvl w:ilvl="4" w:tplc="04090019" w:tentative="1">
      <w:start w:val="1"/>
      <w:numFmt w:val="lowerLetter"/>
      <w:lvlText w:val="%5."/>
      <w:lvlJc w:val="left"/>
      <w:pPr>
        <w:ind w:left="4872" w:hanging="360"/>
      </w:pPr>
    </w:lvl>
    <w:lvl w:ilvl="5" w:tplc="0409001B" w:tentative="1">
      <w:start w:val="1"/>
      <w:numFmt w:val="lowerRoman"/>
      <w:lvlText w:val="%6."/>
      <w:lvlJc w:val="right"/>
      <w:pPr>
        <w:ind w:left="5592" w:hanging="180"/>
      </w:pPr>
    </w:lvl>
    <w:lvl w:ilvl="6" w:tplc="0409000F" w:tentative="1">
      <w:start w:val="1"/>
      <w:numFmt w:val="decimal"/>
      <w:lvlText w:val="%7."/>
      <w:lvlJc w:val="left"/>
      <w:pPr>
        <w:ind w:left="6312" w:hanging="360"/>
      </w:pPr>
    </w:lvl>
    <w:lvl w:ilvl="7" w:tplc="04090019" w:tentative="1">
      <w:start w:val="1"/>
      <w:numFmt w:val="lowerLetter"/>
      <w:lvlText w:val="%8."/>
      <w:lvlJc w:val="left"/>
      <w:pPr>
        <w:ind w:left="7032" w:hanging="360"/>
      </w:pPr>
    </w:lvl>
    <w:lvl w:ilvl="8" w:tplc="0409001B" w:tentative="1">
      <w:start w:val="1"/>
      <w:numFmt w:val="lowerRoman"/>
      <w:lvlText w:val="%9."/>
      <w:lvlJc w:val="right"/>
      <w:pPr>
        <w:ind w:left="7752" w:hanging="180"/>
      </w:pPr>
    </w:lvl>
  </w:abstractNum>
  <w:abstractNum w:abstractNumId="2" w15:restartNumberingAfterBreak="0">
    <w:nsid w:val="046F584F"/>
    <w:multiLevelType w:val="hybridMultilevel"/>
    <w:tmpl w:val="20F27058"/>
    <w:lvl w:ilvl="0" w:tplc="04090001">
      <w:start w:val="1"/>
      <w:numFmt w:val="bullet"/>
      <w:lvlText w:val=""/>
      <w:lvlJc w:val="left"/>
      <w:pPr>
        <w:ind w:left="1992" w:hanging="360"/>
      </w:pPr>
      <w:rPr>
        <w:rFonts w:ascii="Symbol" w:hAnsi="Symbol" w:hint="default"/>
      </w:rPr>
    </w:lvl>
    <w:lvl w:ilvl="1" w:tplc="04090003" w:tentative="1">
      <w:start w:val="1"/>
      <w:numFmt w:val="bullet"/>
      <w:lvlText w:val="o"/>
      <w:lvlJc w:val="left"/>
      <w:pPr>
        <w:ind w:left="2712" w:hanging="360"/>
      </w:pPr>
      <w:rPr>
        <w:rFonts w:ascii="Courier New" w:hAnsi="Courier New" w:cs="Courier New" w:hint="default"/>
      </w:rPr>
    </w:lvl>
    <w:lvl w:ilvl="2" w:tplc="04090005" w:tentative="1">
      <w:start w:val="1"/>
      <w:numFmt w:val="bullet"/>
      <w:lvlText w:val=""/>
      <w:lvlJc w:val="left"/>
      <w:pPr>
        <w:ind w:left="3432" w:hanging="360"/>
      </w:pPr>
      <w:rPr>
        <w:rFonts w:ascii="Wingdings" w:hAnsi="Wingdings" w:hint="default"/>
      </w:rPr>
    </w:lvl>
    <w:lvl w:ilvl="3" w:tplc="04090001" w:tentative="1">
      <w:start w:val="1"/>
      <w:numFmt w:val="bullet"/>
      <w:lvlText w:val=""/>
      <w:lvlJc w:val="left"/>
      <w:pPr>
        <w:ind w:left="4152" w:hanging="360"/>
      </w:pPr>
      <w:rPr>
        <w:rFonts w:ascii="Symbol" w:hAnsi="Symbol" w:hint="default"/>
      </w:rPr>
    </w:lvl>
    <w:lvl w:ilvl="4" w:tplc="04090003" w:tentative="1">
      <w:start w:val="1"/>
      <w:numFmt w:val="bullet"/>
      <w:lvlText w:val="o"/>
      <w:lvlJc w:val="left"/>
      <w:pPr>
        <w:ind w:left="4872" w:hanging="360"/>
      </w:pPr>
      <w:rPr>
        <w:rFonts w:ascii="Courier New" w:hAnsi="Courier New" w:cs="Courier New" w:hint="default"/>
      </w:rPr>
    </w:lvl>
    <w:lvl w:ilvl="5" w:tplc="04090005" w:tentative="1">
      <w:start w:val="1"/>
      <w:numFmt w:val="bullet"/>
      <w:lvlText w:val=""/>
      <w:lvlJc w:val="left"/>
      <w:pPr>
        <w:ind w:left="5592" w:hanging="360"/>
      </w:pPr>
      <w:rPr>
        <w:rFonts w:ascii="Wingdings" w:hAnsi="Wingdings" w:hint="default"/>
      </w:rPr>
    </w:lvl>
    <w:lvl w:ilvl="6" w:tplc="04090001" w:tentative="1">
      <w:start w:val="1"/>
      <w:numFmt w:val="bullet"/>
      <w:lvlText w:val=""/>
      <w:lvlJc w:val="left"/>
      <w:pPr>
        <w:ind w:left="6312" w:hanging="360"/>
      </w:pPr>
      <w:rPr>
        <w:rFonts w:ascii="Symbol" w:hAnsi="Symbol" w:hint="default"/>
      </w:rPr>
    </w:lvl>
    <w:lvl w:ilvl="7" w:tplc="04090003" w:tentative="1">
      <w:start w:val="1"/>
      <w:numFmt w:val="bullet"/>
      <w:lvlText w:val="o"/>
      <w:lvlJc w:val="left"/>
      <w:pPr>
        <w:ind w:left="7032" w:hanging="360"/>
      </w:pPr>
      <w:rPr>
        <w:rFonts w:ascii="Courier New" w:hAnsi="Courier New" w:cs="Courier New" w:hint="default"/>
      </w:rPr>
    </w:lvl>
    <w:lvl w:ilvl="8" w:tplc="04090005" w:tentative="1">
      <w:start w:val="1"/>
      <w:numFmt w:val="bullet"/>
      <w:lvlText w:val=""/>
      <w:lvlJc w:val="left"/>
      <w:pPr>
        <w:ind w:left="7752" w:hanging="360"/>
      </w:pPr>
      <w:rPr>
        <w:rFonts w:ascii="Wingdings" w:hAnsi="Wingdings" w:hint="default"/>
      </w:rPr>
    </w:lvl>
  </w:abstractNum>
  <w:abstractNum w:abstractNumId="3" w15:restartNumberingAfterBreak="0">
    <w:nsid w:val="08270058"/>
    <w:multiLevelType w:val="hybridMultilevel"/>
    <w:tmpl w:val="CD327BF8"/>
    <w:lvl w:ilvl="0" w:tplc="BBD2D66E">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9B3029"/>
    <w:multiLevelType w:val="hybridMultilevel"/>
    <w:tmpl w:val="BA5C1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B6FC6"/>
    <w:multiLevelType w:val="hybridMultilevel"/>
    <w:tmpl w:val="B3881A18"/>
    <w:lvl w:ilvl="0" w:tplc="A5F4F40A">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3E1DE5"/>
    <w:multiLevelType w:val="multilevel"/>
    <w:tmpl w:val="0409001D"/>
    <w:styleLink w:val="DevelopmentCode"/>
    <w:lvl w:ilvl="0">
      <w:start w:val="16"/>
      <w:numFmt w:val="low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2219A9"/>
    <w:multiLevelType w:val="hybridMultilevel"/>
    <w:tmpl w:val="A7FE25BC"/>
    <w:lvl w:ilvl="0" w:tplc="B1F0C9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76F125B"/>
    <w:multiLevelType w:val="hybridMultilevel"/>
    <w:tmpl w:val="E8825F8A"/>
    <w:lvl w:ilvl="0" w:tplc="B6E2A8C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8196FE6"/>
    <w:multiLevelType w:val="hybridMultilevel"/>
    <w:tmpl w:val="3140D6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967BF8"/>
    <w:multiLevelType w:val="hybridMultilevel"/>
    <w:tmpl w:val="AC20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46889"/>
    <w:multiLevelType w:val="singleLevel"/>
    <w:tmpl w:val="0409000F"/>
    <w:lvl w:ilvl="0">
      <w:start w:val="1"/>
      <w:numFmt w:val="decimal"/>
      <w:lvlText w:val="%1."/>
      <w:lvlJc w:val="left"/>
      <w:pPr>
        <w:ind w:left="720" w:hanging="360"/>
      </w:pPr>
      <w:rPr>
        <w:rFonts w:hint="default"/>
      </w:rPr>
    </w:lvl>
  </w:abstractNum>
  <w:abstractNum w:abstractNumId="12" w15:restartNumberingAfterBreak="0">
    <w:nsid w:val="2DB943BA"/>
    <w:multiLevelType w:val="hybridMultilevel"/>
    <w:tmpl w:val="186E8A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0A60E2"/>
    <w:multiLevelType w:val="multilevel"/>
    <w:tmpl w:val="F11AF250"/>
    <w:lvl w:ilvl="0">
      <w:start w:val="16"/>
      <w:numFmt w:val="lowerLetter"/>
      <w:lvlText w:val="(%1)"/>
      <w:lvlJc w:val="left"/>
      <w:pPr>
        <w:tabs>
          <w:tab w:val="num" w:pos="576"/>
        </w:tabs>
        <w:ind w:left="576" w:hanging="576"/>
      </w:pPr>
      <w:rPr>
        <w:rFonts w:hint="default"/>
      </w:rPr>
    </w:lvl>
    <w:lvl w:ilvl="1">
      <w:start w:val="1"/>
      <w:numFmt w:val="decimal"/>
      <w:lvlText w:val="(%2)"/>
      <w:lvlJc w:val="left"/>
      <w:pPr>
        <w:tabs>
          <w:tab w:val="num" w:pos="1152"/>
        </w:tabs>
        <w:ind w:left="576" w:firstLine="0"/>
      </w:pPr>
      <w:rPr>
        <w:rFonts w:hint="default"/>
      </w:rPr>
    </w:lvl>
    <w:lvl w:ilvl="2">
      <w:start w:val="1"/>
      <w:numFmt w:val="lowerRoman"/>
      <w:lvlText w:val="(%3)"/>
      <w:lvlJc w:val="left"/>
      <w:pPr>
        <w:tabs>
          <w:tab w:val="num" w:pos="1728"/>
        </w:tabs>
        <w:ind w:left="1152" w:firstLine="0"/>
      </w:pPr>
      <w:rPr>
        <w:rFonts w:hint="default"/>
      </w:rPr>
    </w:lvl>
    <w:lvl w:ilvl="3">
      <w:start w:val="1"/>
      <w:numFmt w:val="upperLetter"/>
      <w:lvlText w:val="(%4)"/>
      <w:lvlJc w:val="left"/>
      <w:pPr>
        <w:tabs>
          <w:tab w:val="num" w:pos="2304"/>
        </w:tabs>
        <w:ind w:left="1728" w:firstLine="0"/>
      </w:pPr>
      <w:rPr>
        <w:rFonts w:hint="default"/>
      </w:rPr>
    </w:lvl>
    <w:lvl w:ilvl="4">
      <w:start w:val="1"/>
      <w:numFmt w:val="lowerLetter"/>
      <w:lvlText w:val="(%5)"/>
      <w:lvlJc w:val="left"/>
      <w:pPr>
        <w:tabs>
          <w:tab w:val="num" w:pos="2880"/>
        </w:tabs>
        <w:ind w:left="2880" w:hanging="576"/>
      </w:pPr>
      <w:rPr>
        <w:rFonts w:hint="default"/>
      </w:rPr>
    </w:lvl>
    <w:lvl w:ilvl="5">
      <w:start w:val="1"/>
      <w:numFmt w:val="lowerRoman"/>
      <w:lvlText w:val="(%6)"/>
      <w:lvlJc w:val="left"/>
      <w:pPr>
        <w:tabs>
          <w:tab w:val="num" w:pos="3456"/>
        </w:tabs>
        <w:ind w:left="3456" w:hanging="576"/>
      </w:pPr>
      <w:rPr>
        <w:rFonts w:hint="default"/>
      </w:rPr>
    </w:lvl>
    <w:lvl w:ilvl="6">
      <w:start w:val="1"/>
      <w:numFmt w:val="decimal"/>
      <w:lvlText w:val="%7."/>
      <w:lvlJc w:val="left"/>
      <w:pPr>
        <w:tabs>
          <w:tab w:val="num" w:pos="4032"/>
        </w:tabs>
        <w:ind w:left="4032" w:hanging="576"/>
      </w:pPr>
      <w:rPr>
        <w:rFonts w:hint="default"/>
      </w:rPr>
    </w:lvl>
    <w:lvl w:ilvl="7">
      <w:start w:val="1"/>
      <w:numFmt w:val="lowerLetter"/>
      <w:lvlText w:val="%8."/>
      <w:lvlJc w:val="left"/>
      <w:pPr>
        <w:tabs>
          <w:tab w:val="num" w:pos="4608"/>
        </w:tabs>
        <w:ind w:left="4608" w:hanging="576"/>
      </w:pPr>
      <w:rPr>
        <w:rFonts w:hint="default"/>
      </w:rPr>
    </w:lvl>
    <w:lvl w:ilvl="8">
      <w:start w:val="1"/>
      <w:numFmt w:val="lowerRoman"/>
      <w:lvlText w:val="%9."/>
      <w:lvlJc w:val="left"/>
      <w:pPr>
        <w:tabs>
          <w:tab w:val="num" w:pos="5184"/>
        </w:tabs>
        <w:ind w:left="5184" w:hanging="576"/>
      </w:pPr>
      <w:rPr>
        <w:rFonts w:hint="default"/>
      </w:rPr>
    </w:lvl>
  </w:abstractNum>
  <w:abstractNum w:abstractNumId="14" w15:restartNumberingAfterBreak="0">
    <w:nsid w:val="375730FD"/>
    <w:multiLevelType w:val="multilevel"/>
    <w:tmpl w:val="D94AAADC"/>
    <w:lvl w:ilvl="0">
      <w:start w:val="16"/>
      <w:numFmt w:val="lowerLetter"/>
      <w:lvlText w:val="(%1)"/>
      <w:lvlJc w:val="left"/>
      <w:pPr>
        <w:tabs>
          <w:tab w:val="num" w:pos="576"/>
        </w:tabs>
        <w:ind w:left="576" w:hanging="576"/>
      </w:pPr>
      <w:rPr>
        <w:rFonts w:hint="default"/>
      </w:rPr>
    </w:lvl>
    <w:lvl w:ilvl="1">
      <w:start w:val="1"/>
      <w:numFmt w:val="decimal"/>
      <w:lvlText w:val="(%2)"/>
      <w:lvlJc w:val="left"/>
      <w:pPr>
        <w:tabs>
          <w:tab w:val="num" w:pos="1152"/>
        </w:tabs>
        <w:ind w:left="576" w:firstLine="0"/>
      </w:pPr>
      <w:rPr>
        <w:rFonts w:hint="default"/>
      </w:rPr>
    </w:lvl>
    <w:lvl w:ilvl="2">
      <w:start w:val="1"/>
      <w:numFmt w:val="lowerRoman"/>
      <w:lvlText w:val="(%3)"/>
      <w:lvlJc w:val="left"/>
      <w:pPr>
        <w:tabs>
          <w:tab w:val="num" w:pos="1728"/>
        </w:tabs>
        <w:ind w:left="1152" w:firstLine="0"/>
      </w:pPr>
      <w:rPr>
        <w:rFonts w:hint="default"/>
      </w:rPr>
    </w:lvl>
    <w:lvl w:ilvl="3">
      <w:start w:val="1"/>
      <w:numFmt w:val="upperLetter"/>
      <w:lvlText w:val="(%4)"/>
      <w:lvlJc w:val="left"/>
      <w:pPr>
        <w:tabs>
          <w:tab w:val="num" w:pos="2304"/>
        </w:tabs>
        <w:ind w:left="1728" w:firstLine="0"/>
      </w:pPr>
      <w:rPr>
        <w:rFonts w:hint="default"/>
      </w:rPr>
    </w:lvl>
    <w:lvl w:ilvl="4">
      <w:start w:val="1"/>
      <w:numFmt w:val="lowerLetter"/>
      <w:lvlText w:val="%5."/>
      <w:lvlJc w:val="left"/>
      <w:pPr>
        <w:tabs>
          <w:tab w:val="num" w:pos="2880"/>
        </w:tabs>
        <w:ind w:left="2304" w:firstLine="0"/>
      </w:pPr>
      <w:rPr>
        <w:rFonts w:hint="default"/>
      </w:rPr>
    </w:lvl>
    <w:lvl w:ilvl="5">
      <w:start w:val="1"/>
      <w:numFmt w:val="lowerRoman"/>
      <w:lvlText w:val="(%6)"/>
      <w:lvlJc w:val="left"/>
      <w:pPr>
        <w:tabs>
          <w:tab w:val="num" w:pos="3456"/>
        </w:tabs>
        <w:ind w:left="3456" w:hanging="576"/>
      </w:pPr>
      <w:rPr>
        <w:rFonts w:hint="default"/>
      </w:rPr>
    </w:lvl>
    <w:lvl w:ilvl="6">
      <w:start w:val="1"/>
      <w:numFmt w:val="decimal"/>
      <w:lvlText w:val="%7."/>
      <w:lvlJc w:val="left"/>
      <w:pPr>
        <w:tabs>
          <w:tab w:val="num" w:pos="4032"/>
        </w:tabs>
        <w:ind w:left="4032" w:hanging="576"/>
      </w:pPr>
      <w:rPr>
        <w:rFonts w:hint="default"/>
      </w:rPr>
    </w:lvl>
    <w:lvl w:ilvl="7">
      <w:start w:val="1"/>
      <w:numFmt w:val="lowerLetter"/>
      <w:lvlText w:val="%8."/>
      <w:lvlJc w:val="left"/>
      <w:pPr>
        <w:tabs>
          <w:tab w:val="num" w:pos="4608"/>
        </w:tabs>
        <w:ind w:left="4608" w:hanging="576"/>
      </w:pPr>
      <w:rPr>
        <w:rFonts w:hint="default"/>
      </w:rPr>
    </w:lvl>
    <w:lvl w:ilvl="8">
      <w:start w:val="1"/>
      <w:numFmt w:val="lowerRoman"/>
      <w:lvlText w:val="%9."/>
      <w:lvlJc w:val="left"/>
      <w:pPr>
        <w:tabs>
          <w:tab w:val="num" w:pos="5184"/>
        </w:tabs>
        <w:ind w:left="5184" w:hanging="576"/>
      </w:pPr>
      <w:rPr>
        <w:rFonts w:hint="default"/>
      </w:rPr>
    </w:lvl>
  </w:abstractNum>
  <w:abstractNum w:abstractNumId="15" w15:restartNumberingAfterBreak="0">
    <w:nsid w:val="39437998"/>
    <w:multiLevelType w:val="hybridMultilevel"/>
    <w:tmpl w:val="6ABAF658"/>
    <w:lvl w:ilvl="0" w:tplc="4F1C5E4E">
      <w:start w:val="1"/>
      <w:numFmt w:val="low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FF19DF"/>
    <w:multiLevelType w:val="multilevel"/>
    <w:tmpl w:val="3A345C68"/>
    <w:lvl w:ilvl="0">
      <w:start w:val="16"/>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D33D6F"/>
    <w:multiLevelType w:val="hybridMultilevel"/>
    <w:tmpl w:val="290E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1A50B3"/>
    <w:multiLevelType w:val="singleLevel"/>
    <w:tmpl w:val="0409000F"/>
    <w:lvl w:ilvl="0">
      <w:start w:val="7"/>
      <w:numFmt w:val="decimal"/>
      <w:lvlText w:val="%1."/>
      <w:lvlJc w:val="left"/>
      <w:pPr>
        <w:tabs>
          <w:tab w:val="num" w:pos="360"/>
        </w:tabs>
        <w:ind w:left="360" w:hanging="360"/>
      </w:pPr>
      <w:rPr>
        <w:rFonts w:hint="default"/>
      </w:rPr>
    </w:lvl>
  </w:abstractNum>
  <w:abstractNum w:abstractNumId="19" w15:restartNumberingAfterBreak="0">
    <w:nsid w:val="46020E52"/>
    <w:multiLevelType w:val="singleLevel"/>
    <w:tmpl w:val="0409000F"/>
    <w:lvl w:ilvl="0">
      <w:start w:val="1"/>
      <w:numFmt w:val="decimal"/>
      <w:lvlText w:val="%1."/>
      <w:lvlJc w:val="left"/>
      <w:pPr>
        <w:ind w:left="720" w:hanging="360"/>
      </w:pPr>
      <w:rPr>
        <w:rFonts w:hint="default"/>
      </w:rPr>
    </w:lvl>
  </w:abstractNum>
  <w:abstractNum w:abstractNumId="20" w15:restartNumberingAfterBreak="0">
    <w:nsid w:val="46E63384"/>
    <w:multiLevelType w:val="multilevel"/>
    <w:tmpl w:val="553E8A06"/>
    <w:lvl w:ilvl="0">
      <w:start w:val="16"/>
      <w:numFmt w:val="low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Roman"/>
      <w:lvlText w:val="(%3)"/>
      <w:lvlJc w:val="left"/>
      <w:pPr>
        <w:tabs>
          <w:tab w:val="num" w:pos="1440"/>
        </w:tabs>
        <w:ind w:left="2160" w:hanging="720"/>
      </w:pPr>
      <w:rPr>
        <w:rFonts w:hint="default"/>
      </w:rPr>
    </w:lvl>
    <w:lvl w:ilvl="3">
      <w:start w:val="1"/>
      <w:numFmt w:val="upperLetter"/>
      <w:lvlText w:val="(%4)"/>
      <w:lvlJc w:val="left"/>
      <w:pPr>
        <w:tabs>
          <w:tab w:val="num" w:pos="2160"/>
        </w:tabs>
        <w:ind w:left="288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C0409CF"/>
    <w:multiLevelType w:val="hybridMultilevel"/>
    <w:tmpl w:val="068A4B2A"/>
    <w:lvl w:ilvl="0" w:tplc="978ED18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496972"/>
    <w:multiLevelType w:val="hybridMultilevel"/>
    <w:tmpl w:val="9A229E88"/>
    <w:lvl w:ilvl="0" w:tplc="A9FE0E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4D4377"/>
    <w:multiLevelType w:val="hybridMultilevel"/>
    <w:tmpl w:val="FA622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81F7B"/>
    <w:multiLevelType w:val="singleLevel"/>
    <w:tmpl w:val="EC763160"/>
    <w:lvl w:ilvl="0">
      <w:start w:val="1"/>
      <w:numFmt w:val="lowerLetter"/>
      <w:lvlText w:val="(%1)"/>
      <w:lvlJc w:val="left"/>
      <w:pPr>
        <w:ind w:left="360" w:hanging="360"/>
      </w:pPr>
      <w:rPr>
        <w:rFonts w:hint="default"/>
      </w:rPr>
    </w:lvl>
  </w:abstractNum>
  <w:abstractNum w:abstractNumId="25" w15:restartNumberingAfterBreak="0">
    <w:nsid w:val="5E8B439E"/>
    <w:multiLevelType w:val="hybridMultilevel"/>
    <w:tmpl w:val="1C425940"/>
    <w:lvl w:ilvl="0" w:tplc="63EA5E10">
      <w:start w:val="1"/>
      <w:numFmt w:val="upperLetter"/>
      <w:lvlText w:val="(%1)"/>
      <w:lvlJc w:val="left"/>
      <w:pPr>
        <w:ind w:left="1692" w:hanging="420"/>
      </w:pPr>
      <w:rPr>
        <w:rFonts w:hint="default"/>
      </w:rPr>
    </w:lvl>
    <w:lvl w:ilvl="1" w:tplc="4B3A5DDA">
      <w:start w:val="21"/>
      <w:numFmt w:val="bullet"/>
      <w:lvlText w:val=""/>
      <w:lvlJc w:val="left"/>
      <w:pPr>
        <w:ind w:left="2352" w:hanging="360"/>
      </w:pPr>
      <w:rPr>
        <w:rFonts w:ascii="Symbol" w:eastAsia="Times New Roman" w:hAnsi="Symbol" w:cs="Arial" w:hint="default"/>
      </w:r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26" w15:restartNumberingAfterBreak="0">
    <w:nsid w:val="60D76360"/>
    <w:multiLevelType w:val="multilevel"/>
    <w:tmpl w:val="3A345C68"/>
    <w:lvl w:ilvl="0">
      <w:start w:val="16"/>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E992A7B"/>
    <w:multiLevelType w:val="hybridMultilevel"/>
    <w:tmpl w:val="431E2290"/>
    <w:lvl w:ilvl="0" w:tplc="958454DE">
      <w:start w:val="9"/>
      <w:numFmt w:val="upperLetter"/>
      <w:lvlText w:val="(%1)"/>
      <w:lvlJc w:val="left"/>
      <w:pPr>
        <w:ind w:left="2058" w:hanging="450"/>
      </w:pPr>
      <w:rPr>
        <w:rFonts w:hint="default"/>
      </w:r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28" w15:restartNumberingAfterBreak="0">
    <w:nsid w:val="73460373"/>
    <w:multiLevelType w:val="hybridMultilevel"/>
    <w:tmpl w:val="08CE2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1"/>
  </w:num>
  <w:num w:numId="3">
    <w:abstractNumId w:val="18"/>
  </w:num>
  <w:num w:numId="4">
    <w:abstractNumId w:val="19"/>
  </w:num>
  <w:num w:numId="5">
    <w:abstractNumId w:val="8"/>
  </w:num>
  <w:num w:numId="6">
    <w:abstractNumId w:val="7"/>
  </w:num>
  <w:num w:numId="7">
    <w:abstractNumId w:val="21"/>
  </w:num>
  <w:num w:numId="8">
    <w:abstractNumId w:val="15"/>
  </w:num>
  <w:num w:numId="9">
    <w:abstractNumId w:val="9"/>
  </w:num>
  <w:num w:numId="10">
    <w:abstractNumId w:val="12"/>
  </w:num>
  <w:num w:numId="11">
    <w:abstractNumId w:val="28"/>
  </w:num>
  <w:num w:numId="12">
    <w:abstractNumId w:val="23"/>
  </w:num>
  <w:num w:numId="13">
    <w:abstractNumId w:val="22"/>
  </w:num>
  <w:num w:numId="14">
    <w:abstractNumId w:val="4"/>
  </w:num>
  <w:num w:numId="15">
    <w:abstractNumId w:val="10"/>
  </w:num>
  <w:num w:numId="16">
    <w:abstractNumId w:val="2"/>
  </w:num>
  <w:num w:numId="17">
    <w:abstractNumId w:val="6"/>
  </w:num>
  <w:num w:numId="18">
    <w:abstractNumId w:val="24"/>
  </w:num>
  <w:num w:numId="19">
    <w:abstractNumId w:val="26"/>
  </w:num>
  <w:num w:numId="20">
    <w:abstractNumId w:val="16"/>
  </w:num>
  <w:num w:numId="21">
    <w:abstractNumId w:val="1"/>
  </w:num>
  <w:num w:numId="22">
    <w:abstractNumId w:val="27"/>
  </w:num>
  <w:num w:numId="23">
    <w:abstractNumId w:val="5"/>
  </w:num>
  <w:num w:numId="24">
    <w:abstractNumId w:val="3"/>
  </w:num>
  <w:num w:numId="25">
    <w:abstractNumId w:val="25"/>
  </w:num>
  <w:num w:numId="26">
    <w:abstractNumId w:val="20"/>
  </w:num>
  <w:num w:numId="27">
    <w:abstractNumId w:val="13"/>
  </w:num>
  <w:num w:numId="28">
    <w:abstractNumId w:val="13"/>
    <w:lvlOverride w:ilvl="0">
      <w:lvl w:ilvl="0">
        <w:start w:val="16"/>
        <w:numFmt w:val="lowerLetter"/>
        <w:lvlText w:val="(%1)"/>
        <w:lvlJc w:val="left"/>
        <w:pPr>
          <w:tabs>
            <w:tab w:val="num" w:pos="576"/>
          </w:tabs>
          <w:ind w:left="576" w:hanging="576"/>
        </w:pPr>
        <w:rPr>
          <w:rFonts w:hint="default"/>
        </w:rPr>
      </w:lvl>
    </w:lvlOverride>
    <w:lvlOverride w:ilvl="1">
      <w:lvl w:ilvl="1">
        <w:start w:val="1"/>
        <w:numFmt w:val="decimal"/>
        <w:lvlText w:val="(%2)"/>
        <w:lvlJc w:val="left"/>
        <w:pPr>
          <w:tabs>
            <w:tab w:val="num" w:pos="1152"/>
          </w:tabs>
          <w:ind w:left="576" w:firstLine="0"/>
        </w:pPr>
        <w:rPr>
          <w:rFonts w:hint="default"/>
        </w:rPr>
      </w:lvl>
    </w:lvlOverride>
    <w:lvlOverride w:ilvl="2">
      <w:lvl w:ilvl="2">
        <w:start w:val="1"/>
        <w:numFmt w:val="lowerRoman"/>
        <w:lvlText w:val="(%3)"/>
        <w:lvlJc w:val="left"/>
        <w:pPr>
          <w:tabs>
            <w:tab w:val="num" w:pos="1728"/>
          </w:tabs>
          <w:ind w:left="1152" w:firstLine="0"/>
        </w:pPr>
        <w:rPr>
          <w:rFonts w:hint="default"/>
        </w:rPr>
      </w:lvl>
    </w:lvlOverride>
    <w:lvlOverride w:ilvl="3">
      <w:lvl w:ilvl="3">
        <w:start w:val="1"/>
        <w:numFmt w:val="upperLetter"/>
        <w:lvlText w:val="(%4)"/>
        <w:lvlJc w:val="left"/>
        <w:pPr>
          <w:tabs>
            <w:tab w:val="num" w:pos="2304"/>
          </w:tabs>
          <w:ind w:left="1728" w:firstLine="0"/>
        </w:pPr>
        <w:rPr>
          <w:rFonts w:hint="default"/>
        </w:rPr>
      </w:lvl>
    </w:lvlOverride>
    <w:lvlOverride w:ilvl="4">
      <w:lvl w:ilvl="4">
        <w:start w:val="1"/>
        <w:numFmt w:val="upperRoman"/>
        <w:lvlText w:val="(%5)"/>
        <w:lvlJc w:val="left"/>
        <w:pPr>
          <w:tabs>
            <w:tab w:val="num" w:pos="2880"/>
          </w:tabs>
          <w:ind w:left="2304" w:firstLine="0"/>
        </w:pPr>
        <w:rPr>
          <w:rFonts w:hint="default"/>
        </w:rPr>
      </w:lvl>
    </w:lvlOverride>
    <w:lvlOverride w:ilvl="5">
      <w:lvl w:ilvl="5">
        <w:start w:val="1"/>
        <w:numFmt w:val="lowerRoman"/>
        <w:lvlText w:val="(%6)"/>
        <w:lvlJc w:val="left"/>
        <w:pPr>
          <w:tabs>
            <w:tab w:val="num" w:pos="3456"/>
          </w:tabs>
          <w:ind w:left="3456" w:hanging="576"/>
        </w:pPr>
        <w:rPr>
          <w:rFonts w:hint="default"/>
        </w:rPr>
      </w:lvl>
    </w:lvlOverride>
    <w:lvlOverride w:ilvl="6">
      <w:lvl w:ilvl="6">
        <w:start w:val="1"/>
        <w:numFmt w:val="decimal"/>
        <w:lvlText w:val="%7."/>
        <w:lvlJc w:val="left"/>
        <w:pPr>
          <w:tabs>
            <w:tab w:val="num" w:pos="4032"/>
          </w:tabs>
          <w:ind w:left="4032" w:hanging="576"/>
        </w:pPr>
        <w:rPr>
          <w:rFonts w:hint="default"/>
        </w:rPr>
      </w:lvl>
    </w:lvlOverride>
    <w:lvlOverride w:ilvl="7">
      <w:lvl w:ilvl="7">
        <w:start w:val="1"/>
        <w:numFmt w:val="lowerLetter"/>
        <w:lvlText w:val="%8."/>
        <w:lvlJc w:val="left"/>
        <w:pPr>
          <w:tabs>
            <w:tab w:val="num" w:pos="4608"/>
          </w:tabs>
          <w:ind w:left="4608" w:hanging="576"/>
        </w:pPr>
        <w:rPr>
          <w:rFonts w:hint="default"/>
        </w:rPr>
      </w:lvl>
    </w:lvlOverride>
    <w:lvlOverride w:ilvl="8">
      <w:lvl w:ilvl="8">
        <w:start w:val="1"/>
        <w:numFmt w:val="lowerRoman"/>
        <w:lvlText w:val="%9."/>
        <w:lvlJc w:val="left"/>
        <w:pPr>
          <w:tabs>
            <w:tab w:val="num" w:pos="5184"/>
          </w:tabs>
          <w:ind w:left="5184" w:hanging="576"/>
        </w:pPr>
        <w:rPr>
          <w:rFonts w:hint="default"/>
        </w:rPr>
      </w:lvl>
    </w:lvlOverride>
  </w:num>
  <w:num w:numId="29">
    <w:abstractNumId w:val="1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589"/>
    <w:rsid w:val="000025D7"/>
    <w:rsid w:val="0002397F"/>
    <w:rsid w:val="00030A43"/>
    <w:rsid w:val="00031A83"/>
    <w:rsid w:val="00042F73"/>
    <w:rsid w:val="00046225"/>
    <w:rsid w:val="00056DE9"/>
    <w:rsid w:val="0006087F"/>
    <w:rsid w:val="000642C0"/>
    <w:rsid w:val="000723C4"/>
    <w:rsid w:val="00080441"/>
    <w:rsid w:val="00083A9B"/>
    <w:rsid w:val="000B4E4B"/>
    <w:rsid w:val="000B5288"/>
    <w:rsid w:val="000B7E99"/>
    <w:rsid w:val="000C2B65"/>
    <w:rsid w:val="000D10B1"/>
    <w:rsid w:val="000E3589"/>
    <w:rsid w:val="000E4B4D"/>
    <w:rsid w:val="000F0059"/>
    <w:rsid w:val="00103E7E"/>
    <w:rsid w:val="00111A4C"/>
    <w:rsid w:val="00117CAD"/>
    <w:rsid w:val="00127EDE"/>
    <w:rsid w:val="001359EE"/>
    <w:rsid w:val="00135A95"/>
    <w:rsid w:val="001430CF"/>
    <w:rsid w:val="00152748"/>
    <w:rsid w:val="00163722"/>
    <w:rsid w:val="00166074"/>
    <w:rsid w:val="001768A1"/>
    <w:rsid w:val="00181502"/>
    <w:rsid w:val="0018551A"/>
    <w:rsid w:val="001923C2"/>
    <w:rsid w:val="001A7168"/>
    <w:rsid w:val="001D3CB2"/>
    <w:rsid w:val="001E584A"/>
    <w:rsid w:val="001E7537"/>
    <w:rsid w:val="001F4B99"/>
    <w:rsid w:val="001F6ACB"/>
    <w:rsid w:val="00207563"/>
    <w:rsid w:val="002107AA"/>
    <w:rsid w:val="00214CF2"/>
    <w:rsid w:val="0021684A"/>
    <w:rsid w:val="00225D79"/>
    <w:rsid w:val="002405A9"/>
    <w:rsid w:val="00245AD2"/>
    <w:rsid w:val="00257DB9"/>
    <w:rsid w:val="00286A94"/>
    <w:rsid w:val="0028785F"/>
    <w:rsid w:val="002A0049"/>
    <w:rsid w:val="002E7BA5"/>
    <w:rsid w:val="002F23CD"/>
    <w:rsid w:val="002F7C23"/>
    <w:rsid w:val="00302776"/>
    <w:rsid w:val="00311E45"/>
    <w:rsid w:val="003227EB"/>
    <w:rsid w:val="00330DB7"/>
    <w:rsid w:val="003351F6"/>
    <w:rsid w:val="00335F6F"/>
    <w:rsid w:val="00340C42"/>
    <w:rsid w:val="0035120D"/>
    <w:rsid w:val="003547C1"/>
    <w:rsid w:val="003716C4"/>
    <w:rsid w:val="00377539"/>
    <w:rsid w:val="00377E92"/>
    <w:rsid w:val="00380BA6"/>
    <w:rsid w:val="003865B5"/>
    <w:rsid w:val="003942D7"/>
    <w:rsid w:val="0039493A"/>
    <w:rsid w:val="003B53AE"/>
    <w:rsid w:val="003B7CD8"/>
    <w:rsid w:val="003C4714"/>
    <w:rsid w:val="003D7DD0"/>
    <w:rsid w:val="003E0C48"/>
    <w:rsid w:val="003E5D3C"/>
    <w:rsid w:val="003E7D6C"/>
    <w:rsid w:val="00401FA3"/>
    <w:rsid w:val="004168B7"/>
    <w:rsid w:val="00424EF8"/>
    <w:rsid w:val="00431AAA"/>
    <w:rsid w:val="00437BFC"/>
    <w:rsid w:val="004440E2"/>
    <w:rsid w:val="0044529F"/>
    <w:rsid w:val="00494EAD"/>
    <w:rsid w:val="004A66BD"/>
    <w:rsid w:val="004A78C6"/>
    <w:rsid w:val="004B46CB"/>
    <w:rsid w:val="004C532E"/>
    <w:rsid w:val="004C76F1"/>
    <w:rsid w:val="004D2126"/>
    <w:rsid w:val="004F3E2D"/>
    <w:rsid w:val="004F6518"/>
    <w:rsid w:val="0050174B"/>
    <w:rsid w:val="00511275"/>
    <w:rsid w:val="00540538"/>
    <w:rsid w:val="00552F9B"/>
    <w:rsid w:val="00557FBE"/>
    <w:rsid w:val="00566E25"/>
    <w:rsid w:val="005734C2"/>
    <w:rsid w:val="005A59D7"/>
    <w:rsid w:val="005B0DE5"/>
    <w:rsid w:val="005B2FBE"/>
    <w:rsid w:val="005B5A23"/>
    <w:rsid w:val="005C75C0"/>
    <w:rsid w:val="005D71E7"/>
    <w:rsid w:val="005E2E8B"/>
    <w:rsid w:val="005F1A8A"/>
    <w:rsid w:val="005F37A2"/>
    <w:rsid w:val="005F6AF2"/>
    <w:rsid w:val="0060454F"/>
    <w:rsid w:val="00620636"/>
    <w:rsid w:val="00652F7C"/>
    <w:rsid w:val="0066344E"/>
    <w:rsid w:val="00670177"/>
    <w:rsid w:val="00683C97"/>
    <w:rsid w:val="006925D2"/>
    <w:rsid w:val="0069614A"/>
    <w:rsid w:val="00697E3F"/>
    <w:rsid w:val="006A4745"/>
    <w:rsid w:val="006A5569"/>
    <w:rsid w:val="006C2A0E"/>
    <w:rsid w:val="006D5911"/>
    <w:rsid w:val="006F556B"/>
    <w:rsid w:val="00711FAB"/>
    <w:rsid w:val="007137F9"/>
    <w:rsid w:val="007337CD"/>
    <w:rsid w:val="007355DD"/>
    <w:rsid w:val="00736CDF"/>
    <w:rsid w:val="007527F3"/>
    <w:rsid w:val="00753160"/>
    <w:rsid w:val="00755C8B"/>
    <w:rsid w:val="00766FAE"/>
    <w:rsid w:val="00775A3D"/>
    <w:rsid w:val="00782AD7"/>
    <w:rsid w:val="007912C5"/>
    <w:rsid w:val="007A413A"/>
    <w:rsid w:val="007C7DBC"/>
    <w:rsid w:val="007D04E6"/>
    <w:rsid w:val="007D46AD"/>
    <w:rsid w:val="007D478E"/>
    <w:rsid w:val="00802E90"/>
    <w:rsid w:val="00823C53"/>
    <w:rsid w:val="0082577D"/>
    <w:rsid w:val="0086682F"/>
    <w:rsid w:val="008841CA"/>
    <w:rsid w:val="00894C99"/>
    <w:rsid w:val="00896C29"/>
    <w:rsid w:val="008A4D9E"/>
    <w:rsid w:val="008C17AF"/>
    <w:rsid w:val="008C7A9B"/>
    <w:rsid w:val="008D2689"/>
    <w:rsid w:val="008E690F"/>
    <w:rsid w:val="008F1AD7"/>
    <w:rsid w:val="008F3F97"/>
    <w:rsid w:val="008F4E8E"/>
    <w:rsid w:val="0090480A"/>
    <w:rsid w:val="00912E7E"/>
    <w:rsid w:val="00923C6B"/>
    <w:rsid w:val="0093700F"/>
    <w:rsid w:val="009403A8"/>
    <w:rsid w:val="00942885"/>
    <w:rsid w:val="00950290"/>
    <w:rsid w:val="00963509"/>
    <w:rsid w:val="00980D58"/>
    <w:rsid w:val="0098274E"/>
    <w:rsid w:val="0098789C"/>
    <w:rsid w:val="009917E0"/>
    <w:rsid w:val="00996B58"/>
    <w:rsid w:val="009C6C66"/>
    <w:rsid w:val="009D3710"/>
    <w:rsid w:val="009D6574"/>
    <w:rsid w:val="009F01A3"/>
    <w:rsid w:val="00A11856"/>
    <w:rsid w:val="00A175E9"/>
    <w:rsid w:val="00A3139A"/>
    <w:rsid w:val="00A454D0"/>
    <w:rsid w:val="00A5031C"/>
    <w:rsid w:val="00A71113"/>
    <w:rsid w:val="00A8365F"/>
    <w:rsid w:val="00AA4178"/>
    <w:rsid w:val="00AA75E0"/>
    <w:rsid w:val="00AC40DC"/>
    <w:rsid w:val="00AC640D"/>
    <w:rsid w:val="00AF25BE"/>
    <w:rsid w:val="00B05ADD"/>
    <w:rsid w:val="00B14670"/>
    <w:rsid w:val="00B23426"/>
    <w:rsid w:val="00B2430B"/>
    <w:rsid w:val="00B368CA"/>
    <w:rsid w:val="00B43282"/>
    <w:rsid w:val="00B43290"/>
    <w:rsid w:val="00B451F8"/>
    <w:rsid w:val="00B631F7"/>
    <w:rsid w:val="00B71837"/>
    <w:rsid w:val="00B73F53"/>
    <w:rsid w:val="00B776DB"/>
    <w:rsid w:val="00BA2106"/>
    <w:rsid w:val="00BB3849"/>
    <w:rsid w:val="00BC0DEE"/>
    <w:rsid w:val="00BD68CA"/>
    <w:rsid w:val="00BE6BBA"/>
    <w:rsid w:val="00BF5531"/>
    <w:rsid w:val="00C039BE"/>
    <w:rsid w:val="00C04DE5"/>
    <w:rsid w:val="00C071CC"/>
    <w:rsid w:val="00C165BB"/>
    <w:rsid w:val="00C24E71"/>
    <w:rsid w:val="00C250BD"/>
    <w:rsid w:val="00C2534B"/>
    <w:rsid w:val="00C37713"/>
    <w:rsid w:val="00C43296"/>
    <w:rsid w:val="00C619E6"/>
    <w:rsid w:val="00C6225A"/>
    <w:rsid w:val="00C945BD"/>
    <w:rsid w:val="00CA220F"/>
    <w:rsid w:val="00CB4483"/>
    <w:rsid w:val="00CB5C32"/>
    <w:rsid w:val="00CB6EFF"/>
    <w:rsid w:val="00CC6D5D"/>
    <w:rsid w:val="00CC72AF"/>
    <w:rsid w:val="00CE3670"/>
    <w:rsid w:val="00CE3C5D"/>
    <w:rsid w:val="00D06F82"/>
    <w:rsid w:val="00D42FB1"/>
    <w:rsid w:val="00D451CB"/>
    <w:rsid w:val="00D70BE3"/>
    <w:rsid w:val="00D70F4A"/>
    <w:rsid w:val="00D724CF"/>
    <w:rsid w:val="00D73B26"/>
    <w:rsid w:val="00D85DD3"/>
    <w:rsid w:val="00D8745C"/>
    <w:rsid w:val="00D94757"/>
    <w:rsid w:val="00DA08FB"/>
    <w:rsid w:val="00DA18DF"/>
    <w:rsid w:val="00DB434F"/>
    <w:rsid w:val="00DC0A73"/>
    <w:rsid w:val="00DC491B"/>
    <w:rsid w:val="00DC5090"/>
    <w:rsid w:val="00DE080E"/>
    <w:rsid w:val="00DF62A8"/>
    <w:rsid w:val="00E05BF0"/>
    <w:rsid w:val="00E13FA3"/>
    <w:rsid w:val="00E17074"/>
    <w:rsid w:val="00E17364"/>
    <w:rsid w:val="00E17C4A"/>
    <w:rsid w:val="00E203C6"/>
    <w:rsid w:val="00E212C9"/>
    <w:rsid w:val="00E30D45"/>
    <w:rsid w:val="00E34F95"/>
    <w:rsid w:val="00E35C34"/>
    <w:rsid w:val="00E420ED"/>
    <w:rsid w:val="00E662A8"/>
    <w:rsid w:val="00E751D9"/>
    <w:rsid w:val="00E85F1C"/>
    <w:rsid w:val="00E86865"/>
    <w:rsid w:val="00E91B66"/>
    <w:rsid w:val="00EA23C1"/>
    <w:rsid w:val="00EE1005"/>
    <w:rsid w:val="00EF2AC9"/>
    <w:rsid w:val="00EF3DD5"/>
    <w:rsid w:val="00EF66F2"/>
    <w:rsid w:val="00F153EE"/>
    <w:rsid w:val="00F4137A"/>
    <w:rsid w:val="00F420D7"/>
    <w:rsid w:val="00F44C46"/>
    <w:rsid w:val="00F4593C"/>
    <w:rsid w:val="00F7233A"/>
    <w:rsid w:val="00F7645C"/>
    <w:rsid w:val="00F95E67"/>
    <w:rsid w:val="00FA193A"/>
    <w:rsid w:val="00FB4E60"/>
    <w:rsid w:val="00FB5551"/>
    <w:rsid w:val="00FB7416"/>
    <w:rsid w:val="00FB79F3"/>
    <w:rsid w:val="00FC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496E5577-65F7-417C-B3CB-6AEEAC38A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B05ADD"/>
  </w:style>
  <w:style w:type="paragraph" w:styleId="Heading3">
    <w:name w:val="heading 3"/>
    <w:basedOn w:val="Normal"/>
    <w:next w:val="Normal"/>
    <w:link w:val="Heading3Char"/>
    <w:uiPriority w:val="9"/>
    <w:qFormat/>
    <w:rsid w:val="00B05ADD"/>
    <w:pPr>
      <w:keepNext/>
      <w:outlineLvl w:val="2"/>
    </w:pPr>
    <w:rPr>
      <w:b/>
      <w:i/>
      <w:sz w:val="24"/>
    </w:rPr>
  </w:style>
  <w:style w:type="paragraph" w:styleId="Heading5">
    <w:name w:val="heading 5"/>
    <w:basedOn w:val="Normal"/>
    <w:next w:val="Normal"/>
    <w:qFormat/>
    <w:rsid w:val="00B05ADD"/>
    <w:pPr>
      <w:keepNext/>
      <w:outlineLvl w:val="4"/>
    </w:pPr>
    <w:rPr>
      <w:color w:val="0000FF"/>
      <w:sz w:val="24"/>
    </w:rPr>
  </w:style>
  <w:style w:type="paragraph" w:styleId="Heading6">
    <w:name w:val="heading 6"/>
    <w:basedOn w:val="Normal"/>
    <w:next w:val="Normal"/>
    <w:qFormat/>
    <w:rsid w:val="00B05ADD"/>
    <w:pPr>
      <w:keepNext/>
      <w:outlineLvl w:val="5"/>
    </w:pPr>
    <w:rPr>
      <w:sz w:val="24"/>
    </w:rPr>
  </w:style>
  <w:style w:type="paragraph" w:styleId="Heading7">
    <w:name w:val="heading 7"/>
    <w:basedOn w:val="Normal"/>
    <w:next w:val="Normal"/>
    <w:link w:val="Heading7Char"/>
    <w:qFormat/>
    <w:rsid w:val="00B05ADD"/>
    <w:pPr>
      <w:keepNext/>
      <w:outlineLvl w:val="6"/>
    </w:pPr>
    <w:rPr>
      <w:b/>
      <w:sz w:val="24"/>
    </w:rPr>
  </w:style>
  <w:style w:type="paragraph" w:styleId="Heading8">
    <w:name w:val="heading 8"/>
    <w:basedOn w:val="Normal"/>
    <w:next w:val="Normal"/>
    <w:qFormat/>
    <w:rsid w:val="00B05ADD"/>
    <w:pPr>
      <w:keepNext/>
      <w:jc w:val="center"/>
      <w:outlineLvl w:val="7"/>
    </w:pPr>
    <w:rPr>
      <w:b/>
      <w:i/>
      <w:color w:val="FFFFFF"/>
      <w:sz w:val="24"/>
    </w:rPr>
  </w:style>
  <w:style w:type="paragraph" w:styleId="Heading9">
    <w:name w:val="heading 9"/>
    <w:basedOn w:val="Normal"/>
    <w:next w:val="Normal"/>
    <w:qFormat/>
    <w:rsid w:val="00B05ADD"/>
    <w:pPr>
      <w:keepNext/>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B05ADD"/>
    <w:rPr>
      <w:b/>
      <w:sz w:val="24"/>
    </w:rPr>
  </w:style>
  <w:style w:type="paragraph" w:styleId="BodyTextIndent">
    <w:name w:val="Body Text Indent"/>
    <w:basedOn w:val="Normal"/>
    <w:rsid w:val="00B05ADD"/>
    <w:rPr>
      <w:sz w:val="24"/>
    </w:rPr>
  </w:style>
  <w:style w:type="paragraph" w:styleId="Header">
    <w:name w:val="header"/>
    <w:basedOn w:val="Normal"/>
    <w:link w:val="HeaderChar"/>
    <w:uiPriority w:val="99"/>
    <w:rsid w:val="00D42FB1"/>
    <w:pPr>
      <w:tabs>
        <w:tab w:val="center" w:pos="4320"/>
        <w:tab w:val="right" w:pos="8640"/>
      </w:tabs>
    </w:pPr>
  </w:style>
  <w:style w:type="paragraph" w:styleId="Footer">
    <w:name w:val="footer"/>
    <w:basedOn w:val="Normal"/>
    <w:link w:val="FooterChar"/>
    <w:uiPriority w:val="99"/>
    <w:rsid w:val="00D42FB1"/>
    <w:pPr>
      <w:tabs>
        <w:tab w:val="center" w:pos="4320"/>
        <w:tab w:val="right" w:pos="8640"/>
      </w:tabs>
    </w:pPr>
  </w:style>
  <w:style w:type="paragraph" w:styleId="EndnoteText">
    <w:name w:val="endnote text"/>
    <w:basedOn w:val="Normal"/>
    <w:link w:val="EndnoteTextChar"/>
    <w:rsid w:val="00FA193A"/>
    <w:rPr>
      <w:rFonts w:ascii="Courier" w:hAnsi="Courier"/>
      <w:sz w:val="24"/>
      <w:lang w:val="x-none" w:eastAsia="x-none"/>
    </w:rPr>
  </w:style>
  <w:style w:type="character" w:customStyle="1" w:styleId="EndnoteTextChar">
    <w:name w:val="Endnote Text Char"/>
    <w:link w:val="EndnoteText"/>
    <w:rsid w:val="00FA193A"/>
    <w:rPr>
      <w:rFonts w:ascii="Courier" w:hAnsi="Courier"/>
      <w:sz w:val="24"/>
    </w:rPr>
  </w:style>
  <w:style w:type="paragraph" w:styleId="Title">
    <w:name w:val="Title"/>
    <w:basedOn w:val="Normal"/>
    <w:link w:val="TitleChar"/>
    <w:qFormat/>
    <w:rsid w:val="00FA193A"/>
    <w:pPr>
      <w:jc w:val="center"/>
    </w:pPr>
    <w:rPr>
      <w:rFonts w:ascii="Bookman Old Style" w:hAnsi="Bookman Old Style"/>
      <w:b/>
      <w:sz w:val="28"/>
      <w:lang w:val="x-none" w:eastAsia="x-none"/>
    </w:rPr>
  </w:style>
  <w:style w:type="character" w:customStyle="1" w:styleId="TitleChar">
    <w:name w:val="Title Char"/>
    <w:link w:val="Title"/>
    <w:rsid w:val="00FA193A"/>
    <w:rPr>
      <w:rFonts w:ascii="Bookman Old Style" w:hAnsi="Bookman Old Style"/>
      <w:b/>
      <w:sz w:val="28"/>
    </w:rPr>
  </w:style>
  <w:style w:type="paragraph" w:customStyle="1" w:styleId="default">
    <w:name w:val="default"/>
    <w:basedOn w:val="Normal"/>
    <w:rsid w:val="001430CF"/>
    <w:pPr>
      <w:spacing w:before="100" w:beforeAutospacing="1" w:after="100" w:afterAutospacing="1"/>
    </w:pPr>
    <w:rPr>
      <w:sz w:val="24"/>
      <w:szCs w:val="24"/>
    </w:rPr>
  </w:style>
  <w:style w:type="paragraph" w:customStyle="1" w:styleId="Default0">
    <w:name w:val="Default"/>
    <w:rsid w:val="008C7A9B"/>
    <w:pPr>
      <w:autoSpaceDE w:val="0"/>
      <w:autoSpaceDN w:val="0"/>
      <w:adjustRightInd w:val="0"/>
    </w:pPr>
    <w:rPr>
      <w:rFonts w:ascii="Century Gothic" w:hAnsi="Century Gothic" w:cs="Century Gothic"/>
      <w:color w:val="000000"/>
      <w:sz w:val="24"/>
      <w:szCs w:val="24"/>
    </w:rPr>
  </w:style>
  <w:style w:type="character" w:customStyle="1" w:styleId="Heading7Char">
    <w:name w:val="Heading 7 Char"/>
    <w:link w:val="Heading7"/>
    <w:rsid w:val="00540538"/>
    <w:rPr>
      <w:b/>
      <w:sz w:val="24"/>
    </w:rPr>
  </w:style>
  <w:style w:type="paragraph" w:styleId="FootnoteText">
    <w:name w:val="footnote text"/>
    <w:basedOn w:val="Normal"/>
    <w:link w:val="FootnoteTextChar"/>
    <w:rsid w:val="00B368CA"/>
  </w:style>
  <w:style w:type="character" w:customStyle="1" w:styleId="FootnoteTextChar">
    <w:name w:val="Footnote Text Char"/>
    <w:basedOn w:val="DefaultParagraphFont"/>
    <w:link w:val="FootnoteText"/>
    <w:rsid w:val="00B368CA"/>
  </w:style>
  <w:style w:type="character" w:styleId="FootnoteReference">
    <w:name w:val="footnote reference"/>
    <w:basedOn w:val="DefaultParagraphFont"/>
    <w:rsid w:val="00B368CA"/>
    <w:rPr>
      <w:vertAlign w:val="superscript"/>
    </w:rPr>
  </w:style>
  <w:style w:type="paragraph" w:styleId="ListParagraph">
    <w:name w:val="List Paragraph"/>
    <w:basedOn w:val="Normal"/>
    <w:uiPriority w:val="34"/>
    <w:qFormat/>
    <w:rsid w:val="0098274E"/>
    <w:pPr>
      <w:ind w:left="720"/>
      <w:contextualSpacing/>
    </w:pPr>
  </w:style>
  <w:style w:type="paragraph" w:styleId="BalloonText">
    <w:name w:val="Balloon Text"/>
    <w:basedOn w:val="Normal"/>
    <w:link w:val="BalloonTextChar"/>
    <w:uiPriority w:val="99"/>
    <w:rsid w:val="00B2430B"/>
    <w:rPr>
      <w:rFonts w:ascii="Segoe UI" w:hAnsi="Segoe UI" w:cs="Segoe UI"/>
      <w:sz w:val="18"/>
      <w:szCs w:val="18"/>
    </w:rPr>
  </w:style>
  <w:style w:type="character" w:customStyle="1" w:styleId="BalloonTextChar">
    <w:name w:val="Balloon Text Char"/>
    <w:basedOn w:val="DefaultParagraphFont"/>
    <w:link w:val="BalloonText"/>
    <w:uiPriority w:val="99"/>
    <w:rsid w:val="00B2430B"/>
    <w:rPr>
      <w:rFonts w:ascii="Segoe UI" w:hAnsi="Segoe UI" w:cs="Segoe UI"/>
      <w:sz w:val="18"/>
      <w:szCs w:val="18"/>
    </w:rPr>
  </w:style>
  <w:style w:type="numbering" w:customStyle="1" w:styleId="NoList1">
    <w:name w:val="No List1"/>
    <w:next w:val="NoList"/>
    <w:uiPriority w:val="99"/>
    <w:semiHidden/>
    <w:unhideWhenUsed/>
    <w:rsid w:val="005B5A23"/>
  </w:style>
  <w:style w:type="table" w:customStyle="1" w:styleId="TableGrid1">
    <w:name w:val="Table Grid1"/>
    <w:basedOn w:val="TableNormal"/>
    <w:next w:val="TableGrid"/>
    <w:uiPriority w:val="39"/>
    <w:rsid w:val="005B5A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B5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B5A23"/>
  </w:style>
  <w:style w:type="character" w:styleId="CommentReference">
    <w:name w:val="annotation reference"/>
    <w:basedOn w:val="DefaultParagraphFont"/>
    <w:uiPriority w:val="99"/>
    <w:unhideWhenUsed/>
    <w:rsid w:val="005B5A23"/>
    <w:rPr>
      <w:sz w:val="16"/>
      <w:szCs w:val="16"/>
    </w:rPr>
  </w:style>
  <w:style w:type="paragraph" w:styleId="CommentText">
    <w:name w:val="annotation text"/>
    <w:basedOn w:val="Normal"/>
    <w:link w:val="CommentTextChar"/>
    <w:uiPriority w:val="99"/>
    <w:unhideWhenUsed/>
    <w:rsid w:val="005B5A23"/>
    <w:rPr>
      <w:rFonts w:eastAsia="Calibri"/>
    </w:rPr>
  </w:style>
  <w:style w:type="character" w:customStyle="1" w:styleId="CommentTextChar">
    <w:name w:val="Comment Text Char"/>
    <w:basedOn w:val="DefaultParagraphFont"/>
    <w:link w:val="CommentText"/>
    <w:uiPriority w:val="99"/>
    <w:rsid w:val="005B5A23"/>
    <w:rPr>
      <w:rFonts w:eastAsia="Calibri"/>
    </w:rPr>
  </w:style>
  <w:style w:type="character" w:customStyle="1" w:styleId="italic">
    <w:name w:val="italic"/>
    <w:basedOn w:val="DefaultParagraphFont"/>
    <w:rsid w:val="005B5A23"/>
    <w:rPr>
      <w:i/>
      <w:iCs/>
    </w:rPr>
  </w:style>
  <w:style w:type="paragraph" w:customStyle="1" w:styleId="def">
    <w:name w:val="def"/>
    <w:basedOn w:val="Normal"/>
    <w:rsid w:val="005B5A23"/>
    <w:pPr>
      <w:spacing w:after="240" w:line="312" w:lineRule="atLeast"/>
      <w:textAlignment w:val="baseline"/>
    </w:pPr>
    <w:rPr>
      <w:rFonts w:ascii="Arial" w:hAnsi="Arial" w:cs="Arial"/>
      <w:color w:val="000000"/>
    </w:rPr>
  </w:style>
  <w:style w:type="paragraph" w:styleId="CommentSubject">
    <w:name w:val="annotation subject"/>
    <w:basedOn w:val="CommentText"/>
    <w:next w:val="CommentText"/>
    <w:link w:val="CommentSubjectChar"/>
    <w:uiPriority w:val="99"/>
    <w:unhideWhenUsed/>
    <w:rsid w:val="005B5A23"/>
    <w:rPr>
      <w:b/>
      <w:bCs/>
    </w:rPr>
  </w:style>
  <w:style w:type="character" w:customStyle="1" w:styleId="CommentSubjectChar">
    <w:name w:val="Comment Subject Char"/>
    <w:basedOn w:val="CommentTextChar"/>
    <w:link w:val="CommentSubject"/>
    <w:uiPriority w:val="99"/>
    <w:rsid w:val="005B5A23"/>
    <w:rPr>
      <w:rFonts w:eastAsia="Calibri"/>
      <w:b/>
      <w:bCs/>
    </w:rPr>
  </w:style>
  <w:style w:type="character" w:customStyle="1" w:styleId="Heading3Char">
    <w:name w:val="Heading 3 Char"/>
    <w:basedOn w:val="DefaultParagraphFont"/>
    <w:link w:val="Heading3"/>
    <w:uiPriority w:val="9"/>
    <w:rsid w:val="005B5A23"/>
    <w:rPr>
      <w:b/>
      <w:i/>
      <w:sz w:val="24"/>
    </w:rPr>
  </w:style>
  <w:style w:type="character" w:styleId="Hyperlink">
    <w:name w:val="Hyperlink"/>
    <w:basedOn w:val="DefaultParagraphFont"/>
    <w:uiPriority w:val="99"/>
    <w:unhideWhenUsed/>
    <w:rsid w:val="005B5A23"/>
    <w:rPr>
      <w:color w:val="316170"/>
      <w:u w:val="single"/>
    </w:rPr>
  </w:style>
  <w:style w:type="paragraph" w:customStyle="1" w:styleId="note">
    <w:name w:val="note"/>
    <w:basedOn w:val="Normal"/>
    <w:rsid w:val="005B5A23"/>
    <w:pPr>
      <w:spacing w:before="240" w:line="312" w:lineRule="atLeast"/>
      <w:ind w:left="192" w:hanging="192"/>
      <w:textAlignment w:val="baseline"/>
    </w:pPr>
    <w:rPr>
      <w:rFonts w:ascii="Arial" w:hAnsi="Arial" w:cs="Arial"/>
      <w:color w:val="000000"/>
      <w:sz w:val="19"/>
      <w:szCs w:val="19"/>
    </w:rPr>
  </w:style>
  <w:style w:type="paragraph" w:customStyle="1" w:styleId="p0">
    <w:name w:val="p0"/>
    <w:basedOn w:val="Normal"/>
    <w:rsid w:val="005B5A23"/>
    <w:pPr>
      <w:spacing w:after="240" w:line="312" w:lineRule="atLeast"/>
      <w:textAlignment w:val="baseline"/>
    </w:pPr>
    <w:rPr>
      <w:rFonts w:ascii="Arial" w:hAnsi="Arial" w:cs="Arial"/>
      <w:color w:val="000000"/>
    </w:rPr>
  </w:style>
  <w:style w:type="character" w:customStyle="1" w:styleId="bold">
    <w:name w:val="bold"/>
    <w:basedOn w:val="DefaultParagraphFont"/>
    <w:rsid w:val="005B5A23"/>
    <w:rPr>
      <w:b/>
      <w:bCs/>
    </w:rPr>
  </w:style>
  <w:style w:type="paragraph" w:customStyle="1" w:styleId="cellheadingl1">
    <w:name w:val="cellheadingl1"/>
    <w:basedOn w:val="Normal"/>
    <w:rsid w:val="005B5A23"/>
    <w:pPr>
      <w:spacing w:line="312" w:lineRule="atLeast"/>
      <w:textAlignment w:val="baseline"/>
    </w:pPr>
    <w:rPr>
      <w:rFonts w:ascii="Arial" w:hAnsi="Arial" w:cs="Arial"/>
      <w:b/>
      <w:bCs/>
      <w:color w:val="000000"/>
      <w:sz w:val="19"/>
      <w:szCs w:val="19"/>
    </w:rPr>
  </w:style>
  <w:style w:type="paragraph" w:customStyle="1" w:styleId="cellheading1">
    <w:name w:val="cellheading1"/>
    <w:basedOn w:val="Normal"/>
    <w:rsid w:val="005B5A23"/>
    <w:pPr>
      <w:spacing w:line="312" w:lineRule="atLeast"/>
      <w:jc w:val="center"/>
      <w:textAlignment w:val="baseline"/>
    </w:pPr>
    <w:rPr>
      <w:rFonts w:ascii="Arial" w:hAnsi="Arial" w:cs="Arial"/>
      <w:b/>
      <w:bCs/>
      <w:color w:val="000000"/>
      <w:sz w:val="19"/>
      <w:szCs w:val="19"/>
    </w:rPr>
  </w:style>
  <w:style w:type="paragraph" w:customStyle="1" w:styleId="cellbody1">
    <w:name w:val="cellbody1"/>
    <w:basedOn w:val="Normal"/>
    <w:rsid w:val="005B5A23"/>
    <w:pPr>
      <w:spacing w:line="312" w:lineRule="atLeast"/>
      <w:textAlignment w:val="baseline"/>
    </w:pPr>
    <w:rPr>
      <w:rFonts w:ascii="Arial" w:hAnsi="Arial" w:cs="Arial"/>
      <w:color w:val="000000"/>
      <w:sz w:val="19"/>
      <w:szCs w:val="19"/>
    </w:rPr>
  </w:style>
  <w:style w:type="paragraph" w:customStyle="1" w:styleId="cellbodyc1">
    <w:name w:val="cellbodyc1"/>
    <w:basedOn w:val="Normal"/>
    <w:rsid w:val="005B5A23"/>
    <w:pPr>
      <w:spacing w:line="312" w:lineRule="atLeast"/>
      <w:jc w:val="center"/>
      <w:textAlignment w:val="baseline"/>
    </w:pPr>
    <w:rPr>
      <w:rFonts w:ascii="Arial" w:hAnsi="Arial" w:cs="Arial"/>
      <w:color w:val="000000"/>
      <w:sz w:val="19"/>
      <w:szCs w:val="19"/>
    </w:rPr>
  </w:style>
  <w:style w:type="paragraph" w:customStyle="1" w:styleId="p1">
    <w:name w:val="p1"/>
    <w:basedOn w:val="Normal"/>
    <w:rsid w:val="005B5A23"/>
    <w:pPr>
      <w:spacing w:before="100" w:beforeAutospacing="1" w:after="100" w:afterAutospacing="1"/>
    </w:pPr>
    <w:rPr>
      <w:sz w:val="24"/>
      <w:szCs w:val="24"/>
    </w:rPr>
  </w:style>
  <w:style w:type="paragraph" w:customStyle="1" w:styleId="p2">
    <w:name w:val="p2"/>
    <w:basedOn w:val="Normal"/>
    <w:rsid w:val="005B5A23"/>
    <w:pPr>
      <w:spacing w:before="100" w:beforeAutospacing="1" w:after="100" w:afterAutospacing="1"/>
    </w:pPr>
    <w:rPr>
      <w:sz w:val="24"/>
      <w:szCs w:val="24"/>
    </w:rPr>
  </w:style>
  <w:style w:type="paragraph" w:customStyle="1" w:styleId="p3">
    <w:name w:val="p3"/>
    <w:basedOn w:val="Normal"/>
    <w:rsid w:val="005B5A23"/>
    <w:pPr>
      <w:spacing w:before="100" w:beforeAutospacing="1" w:after="100" w:afterAutospacing="1"/>
    </w:pPr>
    <w:rPr>
      <w:sz w:val="24"/>
      <w:szCs w:val="24"/>
    </w:rPr>
  </w:style>
  <w:style w:type="paragraph" w:customStyle="1" w:styleId="cellheading">
    <w:name w:val="cellheading"/>
    <w:basedOn w:val="Normal"/>
    <w:rsid w:val="005B5A23"/>
    <w:pPr>
      <w:spacing w:line="312" w:lineRule="atLeast"/>
      <w:jc w:val="center"/>
      <w:textAlignment w:val="baseline"/>
    </w:pPr>
    <w:rPr>
      <w:rFonts w:ascii="Arial" w:hAnsi="Arial" w:cs="Arial"/>
      <w:b/>
      <w:bCs/>
      <w:color w:val="000000"/>
    </w:rPr>
  </w:style>
  <w:style w:type="character" w:customStyle="1" w:styleId="italic1">
    <w:name w:val="italic1"/>
    <w:basedOn w:val="DefaultParagraphFont"/>
    <w:rsid w:val="005B5A23"/>
    <w:rPr>
      <w:i/>
      <w:iCs/>
    </w:rPr>
  </w:style>
  <w:style w:type="numbering" w:customStyle="1" w:styleId="DevelopmentCode">
    <w:name w:val="Development Code"/>
    <w:uiPriority w:val="99"/>
    <w:rsid w:val="005B5A23"/>
    <w:pPr>
      <w:numPr>
        <w:numId w:val="17"/>
      </w:numPr>
    </w:pPr>
  </w:style>
  <w:style w:type="character" w:customStyle="1" w:styleId="HeaderChar">
    <w:name w:val="Header Char"/>
    <w:basedOn w:val="DefaultParagraphFont"/>
    <w:link w:val="Header"/>
    <w:uiPriority w:val="99"/>
    <w:rsid w:val="005B5A23"/>
  </w:style>
  <w:style w:type="character" w:customStyle="1" w:styleId="FooterChar">
    <w:name w:val="Footer Char"/>
    <w:basedOn w:val="DefaultParagraphFont"/>
    <w:link w:val="Footer"/>
    <w:uiPriority w:val="99"/>
    <w:rsid w:val="005B5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732503">
      <w:bodyDiv w:val="1"/>
      <w:marLeft w:val="60"/>
      <w:marRight w:val="60"/>
      <w:marTop w:val="60"/>
      <w:marBottom w:val="15"/>
      <w:divBdr>
        <w:top w:val="none" w:sz="0" w:space="0" w:color="auto"/>
        <w:left w:val="none" w:sz="0" w:space="0" w:color="auto"/>
        <w:bottom w:val="none" w:sz="0" w:space="0" w:color="auto"/>
        <w:right w:val="none" w:sz="0" w:space="0" w:color="auto"/>
      </w:divBdr>
      <w:divsChild>
        <w:div w:id="1138836546">
          <w:marLeft w:val="0"/>
          <w:marRight w:val="0"/>
          <w:marTop w:val="0"/>
          <w:marBottom w:val="0"/>
          <w:divBdr>
            <w:top w:val="none" w:sz="0" w:space="0" w:color="auto"/>
            <w:left w:val="none" w:sz="0" w:space="0" w:color="auto"/>
            <w:bottom w:val="none" w:sz="0" w:space="0" w:color="auto"/>
            <w:right w:val="none" w:sz="0" w:space="0" w:color="auto"/>
          </w:divBdr>
          <w:divsChild>
            <w:div w:id="126900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depublishing.com/co/grandjunction/html2/GrandJunction21/GrandJunction2102.html" TargetMode="External"/><Relationship Id="rId18" Type="http://schemas.openxmlformats.org/officeDocument/2006/relationships/hyperlink" Target="http://www.codepublishing.com/co/grandjunction/html2/GrandJunction21/GrandJunction2102.html" TargetMode="External"/><Relationship Id="rId26" Type="http://schemas.openxmlformats.org/officeDocument/2006/relationships/hyperlink" Target="http://www.codepublishing.com/co/grandjunction/html2/GrandJunction21/GrandJunction2102.html" TargetMode="External"/><Relationship Id="rId39" Type="http://schemas.openxmlformats.org/officeDocument/2006/relationships/hyperlink" Target="http://www.codepublishing.com/co/grandjunction/html2/GrandJunction21/GrandJunction2104.html" TargetMode="External"/><Relationship Id="rId21" Type="http://schemas.openxmlformats.org/officeDocument/2006/relationships/hyperlink" Target="http://www.codepublishing.com/co/grandjunction/html2/GrandJunction21/GrandJunction2102.html" TargetMode="External"/><Relationship Id="rId34" Type="http://schemas.openxmlformats.org/officeDocument/2006/relationships/header" Target="header3.xml"/><Relationship Id="rId42" Type="http://schemas.openxmlformats.org/officeDocument/2006/relationships/hyperlink" Target="http://www.codepublishing.com/co/grandjunction/html2/GrandJunction21/GrandJunction2104.html" TargetMode="External"/><Relationship Id="rId47" Type="http://schemas.openxmlformats.org/officeDocument/2006/relationships/hyperlink" Target="http://www.codepublishing.com/co/grandjunction/html2/GrandJunction21/GrandJunction2104.html"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depublishing.com/co/grandjunction/html2/GrandJunction21/GrandJunction2102.html" TargetMode="External"/><Relationship Id="rId29" Type="http://schemas.openxmlformats.org/officeDocument/2006/relationships/hyperlink" Target="http://www.codepublishing.com/co/grandjunction/html2/GrandJunction21/GrandJunction2102.html" TargetMode="External"/><Relationship Id="rId11" Type="http://schemas.openxmlformats.org/officeDocument/2006/relationships/package" Target="embeddings/Microsoft_Visio_Drawing1111111.vsdx"/><Relationship Id="rId24" Type="http://schemas.openxmlformats.org/officeDocument/2006/relationships/hyperlink" Target="http://www.codepublishing.com/co/grandjunction/html2/GrandJunction21/GrandJunction2102.html" TargetMode="External"/><Relationship Id="rId32" Type="http://schemas.openxmlformats.org/officeDocument/2006/relationships/footer" Target="footer1.xml"/><Relationship Id="rId37" Type="http://schemas.openxmlformats.org/officeDocument/2006/relationships/hyperlink" Target="http://www.codepublishing.com/co/grandjunction/html2/GrandJunction21/GrandJunction2104.html" TargetMode="External"/><Relationship Id="rId40" Type="http://schemas.openxmlformats.org/officeDocument/2006/relationships/hyperlink" Target="http://www.codepublishing.com/co/grandjunction/html2/GrandJunction21/GrandJunction2104.html" TargetMode="External"/><Relationship Id="rId45" Type="http://schemas.openxmlformats.org/officeDocument/2006/relationships/hyperlink" Target="http://www.codepublishing.com/co/grandjunction/html2/GrandJunction21/GrandJunction2104.html" TargetMode="External"/><Relationship Id="rId5" Type="http://schemas.openxmlformats.org/officeDocument/2006/relationships/webSettings" Target="webSettings.xml"/><Relationship Id="rId15" Type="http://schemas.openxmlformats.org/officeDocument/2006/relationships/hyperlink" Target="http://www.codepublishing.com/co/grandjunction/html2/GrandJunction21/GrandJunction2102.html" TargetMode="External"/><Relationship Id="rId23" Type="http://schemas.openxmlformats.org/officeDocument/2006/relationships/hyperlink" Target="http://www.codepublishing.com/co/grandjunction/html2/GrandJunction21/GrandJunction2102.html" TargetMode="External"/><Relationship Id="rId28" Type="http://schemas.openxmlformats.org/officeDocument/2006/relationships/hyperlink" Target="http://www.codepublishing.com/co/grandjunction/html2/GrandJunction21/GrandJunction2102.html" TargetMode="External"/><Relationship Id="rId36" Type="http://schemas.openxmlformats.org/officeDocument/2006/relationships/hyperlink" Target="http://www.codepublishing.com/co/grandjunction/html2/GrandJunction21/GrandJunction2103.html" TargetMode="External"/><Relationship Id="rId49"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www.codepublishing.com/co/grandjunction/html2/GrandJunction21/GrandJunction2102.html" TargetMode="External"/><Relationship Id="rId31" Type="http://schemas.openxmlformats.org/officeDocument/2006/relationships/header" Target="header2.xml"/><Relationship Id="rId44" Type="http://schemas.openxmlformats.org/officeDocument/2006/relationships/hyperlink" Target="http://www.codepublishing.com/co/grandjunction/html2/GrandJunction21/GrandJunction2104.htm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codepublishing.com/co/grandjunction/html2/GrandJunction21/GrandJunction2102.html" TargetMode="External"/><Relationship Id="rId22" Type="http://schemas.openxmlformats.org/officeDocument/2006/relationships/hyperlink" Target="http://www.codepublishing.com/co/grandjunction/html2/GrandJunction21/GrandJunction2102.html" TargetMode="External"/><Relationship Id="rId27" Type="http://schemas.openxmlformats.org/officeDocument/2006/relationships/hyperlink" Target="http://www.codepublishing.com/co/grandjunction/html2/GrandJunction21/GrandJunction2102.html"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hyperlink" Target="http://www.codepublishing.com/co/grandjunction/html2/GrandJunction21/GrandJunction2104.html" TargetMode="External"/><Relationship Id="rId48" Type="http://schemas.openxmlformats.org/officeDocument/2006/relationships/hyperlink" Target="http://www.codepublishing.com/co/grandjunction/html2/GrandJunction21/GrandJunction2104.html" TargetMode="External"/><Relationship Id="rId8" Type="http://schemas.openxmlformats.org/officeDocument/2006/relationships/hyperlink" Target="http://www.codepublishing.com/co/grandjunction/html2/GrandJunction21/GrandJunction2110.html" TargetMode="External"/><Relationship Id="rId3" Type="http://schemas.openxmlformats.org/officeDocument/2006/relationships/styles" Target="styles.xml"/><Relationship Id="rId12" Type="http://schemas.openxmlformats.org/officeDocument/2006/relationships/hyperlink" Target="http://www.codepublishing.com/co/grandjunction/html2/GrandJunction21/GrandJunction2102.html" TargetMode="External"/><Relationship Id="rId17" Type="http://schemas.openxmlformats.org/officeDocument/2006/relationships/hyperlink" Target="http://www.codepublishing.com/co/grandjunction/html2/GrandJunction21/GrandJunction2102.html" TargetMode="External"/><Relationship Id="rId25" Type="http://schemas.openxmlformats.org/officeDocument/2006/relationships/hyperlink" Target="http://www.codepublishing.com/co/grandjunction/html2/GrandJunction21/GrandJunction2102.html" TargetMode="External"/><Relationship Id="rId33" Type="http://schemas.openxmlformats.org/officeDocument/2006/relationships/footer" Target="footer2.xml"/><Relationship Id="rId38" Type="http://schemas.openxmlformats.org/officeDocument/2006/relationships/hyperlink" Target="http://www.codepublishing.com/co/grandjunction/html2/GrandJunction21/GrandJunction2104.html" TargetMode="External"/><Relationship Id="rId46" Type="http://schemas.openxmlformats.org/officeDocument/2006/relationships/hyperlink" Target="http://www.codepublishing.com/co/grandjunction/html2/GrandJunction21/GrandJunction2104.html" TargetMode="External"/><Relationship Id="rId20" Type="http://schemas.openxmlformats.org/officeDocument/2006/relationships/hyperlink" Target="http://www.codepublishing.com/co/grandjunction/html2/GrandJunction21/GrandJunction2102.html" TargetMode="External"/><Relationship Id="rId41" Type="http://schemas.openxmlformats.org/officeDocument/2006/relationships/hyperlink" Target="http://www.codepublishing.com/co/grandjunction/html2/GrandJunction21/GrandJunction2104.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D49B8-0CD3-458A-9392-D3DF8ABAD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22</Pages>
  <Words>6299</Words>
  <Characters>37752</Characters>
  <Application>Microsoft Office Word</Application>
  <DocSecurity>0</DocSecurity>
  <Lines>314</Lines>
  <Paragraphs>87</Paragraphs>
  <ScaleCrop>false</ScaleCrop>
  <HeadingPairs>
    <vt:vector size="2" baseType="variant">
      <vt:variant>
        <vt:lpstr>Title</vt:lpstr>
      </vt:variant>
      <vt:variant>
        <vt:i4>1</vt:i4>
      </vt:variant>
    </vt:vector>
  </HeadingPairs>
  <TitlesOfParts>
    <vt:vector size="1" baseType="lpstr">
      <vt:lpstr>CITY OF GRAND JUNCTION</vt:lpstr>
    </vt:vector>
  </TitlesOfParts>
  <Company>City of Grand Junction</Company>
  <LinksUpToDate>false</LinksUpToDate>
  <CharactersWithSpaces>43964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GRAND JUNCTION</dc:title>
  <dc:subject/>
  <dc:creator>City of Grand Junction</dc:creator>
  <cp:keywords/>
  <dc:description/>
  <cp:lastModifiedBy>Juanita Peterson</cp:lastModifiedBy>
  <cp:revision>4</cp:revision>
  <cp:lastPrinted>2017-04-05T20:28:00Z</cp:lastPrinted>
  <dcterms:created xsi:type="dcterms:W3CDTF">2017-04-05T16:41:00Z</dcterms:created>
  <dcterms:modified xsi:type="dcterms:W3CDTF">2017-04-06T20:07:00Z</dcterms:modified>
</cp:coreProperties>
</file>