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808" w:rsidRDefault="00135808" w:rsidP="00135808">
      <w:pPr>
        <w:jc w:val="center"/>
        <w:rPr>
          <w:b/>
          <w:szCs w:val="24"/>
        </w:rPr>
      </w:pPr>
    </w:p>
    <w:p w:rsidR="00135808" w:rsidRPr="00F3648C" w:rsidRDefault="00135808" w:rsidP="00135808">
      <w:pPr>
        <w:jc w:val="center"/>
        <w:rPr>
          <w:b/>
          <w:szCs w:val="24"/>
        </w:rPr>
      </w:pPr>
      <w:r w:rsidRPr="00F3648C">
        <w:rPr>
          <w:b/>
          <w:szCs w:val="24"/>
        </w:rPr>
        <w:t>CITY OF GRAND JUNCTION, COLORADO</w:t>
      </w:r>
    </w:p>
    <w:p w:rsidR="00135808" w:rsidRPr="00F3648C" w:rsidRDefault="00135808" w:rsidP="00135808">
      <w:pPr>
        <w:jc w:val="center"/>
        <w:rPr>
          <w:b/>
          <w:szCs w:val="24"/>
        </w:rPr>
      </w:pPr>
    </w:p>
    <w:p w:rsidR="00135808" w:rsidRPr="00F3648C" w:rsidRDefault="00135808" w:rsidP="00135808">
      <w:pPr>
        <w:jc w:val="center"/>
        <w:rPr>
          <w:b/>
          <w:szCs w:val="24"/>
        </w:rPr>
      </w:pPr>
    </w:p>
    <w:p w:rsidR="00135808" w:rsidRPr="00F3648C" w:rsidRDefault="00135808" w:rsidP="00135808">
      <w:pPr>
        <w:jc w:val="center"/>
        <w:rPr>
          <w:b/>
          <w:szCs w:val="24"/>
        </w:rPr>
      </w:pPr>
      <w:r w:rsidRPr="00F3648C">
        <w:rPr>
          <w:b/>
          <w:szCs w:val="24"/>
        </w:rPr>
        <w:t xml:space="preserve">RESOLUTION NO. </w:t>
      </w:r>
      <w:r w:rsidR="008A30B9">
        <w:rPr>
          <w:b/>
          <w:szCs w:val="24"/>
        </w:rPr>
        <w:t>23-17</w:t>
      </w:r>
    </w:p>
    <w:p w:rsidR="00135808" w:rsidRPr="00F3648C" w:rsidRDefault="00135808" w:rsidP="00135808">
      <w:pPr>
        <w:jc w:val="center"/>
        <w:rPr>
          <w:b/>
          <w:szCs w:val="24"/>
        </w:rPr>
      </w:pPr>
    </w:p>
    <w:p w:rsidR="00135808" w:rsidRDefault="00135808" w:rsidP="00135808">
      <w:pPr>
        <w:jc w:val="center"/>
        <w:rPr>
          <w:b/>
          <w:szCs w:val="24"/>
        </w:rPr>
      </w:pPr>
      <w:r w:rsidRPr="00F3648C">
        <w:rPr>
          <w:b/>
          <w:szCs w:val="24"/>
        </w:rPr>
        <w:t xml:space="preserve">A RESOLUTION AMENDING THE COMPREHENSIVE PLAN </w:t>
      </w:r>
      <w:r>
        <w:rPr>
          <w:b/>
          <w:szCs w:val="24"/>
        </w:rPr>
        <w:t xml:space="preserve">FUTURE LAND USE MAP </w:t>
      </w:r>
      <w:r w:rsidRPr="00F3648C">
        <w:rPr>
          <w:b/>
          <w:szCs w:val="24"/>
        </w:rPr>
        <w:t xml:space="preserve">OF THE CITY OF GRAND JUNCTION </w:t>
      </w:r>
      <w:r>
        <w:rPr>
          <w:b/>
          <w:szCs w:val="24"/>
        </w:rPr>
        <w:t xml:space="preserve">FROM RESIDENTIAL MEDIUM HIGH (8 – 16 DU/AC) TO COMMERCIAL/INDUSTRIAL FOR LOT 241, HERITAGE HEIGHTS, FILING ONE </w:t>
      </w:r>
    </w:p>
    <w:p w:rsidR="00135808" w:rsidRDefault="00135808" w:rsidP="00135808">
      <w:pPr>
        <w:jc w:val="center"/>
        <w:rPr>
          <w:b/>
          <w:szCs w:val="24"/>
        </w:rPr>
      </w:pPr>
    </w:p>
    <w:p w:rsidR="00135808" w:rsidRPr="00F3648C" w:rsidRDefault="00135808" w:rsidP="00135808">
      <w:pPr>
        <w:jc w:val="center"/>
        <w:rPr>
          <w:b/>
          <w:szCs w:val="24"/>
        </w:rPr>
      </w:pPr>
      <w:r w:rsidRPr="00F3648C">
        <w:rPr>
          <w:b/>
          <w:szCs w:val="24"/>
        </w:rPr>
        <w:t xml:space="preserve">LOCATED AT </w:t>
      </w:r>
      <w:r>
        <w:rPr>
          <w:b/>
          <w:szCs w:val="24"/>
        </w:rPr>
        <w:t>637 25 ROAD</w:t>
      </w:r>
    </w:p>
    <w:p w:rsidR="00135808" w:rsidRDefault="00135808" w:rsidP="00135808">
      <w:pPr>
        <w:jc w:val="center"/>
        <w:rPr>
          <w:szCs w:val="24"/>
        </w:rPr>
      </w:pPr>
    </w:p>
    <w:p w:rsidR="00135808" w:rsidRDefault="00135808" w:rsidP="00135808">
      <w:pPr>
        <w:jc w:val="both"/>
        <w:rPr>
          <w:szCs w:val="24"/>
        </w:rPr>
      </w:pPr>
      <w:r>
        <w:rPr>
          <w:szCs w:val="24"/>
        </w:rPr>
        <w:t>Recitals:</w:t>
      </w:r>
    </w:p>
    <w:p w:rsidR="00135808" w:rsidRDefault="00135808" w:rsidP="00135808">
      <w:pPr>
        <w:jc w:val="both"/>
        <w:rPr>
          <w:szCs w:val="24"/>
        </w:rPr>
      </w:pPr>
    </w:p>
    <w:p w:rsidR="00135808" w:rsidRDefault="00135808" w:rsidP="00135808">
      <w:pPr>
        <w:jc w:val="both"/>
        <w:rPr>
          <w:szCs w:val="24"/>
        </w:rPr>
      </w:pPr>
      <w:r>
        <w:rPr>
          <w:szCs w:val="24"/>
        </w:rPr>
        <w:tab/>
        <w:t xml:space="preserve">A request for a Comprehensive Plan Future Land Use Map Amendment has been submitted in accordance with the Zoning and Development Code.  The applicant has requested that approximately 0.95 +/- acres, located at 637 25 Road be </w:t>
      </w:r>
      <w:proofErr w:type="spellStart"/>
      <w:r>
        <w:rPr>
          <w:szCs w:val="24"/>
        </w:rPr>
        <w:t>redesignated</w:t>
      </w:r>
      <w:proofErr w:type="spellEnd"/>
      <w:r>
        <w:rPr>
          <w:szCs w:val="24"/>
        </w:rPr>
        <w:t xml:space="preserve"> from Residential Medium High (8 – 16 du/ac) to Commercial/Industrial on the Future Land Use Map.</w:t>
      </w:r>
    </w:p>
    <w:p w:rsidR="00135808" w:rsidRDefault="00135808" w:rsidP="00135808">
      <w:pPr>
        <w:jc w:val="both"/>
        <w:rPr>
          <w:szCs w:val="24"/>
        </w:rPr>
      </w:pPr>
    </w:p>
    <w:p w:rsidR="00135808" w:rsidRDefault="00135808" w:rsidP="00135808">
      <w:pPr>
        <w:jc w:val="both"/>
        <w:rPr>
          <w:szCs w:val="24"/>
        </w:rPr>
      </w:pPr>
      <w:r>
        <w:rPr>
          <w:szCs w:val="24"/>
        </w:rPr>
        <w:tab/>
        <w:t>In a public hearing, the City Council reviewed the request for the proposed Comprehensive Plan Future Land Use Map Amendment and determined that it satisfied the criteria as set forth and established in Section 21.02.130 of the Zoning and Development Code and the proposed amendment is consistent with the purpose and intent of the Comprehensive Plan.</w:t>
      </w:r>
    </w:p>
    <w:p w:rsidR="00135808" w:rsidRDefault="00135808" w:rsidP="00135808">
      <w:pPr>
        <w:jc w:val="both"/>
        <w:rPr>
          <w:szCs w:val="24"/>
        </w:rPr>
      </w:pPr>
    </w:p>
    <w:p w:rsidR="00135808" w:rsidRDefault="00135808" w:rsidP="00135808">
      <w:pPr>
        <w:jc w:val="both"/>
        <w:rPr>
          <w:szCs w:val="24"/>
        </w:rPr>
      </w:pPr>
      <w:r>
        <w:rPr>
          <w:szCs w:val="24"/>
        </w:rPr>
        <w:t xml:space="preserve">NOW, THEREFORE, BE IT RESOLVED BY THE CITY COUNCIL OF THE CITY OF GRAND JUNCTION THAT THE AREA DESCRIBED BELOW IS </w:t>
      </w:r>
      <w:proofErr w:type="spellStart"/>
      <w:r>
        <w:rPr>
          <w:szCs w:val="24"/>
        </w:rPr>
        <w:t>REDESIGNATED</w:t>
      </w:r>
      <w:proofErr w:type="spellEnd"/>
      <w:r>
        <w:rPr>
          <w:szCs w:val="24"/>
        </w:rPr>
        <w:t xml:space="preserve"> FROM RESIDENTIAL MEDIUM HIGH (8 – 16 DU/AC) TO COMMERCIAL/INDUSTRIAL ON THE FUTURE LAND USE MAP.</w:t>
      </w:r>
    </w:p>
    <w:p w:rsidR="00135808" w:rsidRDefault="00135808" w:rsidP="00135808">
      <w:pPr>
        <w:tabs>
          <w:tab w:val="center" w:pos="5400"/>
        </w:tabs>
        <w:suppressAutoHyphens/>
        <w:jc w:val="both"/>
        <w:rPr>
          <w:rFonts w:cs="Arial"/>
          <w:szCs w:val="24"/>
        </w:rPr>
      </w:pPr>
    </w:p>
    <w:p w:rsidR="00135808" w:rsidRDefault="00135808" w:rsidP="00135808">
      <w:pPr>
        <w:jc w:val="center"/>
        <w:rPr>
          <w:szCs w:val="24"/>
        </w:rPr>
      </w:pPr>
      <w:r>
        <w:rPr>
          <w:szCs w:val="24"/>
        </w:rPr>
        <w:t>HERITAGE ESTATES LLC PROPERTY</w:t>
      </w:r>
    </w:p>
    <w:p w:rsidR="00135808" w:rsidRDefault="00135808" w:rsidP="00135808">
      <w:pPr>
        <w:jc w:val="both"/>
        <w:rPr>
          <w:szCs w:val="24"/>
        </w:rPr>
      </w:pPr>
    </w:p>
    <w:p w:rsidR="00135808" w:rsidRPr="00125FEE" w:rsidRDefault="00135808" w:rsidP="00135808">
      <w:pPr>
        <w:jc w:val="both"/>
        <w:rPr>
          <w:szCs w:val="24"/>
        </w:rPr>
      </w:pPr>
      <w:r w:rsidRPr="00125FEE">
        <w:rPr>
          <w:szCs w:val="24"/>
        </w:rPr>
        <w:t>Lot 241, Heritage Heights, Filing One</w:t>
      </w:r>
    </w:p>
    <w:p w:rsidR="00135808" w:rsidRDefault="00135808" w:rsidP="00135808">
      <w:pPr>
        <w:jc w:val="both"/>
        <w:rPr>
          <w:b/>
          <w:szCs w:val="24"/>
        </w:rPr>
      </w:pPr>
    </w:p>
    <w:p w:rsidR="00135808" w:rsidRPr="000A1D45" w:rsidRDefault="00135808" w:rsidP="00135808">
      <w:pPr>
        <w:jc w:val="both"/>
        <w:rPr>
          <w:rFonts w:cs="Arial"/>
          <w:szCs w:val="24"/>
        </w:rPr>
      </w:pPr>
      <w:r w:rsidRPr="000A1D45">
        <w:rPr>
          <w:rFonts w:cs="Arial"/>
          <w:szCs w:val="24"/>
        </w:rPr>
        <w:t>Said parcel</w:t>
      </w:r>
      <w:r>
        <w:rPr>
          <w:rFonts w:cs="Arial"/>
          <w:szCs w:val="24"/>
        </w:rPr>
        <w:t>s</w:t>
      </w:r>
      <w:r w:rsidRPr="000A1D45">
        <w:rPr>
          <w:rFonts w:cs="Arial"/>
          <w:szCs w:val="24"/>
        </w:rPr>
        <w:t xml:space="preserve"> contain</w:t>
      </w:r>
      <w:r>
        <w:rPr>
          <w:rFonts w:cs="Arial"/>
          <w:szCs w:val="24"/>
        </w:rPr>
        <w:t xml:space="preserve"> 0.95 +/- acres (41,443.16 sq. ft.)</w:t>
      </w:r>
      <w:r w:rsidRPr="000A1D45">
        <w:rPr>
          <w:rFonts w:cs="Arial"/>
          <w:szCs w:val="24"/>
        </w:rPr>
        <w:t>, more or less, as described.</w:t>
      </w:r>
    </w:p>
    <w:p w:rsidR="00135808" w:rsidRPr="000A1D45" w:rsidRDefault="00135808" w:rsidP="00135808">
      <w:pPr>
        <w:jc w:val="both"/>
        <w:rPr>
          <w:rFonts w:cs="Arial"/>
          <w:szCs w:val="24"/>
        </w:rPr>
      </w:pPr>
    </w:p>
    <w:p w:rsidR="00135808" w:rsidRDefault="00135808" w:rsidP="00135808">
      <w:pPr>
        <w:rPr>
          <w:szCs w:val="24"/>
          <w:lang w:eastAsia="zh-CN"/>
        </w:rPr>
      </w:pPr>
      <w:r>
        <w:rPr>
          <w:szCs w:val="24"/>
          <w:lang w:eastAsia="zh-CN"/>
        </w:rPr>
        <w:t xml:space="preserve">PASSED on this </w:t>
      </w:r>
      <w:r w:rsidR="008A30B9">
        <w:rPr>
          <w:szCs w:val="24"/>
          <w:lang w:eastAsia="zh-CN"/>
        </w:rPr>
        <w:t>3</w:t>
      </w:r>
      <w:r w:rsidR="008A30B9" w:rsidRPr="008A30B9">
        <w:rPr>
          <w:szCs w:val="24"/>
          <w:vertAlign w:val="superscript"/>
          <w:lang w:eastAsia="zh-CN"/>
        </w:rPr>
        <w:t>rd</w:t>
      </w:r>
      <w:r w:rsidR="008A30B9">
        <w:rPr>
          <w:szCs w:val="24"/>
          <w:lang w:eastAsia="zh-CN"/>
        </w:rPr>
        <w:t xml:space="preserve"> </w:t>
      </w:r>
      <w:r>
        <w:rPr>
          <w:szCs w:val="24"/>
          <w:lang w:eastAsia="zh-CN"/>
        </w:rPr>
        <w:t xml:space="preserve">day of </w:t>
      </w:r>
      <w:r w:rsidR="008A30B9">
        <w:rPr>
          <w:szCs w:val="24"/>
          <w:lang w:eastAsia="zh-CN"/>
        </w:rPr>
        <w:t>May</w:t>
      </w:r>
      <w:r>
        <w:rPr>
          <w:szCs w:val="24"/>
          <w:lang w:eastAsia="zh-CN"/>
        </w:rPr>
        <w:t>, 2017.</w:t>
      </w:r>
    </w:p>
    <w:p w:rsidR="00135808" w:rsidRDefault="00135808" w:rsidP="00135808">
      <w:pPr>
        <w:rPr>
          <w:szCs w:val="24"/>
          <w:lang w:eastAsia="zh-CN"/>
        </w:rPr>
      </w:pPr>
    </w:p>
    <w:p w:rsidR="008A30B9" w:rsidRDefault="008A30B9">
      <w:pPr>
        <w:spacing w:after="160" w:line="259" w:lineRule="auto"/>
        <w:rPr>
          <w:szCs w:val="24"/>
          <w:lang w:eastAsia="zh-CN"/>
        </w:rPr>
      </w:pPr>
      <w:r>
        <w:rPr>
          <w:szCs w:val="24"/>
          <w:lang w:eastAsia="zh-CN"/>
        </w:rPr>
        <w:br w:type="page"/>
      </w:r>
    </w:p>
    <w:p w:rsidR="00135808" w:rsidRDefault="00135808" w:rsidP="00135808">
      <w:pPr>
        <w:rPr>
          <w:szCs w:val="24"/>
          <w:lang w:eastAsia="zh-CN"/>
        </w:rPr>
      </w:pPr>
    </w:p>
    <w:p w:rsidR="008A30B9" w:rsidRDefault="00822184" w:rsidP="008A30B9">
      <w:pPr>
        <w:ind w:left="4320"/>
      </w:pPr>
      <w:r>
        <w:rPr>
          <w:szCs w:val="24"/>
          <w:lang w:eastAsia="zh-CN"/>
        </w:rPr>
        <w:t>/s/:  J. Merrick Taggart</w:t>
      </w:r>
    </w:p>
    <w:p w:rsidR="008A30B9" w:rsidRDefault="008A30B9" w:rsidP="008A30B9">
      <w:pPr>
        <w:ind w:left="4320"/>
        <w:rPr>
          <w:szCs w:val="24"/>
          <w:lang w:eastAsia="zh-CN"/>
        </w:rPr>
      </w:pPr>
      <w:r>
        <w:rPr>
          <w:szCs w:val="24"/>
          <w:lang w:eastAsia="zh-CN"/>
        </w:rPr>
        <w:t xml:space="preserve">J. Merrick Taggart, President of the Council </w:t>
      </w:r>
    </w:p>
    <w:p w:rsidR="00135808" w:rsidRDefault="00135808" w:rsidP="00135808">
      <w:pPr>
        <w:rPr>
          <w:szCs w:val="24"/>
          <w:lang w:eastAsia="zh-CN"/>
        </w:rPr>
      </w:pPr>
      <w:r>
        <w:rPr>
          <w:szCs w:val="24"/>
          <w:lang w:eastAsia="zh-CN"/>
        </w:rPr>
        <w:t>ATTEST:</w:t>
      </w:r>
    </w:p>
    <w:p w:rsidR="00135808" w:rsidRDefault="00135808" w:rsidP="00135808">
      <w:pPr>
        <w:rPr>
          <w:szCs w:val="24"/>
          <w:lang w:eastAsia="zh-CN"/>
        </w:rPr>
      </w:pPr>
    </w:p>
    <w:p w:rsidR="002531D1" w:rsidRDefault="002531D1" w:rsidP="00135808">
      <w:pPr>
        <w:rPr>
          <w:szCs w:val="24"/>
          <w:lang w:eastAsia="zh-CN"/>
        </w:rPr>
      </w:pPr>
    </w:p>
    <w:p w:rsidR="002531D1" w:rsidRDefault="002531D1" w:rsidP="00135808">
      <w:pPr>
        <w:rPr>
          <w:szCs w:val="24"/>
          <w:lang w:eastAsia="zh-CN"/>
        </w:rPr>
      </w:pPr>
    </w:p>
    <w:p w:rsidR="00135808" w:rsidRDefault="00135808" w:rsidP="00135808">
      <w:pPr>
        <w:rPr>
          <w:szCs w:val="24"/>
          <w:lang w:eastAsia="zh-CN"/>
        </w:rPr>
      </w:pPr>
    </w:p>
    <w:p w:rsidR="008A30B9" w:rsidRDefault="00822184">
      <w:r>
        <w:t>/s/:  Stephanie Tuin</w:t>
      </w:r>
      <w:bookmarkStart w:id="0" w:name="_GoBack"/>
      <w:bookmarkEnd w:id="0"/>
    </w:p>
    <w:p w:rsidR="008A30B9" w:rsidRDefault="008A30B9" w:rsidP="00135808">
      <w:pPr>
        <w:tabs>
          <w:tab w:val="left" w:pos="4680"/>
        </w:tabs>
      </w:pPr>
      <w:r>
        <w:t>Stephanie Tuin, City Clerk</w:t>
      </w:r>
    </w:p>
    <w:sectPr w:rsidR="008A30B9" w:rsidSect="00135808">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08"/>
    <w:rsid w:val="00135808"/>
    <w:rsid w:val="002531D1"/>
    <w:rsid w:val="00304740"/>
    <w:rsid w:val="008041F5"/>
    <w:rsid w:val="00822184"/>
    <w:rsid w:val="0087659C"/>
    <w:rsid w:val="008A30B9"/>
    <w:rsid w:val="0095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DE65"/>
  <w15:chartTrackingRefBased/>
  <w15:docId w15:val="{64EEE885-4E59-4CFC-90C9-279FDE3D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3580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1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1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Peterson</dc:creator>
  <cp:keywords/>
  <dc:description/>
  <cp:lastModifiedBy>Juanita Peterson</cp:lastModifiedBy>
  <cp:revision>5</cp:revision>
  <cp:lastPrinted>2017-05-04T16:28:00Z</cp:lastPrinted>
  <dcterms:created xsi:type="dcterms:W3CDTF">2017-05-03T18:37:00Z</dcterms:created>
  <dcterms:modified xsi:type="dcterms:W3CDTF">2017-05-04T17:07:00Z</dcterms:modified>
</cp:coreProperties>
</file>