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1A6" w:rsidRPr="00CC5731" w:rsidRDefault="000C51A6" w:rsidP="00CC5731">
      <w:pPr>
        <w:jc w:val="center"/>
        <w:rPr>
          <w:rFonts w:ascii="Arial" w:hAnsi="Arial" w:cs="Arial"/>
          <w:b/>
          <w:sz w:val="24"/>
          <w:szCs w:val="24"/>
        </w:rPr>
      </w:pPr>
      <w:r w:rsidRPr="00CC5731">
        <w:rPr>
          <w:rFonts w:ascii="Arial" w:hAnsi="Arial" w:cs="Arial"/>
          <w:b/>
          <w:sz w:val="24"/>
          <w:szCs w:val="24"/>
        </w:rPr>
        <w:t xml:space="preserve">ORDINANCE NO. </w:t>
      </w:r>
      <w:r w:rsidR="003B7EF6">
        <w:rPr>
          <w:rFonts w:ascii="Arial" w:hAnsi="Arial" w:cs="Arial"/>
          <w:b/>
          <w:sz w:val="24"/>
          <w:szCs w:val="24"/>
        </w:rPr>
        <w:t>4749</w:t>
      </w:r>
    </w:p>
    <w:p w:rsidR="000C51A6" w:rsidRPr="00CC5731" w:rsidRDefault="00DF7203" w:rsidP="00CC5731">
      <w:pPr>
        <w:jc w:val="center"/>
        <w:rPr>
          <w:rFonts w:ascii="Arial" w:hAnsi="Arial" w:cs="Arial"/>
          <w:b/>
          <w:sz w:val="24"/>
          <w:szCs w:val="24"/>
        </w:rPr>
      </w:pPr>
      <w:r w:rsidRPr="00CC5731">
        <w:rPr>
          <w:rFonts w:ascii="Arial" w:hAnsi="Arial" w:cs="Arial"/>
          <w:b/>
          <w:sz w:val="24"/>
          <w:szCs w:val="24"/>
        </w:rPr>
        <w:t xml:space="preserve">AN ORDINANCE AMENDING CHAPTER 3, SECTION 3.12.100 </w:t>
      </w:r>
      <w:r w:rsidR="000C51A6" w:rsidRPr="00CC5731">
        <w:rPr>
          <w:rFonts w:ascii="Arial" w:hAnsi="Arial" w:cs="Arial"/>
          <w:b/>
          <w:sz w:val="24"/>
          <w:szCs w:val="24"/>
        </w:rPr>
        <w:t xml:space="preserve">OF THE GRAND JUNCTION </w:t>
      </w:r>
      <w:r w:rsidRPr="00CC5731">
        <w:rPr>
          <w:rFonts w:ascii="Arial" w:hAnsi="Arial" w:cs="Arial"/>
          <w:b/>
          <w:sz w:val="24"/>
          <w:szCs w:val="24"/>
        </w:rPr>
        <w:t>MUNICIPAL CODE (GJMC)</w:t>
      </w:r>
      <w:r w:rsidR="00A6082B" w:rsidRPr="00CC5731">
        <w:rPr>
          <w:rFonts w:ascii="Arial" w:hAnsi="Arial" w:cs="Arial"/>
          <w:b/>
          <w:sz w:val="24"/>
          <w:szCs w:val="24"/>
        </w:rPr>
        <w:t xml:space="preserve"> CONCERNING </w:t>
      </w:r>
      <w:r w:rsidRPr="00CC5731">
        <w:rPr>
          <w:rFonts w:ascii="Arial" w:hAnsi="Arial" w:cs="Arial"/>
          <w:b/>
          <w:sz w:val="24"/>
          <w:szCs w:val="24"/>
        </w:rPr>
        <w:t xml:space="preserve">THE </w:t>
      </w:r>
      <w:r w:rsidR="00A6082B" w:rsidRPr="00CC5731">
        <w:rPr>
          <w:rFonts w:ascii="Arial" w:hAnsi="Arial" w:cs="Arial"/>
          <w:b/>
          <w:sz w:val="24"/>
          <w:szCs w:val="24"/>
        </w:rPr>
        <w:t xml:space="preserve">SALES TAX </w:t>
      </w:r>
      <w:r w:rsidRPr="00CC5731">
        <w:rPr>
          <w:rFonts w:ascii="Arial" w:hAnsi="Arial" w:cs="Arial"/>
          <w:b/>
          <w:sz w:val="24"/>
          <w:szCs w:val="24"/>
        </w:rPr>
        <w:t>VENDOR’S FEE</w:t>
      </w:r>
    </w:p>
    <w:p w:rsidR="000C51A6" w:rsidRPr="00CC5731" w:rsidRDefault="000C51A6" w:rsidP="000C51A6">
      <w:pPr>
        <w:rPr>
          <w:rFonts w:ascii="Arial" w:hAnsi="Arial" w:cs="Arial"/>
          <w:sz w:val="24"/>
          <w:szCs w:val="24"/>
        </w:rPr>
      </w:pPr>
      <w:r w:rsidRPr="00CC5731">
        <w:rPr>
          <w:rFonts w:ascii="Arial" w:hAnsi="Arial" w:cs="Arial"/>
          <w:sz w:val="24"/>
          <w:szCs w:val="24"/>
        </w:rPr>
        <w:t>RECITALS:</w:t>
      </w:r>
    </w:p>
    <w:p w:rsidR="006E47A1" w:rsidRPr="00CC5731" w:rsidRDefault="000C51A6" w:rsidP="000C51A6">
      <w:pPr>
        <w:rPr>
          <w:rFonts w:ascii="Arial" w:hAnsi="Arial" w:cs="Arial"/>
          <w:sz w:val="24"/>
          <w:szCs w:val="24"/>
        </w:rPr>
      </w:pPr>
      <w:r w:rsidRPr="00CC5731">
        <w:rPr>
          <w:rFonts w:ascii="Arial" w:hAnsi="Arial" w:cs="Arial"/>
          <w:sz w:val="24"/>
          <w:szCs w:val="24"/>
        </w:rPr>
        <w:t xml:space="preserve">The Grand Junction Municipal Code </w:t>
      </w:r>
      <w:r w:rsidR="00DF7203" w:rsidRPr="00CC5731">
        <w:rPr>
          <w:rFonts w:ascii="Arial" w:hAnsi="Arial" w:cs="Arial"/>
          <w:sz w:val="24"/>
          <w:szCs w:val="24"/>
        </w:rPr>
        <w:t>regulat</w:t>
      </w:r>
      <w:r w:rsidR="00A6082B" w:rsidRPr="00CC5731">
        <w:rPr>
          <w:rFonts w:ascii="Arial" w:hAnsi="Arial" w:cs="Arial"/>
          <w:sz w:val="24"/>
          <w:szCs w:val="24"/>
        </w:rPr>
        <w:t xml:space="preserve">es </w:t>
      </w:r>
      <w:r w:rsidR="00DF7203" w:rsidRPr="00CC5731">
        <w:rPr>
          <w:rFonts w:ascii="Arial" w:hAnsi="Arial" w:cs="Arial"/>
          <w:sz w:val="24"/>
          <w:szCs w:val="24"/>
        </w:rPr>
        <w:t xml:space="preserve">the taxation, collection, reporting and remittance of sales and use taxes </w:t>
      </w:r>
      <w:r w:rsidR="00B64459" w:rsidRPr="00CC5731">
        <w:rPr>
          <w:rFonts w:ascii="Arial" w:hAnsi="Arial" w:cs="Arial"/>
          <w:sz w:val="24"/>
          <w:szCs w:val="24"/>
        </w:rPr>
        <w:t xml:space="preserve">in the City.  To alleviate some of the burden of those requirements the City has for many years provided </w:t>
      </w:r>
      <w:r w:rsidR="00A6082B" w:rsidRPr="00CC5731">
        <w:rPr>
          <w:rFonts w:ascii="Arial" w:hAnsi="Arial" w:cs="Arial"/>
          <w:sz w:val="24"/>
          <w:szCs w:val="24"/>
        </w:rPr>
        <w:t>t</w:t>
      </w:r>
      <w:r w:rsidR="00B64459" w:rsidRPr="00CC5731">
        <w:rPr>
          <w:rFonts w:ascii="Arial" w:hAnsi="Arial" w:cs="Arial"/>
          <w:sz w:val="24"/>
          <w:szCs w:val="24"/>
        </w:rPr>
        <w:t>o</w:t>
      </w:r>
      <w:r w:rsidR="00A6082B" w:rsidRPr="00CC5731">
        <w:rPr>
          <w:rFonts w:ascii="Arial" w:hAnsi="Arial" w:cs="Arial"/>
          <w:sz w:val="24"/>
          <w:szCs w:val="24"/>
        </w:rPr>
        <w:t xml:space="preserve"> </w:t>
      </w:r>
      <w:r w:rsidR="00B64459" w:rsidRPr="00CC5731">
        <w:rPr>
          <w:rFonts w:ascii="Arial" w:hAnsi="Arial" w:cs="Arial"/>
          <w:sz w:val="24"/>
          <w:szCs w:val="24"/>
        </w:rPr>
        <w:t xml:space="preserve">retailers </w:t>
      </w:r>
      <w:r w:rsidR="00A6082B" w:rsidRPr="00CC5731">
        <w:rPr>
          <w:rFonts w:ascii="Arial" w:hAnsi="Arial" w:cs="Arial"/>
          <w:sz w:val="24"/>
          <w:szCs w:val="24"/>
        </w:rPr>
        <w:t xml:space="preserve">that </w:t>
      </w:r>
      <w:r w:rsidR="00B64459" w:rsidRPr="00CC5731">
        <w:rPr>
          <w:rFonts w:ascii="Arial" w:hAnsi="Arial" w:cs="Arial"/>
          <w:sz w:val="24"/>
          <w:szCs w:val="24"/>
        </w:rPr>
        <w:t>collect and remit</w:t>
      </w:r>
      <w:r w:rsidR="00A6082B" w:rsidRPr="00CC5731">
        <w:rPr>
          <w:rFonts w:ascii="Arial" w:hAnsi="Arial" w:cs="Arial"/>
          <w:sz w:val="24"/>
          <w:szCs w:val="24"/>
        </w:rPr>
        <w:t xml:space="preserve"> the tax </w:t>
      </w:r>
      <w:r w:rsidR="00B64459" w:rsidRPr="00CC5731">
        <w:rPr>
          <w:rFonts w:ascii="Arial" w:hAnsi="Arial" w:cs="Arial"/>
          <w:sz w:val="24"/>
          <w:szCs w:val="24"/>
        </w:rPr>
        <w:t>a credit of three and one-third percent of the sum of the sales tax collected</w:t>
      </w:r>
      <w:r w:rsidR="00A6082B" w:rsidRPr="00CC5731">
        <w:rPr>
          <w:rFonts w:ascii="Arial" w:hAnsi="Arial" w:cs="Arial"/>
          <w:sz w:val="24"/>
          <w:szCs w:val="24"/>
        </w:rPr>
        <w:t xml:space="preserve"> to offset the expense to the retailers for the collection and remittance effort</w:t>
      </w:r>
      <w:r w:rsidR="006E47A1" w:rsidRPr="00CC5731">
        <w:rPr>
          <w:rFonts w:ascii="Arial" w:hAnsi="Arial" w:cs="Arial"/>
          <w:sz w:val="24"/>
          <w:szCs w:val="24"/>
        </w:rPr>
        <w:t xml:space="preserve">, provided that </w:t>
      </w:r>
      <w:r w:rsidR="00B64459" w:rsidRPr="00CC5731">
        <w:rPr>
          <w:rFonts w:ascii="Arial" w:hAnsi="Arial" w:cs="Arial"/>
          <w:sz w:val="24"/>
          <w:szCs w:val="24"/>
        </w:rPr>
        <w:t xml:space="preserve">no credit </w:t>
      </w:r>
      <w:r w:rsidR="00A6082B" w:rsidRPr="00CC5731">
        <w:rPr>
          <w:rFonts w:ascii="Arial" w:hAnsi="Arial" w:cs="Arial"/>
          <w:sz w:val="24"/>
          <w:szCs w:val="24"/>
        </w:rPr>
        <w:t xml:space="preserve">is </w:t>
      </w:r>
      <w:r w:rsidR="00B64459" w:rsidRPr="00CC5731">
        <w:rPr>
          <w:rFonts w:ascii="Arial" w:hAnsi="Arial" w:cs="Arial"/>
          <w:sz w:val="24"/>
          <w:szCs w:val="24"/>
        </w:rPr>
        <w:t xml:space="preserve">allowed for any sales tax that is not </w:t>
      </w:r>
      <w:r w:rsidR="00A6082B" w:rsidRPr="00CC5731">
        <w:rPr>
          <w:rFonts w:ascii="Arial" w:hAnsi="Arial" w:cs="Arial"/>
          <w:sz w:val="24"/>
          <w:szCs w:val="24"/>
        </w:rPr>
        <w:t xml:space="preserve">properly and </w:t>
      </w:r>
      <w:r w:rsidR="00B64459" w:rsidRPr="00CC5731">
        <w:rPr>
          <w:rFonts w:ascii="Arial" w:hAnsi="Arial" w:cs="Arial"/>
          <w:sz w:val="24"/>
          <w:szCs w:val="24"/>
        </w:rPr>
        <w:t xml:space="preserve">timely reported and paid by the due date. </w:t>
      </w:r>
    </w:p>
    <w:p w:rsidR="00E452E5" w:rsidRPr="00CC5731" w:rsidRDefault="006E47A1" w:rsidP="000C51A6">
      <w:pPr>
        <w:rPr>
          <w:rFonts w:ascii="Arial" w:hAnsi="Arial" w:cs="Arial"/>
          <w:sz w:val="24"/>
          <w:szCs w:val="24"/>
        </w:rPr>
      </w:pPr>
      <w:r w:rsidRPr="00CC5731">
        <w:rPr>
          <w:rFonts w:ascii="Arial" w:hAnsi="Arial" w:cs="Arial"/>
          <w:sz w:val="24"/>
          <w:szCs w:val="24"/>
        </w:rPr>
        <w:t>The credit</w:t>
      </w:r>
      <w:r w:rsidR="005B52C7" w:rsidRPr="00CC5731">
        <w:rPr>
          <w:rFonts w:ascii="Arial" w:hAnsi="Arial" w:cs="Arial"/>
          <w:sz w:val="24"/>
          <w:szCs w:val="24"/>
        </w:rPr>
        <w:t xml:space="preserve"> is a vendor’s compensation expense to the City and is</w:t>
      </w:r>
      <w:r w:rsidRPr="00CC5731">
        <w:rPr>
          <w:rFonts w:ascii="Arial" w:hAnsi="Arial" w:cs="Arial"/>
          <w:sz w:val="24"/>
          <w:szCs w:val="24"/>
        </w:rPr>
        <w:t xml:space="preserve"> k</w:t>
      </w:r>
      <w:r w:rsidR="00A6082B" w:rsidRPr="00CC5731">
        <w:rPr>
          <w:rFonts w:ascii="Arial" w:hAnsi="Arial" w:cs="Arial"/>
          <w:sz w:val="24"/>
          <w:szCs w:val="24"/>
        </w:rPr>
        <w:t>nown as a “vendor’s fee”</w:t>
      </w:r>
      <w:r w:rsidRPr="00CC5731">
        <w:rPr>
          <w:rFonts w:ascii="Arial" w:hAnsi="Arial" w:cs="Arial"/>
          <w:sz w:val="24"/>
          <w:szCs w:val="24"/>
        </w:rPr>
        <w:t xml:space="preserve">, (hereinafter “Fee”) </w:t>
      </w:r>
      <w:r w:rsidR="005B52C7" w:rsidRPr="00CC5731">
        <w:rPr>
          <w:rFonts w:ascii="Arial" w:hAnsi="Arial" w:cs="Arial"/>
          <w:sz w:val="24"/>
          <w:szCs w:val="24"/>
        </w:rPr>
        <w:t xml:space="preserve">and </w:t>
      </w:r>
      <w:r w:rsidR="00E452E5" w:rsidRPr="00CC5731">
        <w:rPr>
          <w:rFonts w:ascii="Arial" w:hAnsi="Arial" w:cs="Arial"/>
          <w:sz w:val="24"/>
          <w:szCs w:val="24"/>
        </w:rPr>
        <w:t xml:space="preserve">was established prior to the introduction of automated systems and accordingly the Fee was then more </w:t>
      </w:r>
      <w:r w:rsidR="00A6082B" w:rsidRPr="00CC5731">
        <w:rPr>
          <w:rFonts w:ascii="Arial" w:hAnsi="Arial" w:cs="Arial"/>
          <w:sz w:val="24"/>
          <w:szCs w:val="24"/>
        </w:rPr>
        <w:t xml:space="preserve">aligned with </w:t>
      </w:r>
      <w:r w:rsidR="00E452E5" w:rsidRPr="00CC5731">
        <w:rPr>
          <w:rFonts w:ascii="Arial" w:hAnsi="Arial" w:cs="Arial"/>
          <w:sz w:val="24"/>
          <w:szCs w:val="24"/>
        </w:rPr>
        <w:t xml:space="preserve">the cost </w:t>
      </w:r>
      <w:r w:rsidR="00A6082B" w:rsidRPr="00CC5731">
        <w:rPr>
          <w:rFonts w:ascii="Arial" w:hAnsi="Arial" w:cs="Arial"/>
          <w:sz w:val="24"/>
          <w:szCs w:val="24"/>
        </w:rPr>
        <w:t xml:space="preserve">of collecting, preparing and </w:t>
      </w:r>
      <w:r w:rsidR="00E452E5" w:rsidRPr="00CC5731">
        <w:rPr>
          <w:rFonts w:ascii="Arial" w:hAnsi="Arial" w:cs="Arial"/>
          <w:sz w:val="24"/>
          <w:szCs w:val="24"/>
        </w:rPr>
        <w:t>fil</w:t>
      </w:r>
      <w:r w:rsidR="00A6082B" w:rsidRPr="00CC5731">
        <w:rPr>
          <w:rFonts w:ascii="Arial" w:hAnsi="Arial" w:cs="Arial"/>
          <w:sz w:val="24"/>
          <w:szCs w:val="24"/>
        </w:rPr>
        <w:t xml:space="preserve">ing the tax returns </w:t>
      </w:r>
      <w:r w:rsidR="00E452E5" w:rsidRPr="00CC5731">
        <w:rPr>
          <w:rFonts w:ascii="Arial" w:hAnsi="Arial" w:cs="Arial"/>
          <w:sz w:val="24"/>
          <w:szCs w:val="24"/>
        </w:rPr>
        <w:t>and remit</w:t>
      </w:r>
      <w:r w:rsidR="00A6082B" w:rsidRPr="00CC5731">
        <w:rPr>
          <w:rFonts w:ascii="Arial" w:hAnsi="Arial" w:cs="Arial"/>
          <w:sz w:val="24"/>
          <w:szCs w:val="24"/>
        </w:rPr>
        <w:t>ting</w:t>
      </w:r>
      <w:r w:rsidR="00E452E5" w:rsidRPr="00CC5731">
        <w:rPr>
          <w:rFonts w:ascii="Arial" w:hAnsi="Arial" w:cs="Arial"/>
          <w:sz w:val="24"/>
          <w:szCs w:val="24"/>
        </w:rPr>
        <w:t xml:space="preserve"> the tax.  Now, because of the prevalence of point of sale systems, automated bookkeeping and computerized tax preparation programs, the Fee is proposed to be capped as more particularly described below.</w:t>
      </w:r>
    </w:p>
    <w:p w:rsidR="005B52C7" w:rsidRPr="00CC5731" w:rsidRDefault="005B52C7" w:rsidP="000C51A6">
      <w:pPr>
        <w:rPr>
          <w:rFonts w:ascii="Arial" w:hAnsi="Arial" w:cs="Arial"/>
          <w:sz w:val="24"/>
          <w:szCs w:val="24"/>
        </w:rPr>
      </w:pPr>
      <w:r w:rsidRPr="00CC5731">
        <w:rPr>
          <w:rFonts w:ascii="Arial" w:hAnsi="Arial" w:cs="Arial"/>
          <w:sz w:val="24"/>
          <w:szCs w:val="24"/>
        </w:rPr>
        <w:t xml:space="preserve">It is proposed </w:t>
      </w:r>
      <w:r w:rsidR="00EC3509" w:rsidRPr="00CC5731">
        <w:rPr>
          <w:rFonts w:ascii="Arial" w:hAnsi="Arial" w:cs="Arial"/>
          <w:sz w:val="24"/>
          <w:szCs w:val="24"/>
        </w:rPr>
        <w:t xml:space="preserve">to </w:t>
      </w:r>
      <w:r w:rsidRPr="00CC5731">
        <w:rPr>
          <w:rFonts w:ascii="Arial" w:hAnsi="Arial" w:cs="Arial"/>
          <w:sz w:val="24"/>
          <w:szCs w:val="24"/>
        </w:rPr>
        <w:t xml:space="preserve">reduce to the vendor’s compensation expense to the City by limiting the Fee to $500 per month per </w:t>
      </w:r>
      <w:r w:rsidR="00EC3509" w:rsidRPr="00CC5731">
        <w:rPr>
          <w:rFonts w:ascii="Arial" w:hAnsi="Arial" w:cs="Arial"/>
          <w:sz w:val="24"/>
          <w:szCs w:val="24"/>
        </w:rPr>
        <w:t>sales tax account</w:t>
      </w:r>
      <w:r w:rsidRPr="00CC5731">
        <w:rPr>
          <w:rFonts w:ascii="Arial" w:hAnsi="Arial" w:cs="Arial"/>
          <w:sz w:val="24"/>
          <w:szCs w:val="24"/>
        </w:rPr>
        <w:t xml:space="preserve">.  It is estimated that this limit (hereinafter “Cap”) would reduce the expense to the City between $365,000 and $375,000 annually.  This amount </w:t>
      </w:r>
      <w:r w:rsidR="00752D87" w:rsidRPr="00CC5731">
        <w:rPr>
          <w:rFonts w:ascii="Arial" w:hAnsi="Arial" w:cs="Arial"/>
          <w:sz w:val="24"/>
          <w:szCs w:val="24"/>
        </w:rPr>
        <w:t xml:space="preserve">of annual expense reduction </w:t>
      </w:r>
      <w:r w:rsidRPr="00CC5731">
        <w:rPr>
          <w:rFonts w:ascii="Arial" w:hAnsi="Arial" w:cs="Arial"/>
          <w:sz w:val="24"/>
          <w:szCs w:val="24"/>
        </w:rPr>
        <w:t xml:space="preserve">will increase or decrease </w:t>
      </w:r>
      <w:r w:rsidR="00F9790D" w:rsidRPr="00CC5731">
        <w:rPr>
          <w:rFonts w:ascii="Arial" w:hAnsi="Arial" w:cs="Arial"/>
          <w:sz w:val="24"/>
          <w:szCs w:val="24"/>
        </w:rPr>
        <w:t>correspondingly</w:t>
      </w:r>
      <w:r w:rsidRPr="00CC5731">
        <w:rPr>
          <w:rFonts w:ascii="Arial" w:hAnsi="Arial" w:cs="Arial"/>
          <w:sz w:val="24"/>
          <w:szCs w:val="24"/>
        </w:rPr>
        <w:t xml:space="preserve"> with the increase or de</w:t>
      </w:r>
      <w:r w:rsidR="00EC3509" w:rsidRPr="00CC5731">
        <w:rPr>
          <w:rFonts w:ascii="Arial" w:hAnsi="Arial" w:cs="Arial"/>
          <w:sz w:val="24"/>
          <w:szCs w:val="24"/>
        </w:rPr>
        <w:t>crease with sales tax revenue.  Each business is required to file and remit sales taxes collected either on a monthly, quarterly, or annual basis depending on the amount of their taxable sales.  Generally speaking, a retailer that would be subject to the proposed Cap would have taxable sales in excess of $500,000 per month which would require them to file monthly.  Therefore</w:t>
      </w:r>
      <w:r w:rsidR="00F91A82" w:rsidRPr="00CC5731">
        <w:rPr>
          <w:rFonts w:ascii="Arial" w:hAnsi="Arial" w:cs="Arial"/>
          <w:sz w:val="24"/>
          <w:szCs w:val="24"/>
        </w:rPr>
        <w:t>,</w:t>
      </w:r>
      <w:r w:rsidR="00EC3509" w:rsidRPr="00CC5731">
        <w:rPr>
          <w:rFonts w:ascii="Arial" w:hAnsi="Arial" w:cs="Arial"/>
          <w:sz w:val="24"/>
          <w:szCs w:val="24"/>
        </w:rPr>
        <w:t xml:space="preserve"> the CAP will likely only impact retailers filing monthly, however for the sake of consistency the amendment to section 3.12.100(b)(1) specifies limits by filing frequency.</w:t>
      </w:r>
    </w:p>
    <w:p w:rsidR="006E47A1" w:rsidRPr="00CC5731" w:rsidRDefault="00A0607F" w:rsidP="000C51A6">
      <w:pPr>
        <w:rPr>
          <w:rFonts w:ascii="Arial" w:hAnsi="Arial" w:cs="Arial"/>
          <w:sz w:val="24"/>
          <w:szCs w:val="24"/>
        </w:rPr>
      </w:pPr>
      <w:r w:rsidRPr="00CC5731">
        <w:rPr>
          <w:rFonts w:ascii="Arial" w:hAnsi="Arial" w:cs="Arial"/>
          <w:sz w:val="24"/>
          <w:szCs w:val="24"/>
        </w:rPr>
        <w:t xml:space="preserve">With and following adoption of </w:t>
      </w:r>
      <w:r w:rsidR="00E452E5" w:rsidRPr="00CC5731">
        <w:rPr>
          <w:rFonts w:ascii="Arial" w:hAnsi="Arial" w:cs="Arial"/>
          <w:sz w:val="24"/>
          <w:szCs w:val="24"/>
        </w:rPr>
        <w:t xml:space="preserve">this Ordinance, the City </w:t>
      </w:r>
      <w:r w:rsidRPr="00CC5731">
        <w:rPr>
          <w:rFonts w:ascii="Arial" w:hAnsi="Arial" w:cs="Arial"/>
          <w:sz w:val="24"/>
          <w:szCs w:val="24"/>
        </w:rPr>
        <w:t>Council will annually reserve a portion of the Fee that is no longer credited to the retailers to support economic development in the City</w:t>
      </w:r>
      <w:r w:rsidR="00AC0395" w:rsidRPr="00CC5731">
        <w:rPr>
          <w:rFonts w:ascii="Arial" w:hAnsi="Arial" w:cs="Arial"/>
          <w:sz w:val="24"/>
          <w:szCs w:val="24"/>
        </w:rPr>
        <w:t xml:space="preserve">.  These funds will be held in reserve in </w:t>
      </w:r>
      <w:r w:rsidR="00752D87" w:rsidRPr="00CC5731">
        <w:rPr>
          <w:rFonts w:ascii="Arial" w:hAnsi="Arial" w:cs="Arial"/>
          <w:sz w:val="24"/>
          <w:szCs w:val="24"/>
        </w:rPr>
        <w:t>a separate</w:t>
      </w:r>
      <w:r w:rsidR="00AC0395" w:rsidRPr="00CC5731">
        <w:rPr>
          <w:rFonts w:ascii="Arial" w:hAnsi="Arial" w:cs="Arial"/>
          <w:sz w:val="24"/>
          <w:szCs w:val="24"/>
        </w:rPr>
        <w:t xml:space="preserve"> account </w:t>
      </w:r>
      <w:r w:rsidR="009A6C67" w:rsidRPr="00CC5731">
        <w:rPr>
          <w:rFonts w:ascii="Arial" w:hAnsi="Arial" w:cs="Arial"/>
          <w:sz w:val="24"/>
          <w:szCs w:val="24"/>
        </w:rPr>
        <w:t>for this purpose.  The economic development</w:t>
      </w:r>
      <w:r w:rsidR="00564C69" w:rsidRPr="00CC5731">
        <w:rPr>
          <w:rFonts w:ascii="Arial" w:hAnsi="Arial" w:cs="Arial"/>
          <w:sz w:val="24"/>
          <w:szCs w:val="24"/>
        </w:rPr>
        <w:t xml:space="preserve"> support will specifically be</w:t>
      </w:r>
      <w:r w:rsidRPr="00CC5731">
        <w:rPr>
          <w:rFonts w:ascii="Arial" w:hAnsi="Arial" w:cs="Arial"/>
          <w:sz w:val="24"/>
          <w:szCs w:val="24"/>
        </w:rPr>
        <w:t xml:space="preserve"> in the form of</w:t>
      </w:r>
      <w:r w:rsidR="00564C69" w:rsidRPr="00CC5731">
        <w:rPr>
          <w:rFonts w:ascii="Arial" w:hAnsi="Arial" w:cs="Arial"/>
          <w:sz w:val="24"/>
          <w:szCs w:val="24"/>
        </w:rPr>
        <w:t>:</w:t>
      </w:r>
      <w:r w:rsidRPr="00CC5731">
        <w:rPr>
          <w:rFonts w:ascii="Arial" w:hAnsi="Arial" w:cs="Arial"/>
          <w:sz w:val="24"/>
          <w:szCs w:val="24"/>
        </w:rPr>
        <w:t xml:space="preserve"> a) the implementation of the </w:t>
      </w:r>
      <w:r w:rsidR="00AC0395" w:rsidRPr="00CC5731">
        <w:rPr>
          <w:rFonts w:ascii="Arial" w:hAnsi="Arial" w:cs="Arial"/>
          <w:sz w:val="24"/>
          <w:szCs w:val="24"/>
        </w:rPr>
        <w:t xml:space="preserve">Grand Junction and Mesa County </w:t>
      </w:r>
      <w:proofErr w:type="spellStart"/>
      <w:r w:rsidR="00AC0395" w:rsidRPr="00CC5731">
        <w:rPr>
          <w:rFonts w:ascii="Arial" w:hAnsi="Arial" w:cs="Arial"/>
          <w:sz w:val="24"/>
          <w:szCs w:val="24"/>
        </w:rPr>
        <w:t>BrandPrint</w:t>
      </w:r>
      <w:proofErr w:type="spellEnd"/>
      <w:r w:rsidR="00AC0395" w:rsidRPr="00CC5731">
        <w:rPr>
          <w:rFonts w:ascii="Arial" w:hAnsi="Arial" w:cs="Arial"/>
          <w:sz w:val="24"/>
          <w:szCs w:val="24"/>
        </w:rPr>
        <w:t xml:space="preserve"> </w:t>
      </w:r>
      <w:r w:rsidR="00752D87" w:rsidRPr="00CC5731">
        <w:rPr>
          <w:rFonts w:ascii="Arial" w:hAnsi="Arial" w:cs="Arial"/>
          <w:sz w:val="24"/>
          <w:szCs w:val="24"/>
        </w:rPr>
        <w:t xml:space="preserve">recommendations </w:t>
      </w:r>
      <w:r w:rsidR="00AC0395" w:rsidRPr="00CC5731">
        <w:rPr>
          <w:rFonts w:ascii="Arial" w:hAnsi="Arial" w:cs="Arial"/>
          <w:sz w:val="24"/>
          <w:szCs w:val="24"/>
        </w:rPr>
        <w:t xml:space="preserve">commonly referred to as the </w:t>
      </w:r>
      <w:r w:rsidRPr="00CC5731">
        <w:rPr>
          <w:rFonts w:ascii="Arial" w:hAnsi="Arial" w:cs="Arial"/>
          <w:i/>
          <w:sz w:val="24"/>
          <w:szCs w:val="24"/>
        </w:rPr>
        <w:t>North</w:t>
      </w:r>
      <w:r w:rsidR="00AC0395" w:rsidRPr="00CC5731">
        <w:rPr>
          <w:rFonts w:ascii="Arial" w:hAnsi="Arial" w:cs="Arial"/>
          <w:i/>
          <w:sz w:val="24"/>
          <w:szCs w:val="24"/>
        </w:rPr>
        <w:t xml:space="preserve"> S</w:t>
      </w:r>
      <w:r w:rsidRPr="00CC5731">
        <w:rPr>
          <w:rFonts w:ascii="Arial" w:hAnsi="Arial" w:cs="Arial"/>
          <w:i/>
          <w:sz w:val="24"/>
          <w:szCs w:val="24"/>
        </w:rPr>
        <w:t xml:space="preserve">tar </w:t>
      </w:r>
      <w:r w:rsidR="00AC0395" w:rsidRPr="00CC5731">
        <w:rPr>
          <w:rFonts w:ascii="Arial" w:hAnsi="Arial" w:cs="Arial"/>
          <w:i/>
          <w:sz w:val="24"/>
          <w:szCs w:val="24"/>
        </w:rPr>
        <w:t>Re</w:t>
      </w:r>
      <w:r w:rsidR="00752D87" w:rsidRPr="00CC5731">
        <w:rPr>
          <w:rFonts w:ascii="Arial" w:hAnsi="Arial" w:cs="Arial"/>
          <w:i/>
          <w:sz w:val="24"/>
          <w:szCs w:val="24"/>
        </w:rPr>
        <w:t>p</w:t>
      </w:r>
      <w:r w:rsidR="00AC0395" w:rsidRPr="00CC5731">
        <w:rPr>
          <w:rFonts w:ascii="Arial" w:hAnsi="Arial" w:cs="Arial"/>
          <w:i/>
          <w:sz w:val="24"/>
          <w:szCs w:val="24"/>
        </w:rPr>
        <w:t>ort</w:t>
      </w:r>
      <w:r w:rsidR="00AC0395" w:rsidRPr="00CC5731">
        <w:rPr>
          <w:rFonts w:ascii="Arial" w:hAnsi="Arial" w:cs="Arial"/>
          <w:sz w:val="24"/>
          <w:szCs w:val="24"/>
        </w:rPr>
        <w:t>,</w:t>
      </w:r>
      <w:r w:rsidRPr="00CC5731">
        <w:rPr>
          <w:rFonts w:ascii="Arial" w:hAnsi="Arial" w:cs="Arial"/>
          <w:sz w:val="24"/>
          <w:szCs w:val="24"/>
        </w:rPr>
        <w:t xml:space="preserve"> incorporated by this reference as if fully set forth; and b) the</w:t>
      </w:r>
      <w:r w:rsidR="00564C69" w:rsidRPr="00CC5731">
        <w:rPr>
          <w:rFonts w:ascii="Arial" w:hAnsi="Arial" w:cs="Arial"/>
          <w:sz w:val="24"/>
          <w:szCs w:val="24"/>
        </w:rPr>
        <w:t xml:space="preserve"> continued backing </w:t>
      </w:r>
      <w:r w:rsidR="00CF08F4" w:rsidRPr="00CC5731">
        <w:rPr>
          <w:rFonts w:ascii="Arial" w:hAnsi="Arial" w:cs="Arial"/>
          <w:sz w:val="24"/>
          <w:szCs w:val="24"/>
        </w:rPr>
        <w:t xml:space="preserve">by the City </w:t>
      </w:r>
      <w:r w:rsidR="0053281E" w:rsidRPr="00CC5731">
        <w:rPr>
          <w:rFonts w:ascii="Arial" w:hAnsi="Arial" w:cs="Arial"/>
          <w:sz w:val="24"/>
          <w:szCs w:val="24"/>
        </w:rPr>
        <w:t xml:space="preserve">Council </w:t>
      </w:r>
      <w:r w:rsidR="00564C69" w:rsidRPr="00CC5731">
        <w:rPr>
          <w:rFonts w:ascii="Arial" w:hAnsi="Arial" w:cs="Arial"/>
          <w:sz w:val="24"/>
          <w:szCs w:val="24"/>
        </w:rPr>
        <w:t xml:space="preserve">of </w:t>
      </w:r>
      <w:r w:rsidR="005D25F3" w:rsidRPr="00CC5731">
        <w:rPr>
          <w:rFonts w:ascii="Arial" w:hAnsi="Arial" w:cs="Arial"/>
          <w:sz w:val="24"/>
          <w:szCs w:val="24"/>
        </w:rPr>
        <w:lastRenderedPageBreak/>
        <w:t>economic development organizations and their programs</w:t>
      </w:r>
      <w:r w:rsidR="00564C69" w:rsidRPr="00CC5731">
        <w:rPr>
          <w:rFonts w:ascii="Arial" w:hAnsi="Arial" w:cs="Arial"/>
          <w:sz w:val="24"/>
          <w:szCs w:val="24"/>
        </w:rPr>
        <w:t>, which include but are not limited to the Business Incubator Center</w:t>
      </w:r>
      <w:r w:rsidR="00976DCB" w:rsidRPr="00CC5731">
        <w:rPr>
          <w:rFonts w:ascii="Arial" w:hAnsi="Arial" w:cs="Arial"/>
          <w:sz w:val="24"/>
          <w:szCs w:val="24"/>
        </w:rPr>
        <w:t xml:space="preserve"> (BIC)</w:t>
      </w:r>
      <w:r w:rsidR="00564C69" w:rsidRPr="00CC5731">
        <w:rPr>
          <w:rFonts w:ascii="Arial" w:hAnsi="Arial" w:cs="Arial"/>
          <w:sz w:val="24"/>
          <w:szCs w:val="24"/>
        </w:rPr>
        <w:t xml:space="preserve">, the Grand Junction Area Chamber of Commerce </w:t>
      </w:r>
      <w:r w:rsidR="00976DCB" w:rsidRPr="00CC5731">
        <w:rPr>
          <w:rFonts w:ascii="Arial" w:hAnsi="Arial" w:cs="Arial"/>
          <w:sz w:val="24"/>
          <w:szCs w:val="24"/>
        </w:rPr>
        <w:t xml:space="preserve">(GJACC) </w:t>
      </w:r>
      <w:r w:rsidR="00564C69" w:rsidRPr="00CC5731">
        <w:rPr>
          <w:rFonts w:ascii="Arial" w:hAnsi="Arial" w:cs="Arial"/>
          <w:sz w:val="24"/>
          <w:szCs w:val="24"/>
        </w:rPr>
        <w:t xml:space="preserve">and the Grand Junction Economic Partnership </w:t>
      </w:r>
      <w:r w:rsidR="00976DCB" w:rsidRPr="00CC5731">
        <w:rPr>
          <w:rFonts w:ascii="Arial" w:hAnsi="Arial" w:cs="Arial"/>
          <w:sz w:val="24"/>
          <w:szCs w:val="24"/>
        </w:rPr>
        <w:t xml:space="preserve">(GJEP) </w:t>
      </w:r>
      <w:r w:rsidR="00564C69" w:rsidRPr="00CC5731">
        <w:rPr>
          <w:rFonts w:ascii="Arial" w:hAnsi="Arial" w:cs="Arial"/>
          <w:sz w:val="24"/>
          <w:szCs w:val="24"/>
        </w:rPr>
        <w:t xml:space="preserve">and their individual and collective efforts to start new businesses, retain existing businesses and attract new business and industry.  </w:t>
      </w:r>
      <w:r w:rsidR="00D26465" w:rsidRPr="00CC5731">
        <w:rPr>
          <w:rFonts w:ascii="Arial" w:hAnsi="Arial" w:cs="Arial"/>
          <w:sz w:val="24"/>
          <w:szCs w:val="24"/>
        </w:rPr>
        <w:t xml:space="preserve">To assist the City </w:t>
      </w:r>
      <w:r w:rsidR="00976DCB" w:rsidRPr="00CC5731">
        <w:rPr>
          <w:rFonts w:ascii="Arial" w:hAnsi="Arial" w:cs="Arial"/>
          <w:sz w:val="24"/>
          <w:szCs w:val="24"/>
        </w:rPr>
        <w:t xml:space="preserve">with its annual budgeting for economic development, the </w:t>
      </w:r>
      <w:r w:rsidR="00D26465" w:rsidRPr="00CC5731">
        <w:rPr>
          <w:rFonts w:ascii="Arial" w:hAnsi="Arial" w:cs="Arial"/>
          <w:sz w:val="24"/>
          <w:szCs w:val="24"/>
        </w:rPr>
        <w:t xml:space="preserve">economic development organizations may submit to the City Manager by August 1 each year a joint recommendation for the expenditure of the Fund.  The recommendation is non-binding but shall be considered by the City Manager and City Council in the course of the preparation, deliberation and approval of the City’s annual budget.  </w:t>
      </w:r>
    </w:p>
    <w:p w:rsidR="000C51A6" w:rsidRPr="00CC5731" w:rsidRDefault="000C51A6" w:rsidP="000C51A6">
      <w:pPr>
        <w:rPr>
          <w:rFonts w:ascii="Arial" w:hAnsi="Arial" w:cs="Arial"/>
          <w:sz w:val="24"/>
          <w:szCs w:val="24"/>
        </w:rPr>
      </w:pPr>
      <w:r w:rsidRPr="00CC5731">
        <w:rPr>
          <w:rFonts w:ascii="Arial" w:hAnsi="Arial" w:cs="Arial"/>
          <w:sz w:val="24"/>
          <w:szCs w:val="24"/>
        </w:rPr>
        <w:t>NOW, THEREFORE, BE IT ORDAINED BY THE CITY COUNCIL OF THE C</w:t>
      </w:r>
      <w:r w:rsidR="00F9790D" w:rsidRPr="00CC5731">
        <w:rPr>
          <w:rFonts w:ascii="Arial" w:hAnsi="Arial" w:cs="Arial"/>
          <w:sz w:val="24"/>
          <w:szCs w:val="24"/>
        </w:rPr>
        <w:t>ITY OF GRAND JUNCTION, COLORADO EFFECTIVE JANUARY 1, 2018:</w:t>
      </w:r>
    </w:p>
    <w:p w:rsidR="00976DCB" w:rsidRPr="00CC5731" w:rsidRDefault="00976DCB" w:rsidP="000C51A6">
      <w:pPr>
        <w:rPr>
          <w:rFonts w:ascii="Arial" w:hAnsi="Arial" w:cs="Arial"/>
          <w:sz w:val="24"/>
          <w:szCs w:val="24"/>
        </w:rPr>
      </w:pPr>
      <w:r w:rsidRPr="00CC5731">
        <w:rPr>
          <w:rFonts w:ascii="Arial" w:hAnsi="Arial" w:cs="Arial"/>
          <w:sz w:val="24"/>
          <w:szCs w:val="24"/>
        </w:rPr>
        <w:t xml:space="preserve">Title </w:t>
      </w:r>
      <w:r w:rsidR="00724A5E" w:rsidRPr="00CC5731">
        <w:rPr>
          <w:rFonts w:ascii="Arial" w:hAnsi="Arial" w:cs="Arial"/>
          <w:sz w:val="24"/>
          <w:szCs w:val="24"/>
        </w:rPr>
        <w:t>3</w:t>
      </w:r>
      <w:r w:rsidR="00E81A77" w:rsidRPr="00CC5731">
        <w:rPr>
          <w:rFonts w:ascii="Arial" w:hAnsi="Arial" w:cs="Arial"/>
          <w:sz w:val="24"/>
          <w:szCs w:val="24"/>
        </w:rPr>
        <w:t>,</w:t>
      </w:r>
      <w:r w:rsidR="00724A5E" w:rsidRPr="00CC5731">
        <w:rPr>
          <w:rFonts w:ascii="Arial" w:hAnsi="Arial" w:cs="Arial"/>
          <w:sz w:val="24"/>
          <w:szCs w:val="24"/>
        </w:rPr>
        <w:t xml:space="preserve"> Section 12</w:t>
      </w:r>
      <w:r w:rsidR="00E81A77" w:rsidRPr="00CC5731">
        <w:rPr>
          <w:rFonts w:ascii="Arial" w:hAnsi="Arial" w:cs="Arial"/>
          <w:sz w:val="24"/>
          <w:szCs w:val="24"/>
        </w:rPr>
        <w:t>,</w:t>
      </w:r>
      <w:r w:rsidR="00724A5E" w:rsidRPr="00CC5731">
        <w:rPr>
          <w:rFonts w:ascii="Arial" w:hAnsi="Arial" w:cs="Arial"/>
          <w:sz w:val="24"/>
          <w:szCs w:val="24"/>
        </w:rPr>
        <w:t xml:space="preserve"> Part 100(b)(1) </w:t>
      </w:r>
      <w:r w:rsidRPr="00CC5731">
        <w:rPr>
          <w:rFonts w:ascii="Arial" w:hAnsi="Arial" w:cs="Arial"/>
          <w:sz w:val="24"/>
          <w:szCs w:val="24"/>
        </w:rPr>
        <w:t xml:space="preserve">of the Grand Junction Municipal Code is amended as follows.  </w:t>
      </w:r>
      <w:r w:rsidR="00724A5E" w:rsidRPr="00CC5731">
        <w:rPr>
          <w:rFonts w:ascii="Arial" w:hAnsi="Arial" w:cs="Arial"/>
          <w:sz w:val="24"/>
          <w:szCs w:val="24"/>
        </w:rPr>
        <w:t>(</w:t>
      </w:r>
      <w:r w:rsidRPr="00CC5731">
        <w:rPr>
          <w:rFonts w:ascii="Arial" w:hAnsi="Arial" w:cs="Arial"/>
          <w:sz w:val="24"/>
          <w:szCs w:val="24"/>
        </w:rPr>
        <w:t>Amendments to the relevant parts of the Code are shown in strikethrough an</w:t>
      </w:r>
      <w:r w:rsidR="00724A5E" w:rsidRPr="00CC5731">
        <w:rPr>
          <w:rFonts w:ascii="Arial" w:hAnsi="Arial" w:cs="Arial"/>
          <w:sz w:val="24"/>
          <w:szCs w:val="24"/>
        </w:rPr>
        <w:t xml:space="preserve">d </w:t>
      </w:r>
      <w:r w:rsidR="00724A5E" w:rsidRPr="00CC5731">
        <w:rPr>
          <w:rFonts w:ascii="Arial" w:hAnsi="Arial" w:cs="Arial"/>
          <w:i/>
          <w:sz w:val="24"/>
          <w:szCs w:val="24"/>
        </w:rPr>
        <w:t>ALL CAPS BOLD ITALIC</w:t>
      </w:r>
      <w:r w:rsidR="00724A5E" w:rsidRPr="00CC5731">
        <w:rPr>
          <w:rFonts w:ascii="Arial" w:hAnsi="Arial" w:cs="Arial"/>
          <w:sz w:val="24"/>
          <w:szCs w:val="24"/>
        </w:rPr>
        <w:t xml:space="preserve"> typeface</w:t>
      </w:r>
      <w:r w:rsidRPr="00CC5731">
        <w:rPr>
          <w:rFonts w:ascii="Arial" w:hAnsi="Arial" w:cs="Arial"/>
          <w:sz w:val="24"/>
          <w:szCs w:val="24"/>
        </w:rPr>
        <w:t xml:space="preserve">  </w:t>
      </w:r>
    </w:p>
    <w:p w:rsidR="00E55437" w:rsidRPr="00CC5731" w:rsidRDefault="00724A5E" w:rsidP="000C51A6">
      <w:pPr>
        <w:rPr>
          <w:rFonts w:ascii="Arial" w:hAnsi="Arial" w:cs="Arial"/>
          <w:sz w:val="24"/>
          <w:szCs w:val="24"/>
        </w:rPr>
      </w:pPr>
      <w:r w:rsidRPr="00CC5731">
        <w:rPr>
          <w:rFonts w:ascii="Arial" w:hAnsi="Arial" w:cs="Arial"/>
          <w:sz w:val="24"/>
          <w:szCs w:val="24"/>
        </w:rPr>
        <w:t>3.12.100(b)(</w:t>
      </w:r>
      <w:r w:rsidR="00E55437" w:rsidRPr="00CC5731">
        <w:rPr>
          <w:rFonts w:ascii="Arial" w:hAnsi="Arial" w:cs="Arial"/>
          <w:sz w:val="24"/>
          <w:szCs w:val="24"/>
        </w:rPr>
        <w:t xml:space="preserve">1)    Vendor’s Fee. A retailer’s collection and remittance expense equal to three and one-third percent of the sum of the sales tax collected and any excess tax collected may be taken as a credit against sales tax paid on or before the due date. </w:t>
      </w:r>
      <w:r w:rsidRPr="00CC5731">
        <w:rPr>
          <w:rFonts w:ascii="Arial" w:hAnsi="Arial" w:cs="Arial"/>
          <w:i/>
          <w:sz w:val="24"/>
          <w:szCs w:val="24"/>
        </w:rPr>
        <w:t xml:space="preserve">THE </w:t>
      </w:r>
      <w:r w:rsidR="00CF08F4" w:rsidRPr="00CC5731">
        <w:rPr>
          <w:rFonts w:ascii="Arial" w:hAnsi="Arial" w:cs="Arial"/>
          <w:i/>
          <w:sz w:val="24"/>
          <w:szCs w:val="24"/>
        </w:rPr>
        <w:t xml:space="preserve">CREDIT SHALL NOT EXCEED $500.00 (FIVE HUNDRED DOLLARS) PER MONTH FOR TAXPAYERS FILING MONTHLY; </w:t>
      </w:r>
      <w:r w:rsidR="00EC3509" w:rsidRPr="00CC5731">
        <w:rPr>
          <w:rFonts w:ascii="Arial" w:hAnsi="Arial" w:cs="Arial"/>
          <w:i/>
          <w:sz w:val="24"/>
          <w:szCs w:val="24"/>
        </w:rPr>
        <w:t>$1,500 FOR</w:t>
      </w:r>
      <w:r w:rsidR="00CF08F4" w:rsidRPr="00CC5731">
        <w:rPr>
          <w:rFonts w:ascii="Arial" w:hAnsi="Arial" w:cs="Arial"/>
          <w:i/>
          <w:sz w:val="24"/>
          <w:szCs w:val="24"/>
        </w:rPr>
        <w:t xml:space="preserve"> DOLLARS PER MONTH FOR TAXPAYERS FILING QUARTERLY; AND, </w:t>
      </w:r>
      <w:r w:rsidR="00EC3509" w:rsidRPr="00CC5731">
        <w:rPr>
          <w:rFonts w:ascii="Arial" w:hAnsi="Arial" w:cs="Arial"/>
          <w:i/>
          <w:sz w:val="24"/>
          <w:szCs w:val="24"/>
        </w:rPr>
        <w:t xml:space="preserve">$6,000 </w:t>
      </w:r>
      <w:r w:rsidR="00CF08F4" w:rsidRPr="00CC5731">
        <w:rPr>
          <w:rFonts w:ascii="Arial" w:hAnsi="Arial" w:cs="Arial"/>
          <w:i/>
          <w:sz w:val="24"/>
          <w:szCs w:val="24"/>
        </w:rPr>
        <w:t xml:space="preserve">DOLLARS PER YEAR FOR TAXPAYERS FILING ANNUALLY.  </w:t>
      </w:r>
      <w:r w:rsidR="00E55437" w:rsidRPr="00CC5731">
        <w:rPr>
          <w:rFonts w:ascii="Arial" w:hAnsi="Arial" w:cs="Arial"/>
          <w:sz w:val="24"/>
          <w:szCs w:val="24"/>
        </w:rPr>
        <w:t>However, no such credit shall be allowed for any sales tax that is not timely reported and paid by the due date. Forfeiture of the vendor’s fee shall be prima facie evidence that the taxpayer was in violation of this chapter.</w:t>
      </w:r>
    </w:p>
    <w:p w:rsidR="007A08F4" w:rsidRPr="00CC5731" w:rsidRDefault="000748CB" w:rsidP="007A08F4">
      <w:pPr>
        <w:pBdr>
          <w:bottom w:val="single" w:sz="12" w:space="1" w:color="auto"/>
        </w:pBdr>
        <w:rPr>
          <w:rFonts w:ascii="Arial" w:hAnsi="Arial" w:cs="Arial"/>
          <w:sz w:val="24"/>
          <w:szCs w:val="24"/>
        </w:rPr>
      </w:pPr>
      <w:r w:rsidRPr="00CC5731">
        <w:rPr>
          <w:rFonts w:ascii="Arial" w:hAnsi="Arial" w:cs="Arial"/>
          <w:sz w:val="24"/>
          <w:szCs w:val="24"/>
        </w:rPr>
        <w:t xml:space="preserve">ALL OTHER PROVISIONS OF </w:t>
      </w:r>
      <w:r w:rsidR="00CF08F4" w:rsidRPr="00CC5731">
        <w:rPr>
          <w:rFonts w:ascii="Arial" w:hAnsi="Arial" w:cs="Arial"/>
          <w:sz w:val="24"/>
          <w:szCs w:val="24"/>
        </w:rPr>
        <w:t xml:space="preserve">TITLE 3, SECTION12 PART 100 ARE UNCHANGED AND </w:t>
      </w:r>
      <w:r w:rsidRPr="00CC5731">
        <w:rPr>
          <w:rFonts w:ascii="Arial" w:hAnsi="Arial" w:cs="Arial"/>
          <w:sz w:val="24"/>
          <w:szCs w:val="24"/>
        </w:rPr>
        <w:t>SHALL REMAIN IN FULL FORCE AND EFFECT.</w:t>
      </w:r>
    </w:p>
    <w:p w:rsidR="007A08F4" w:rsidRPr="00CC5731" w:rsidRDefault="007A08F4" w:rsidP="007A08F4">
      <w:pPr>
        <w:rPr>
          <w:rFonts w:ascii="Arial" w:hAnsi="Arial" w:cs="Arial"/>
          <w:sz w:val="24"/>
          <w:szCs w:val="24"/>
        </w:rPr>
      </w:pPr>
      <w:r w:rsidRPr="00CC5731">
        <w:rPr>
          <w:rFonts w:ascii="Arial" w:hAnsi="Arial" w:cs="Arial"/>
          <w:sz w:val="24"/>
          <w:szCs w:val="24"/>
        </w:rPr>
        <w:t>INTRODUCED ON FIRST READING AND ORD</w:t>
      </w:r>
      <w:r w:rsidR="00B06BD2" w:rsidRPr="00CC5731">
        <w:rPr>
          <w:rFonts w:ascii="Arial" w:hAnsi="Arial" w:cs="Arial"/>
          <w:sz w:val="24"/>
          <w:szCs w:val="24"/>
        </w:rPr>
        <w:t xml:space="preserve">ERED PUBLISHED in pamphlet form </w:t>
      </w:r>
      <w:r w:rsidRPr="00CC5731">
        <w:rPr>
          <w:rFonts w:ascii="Arial" w:hAnsi="Arial" w:cs="Arial"/>
          <w:sz w:val="24"/>
          <w:szCs w:val="24"/>
        </w:rPr>
        <w:t xml:space="preserve">this </w:t>
      </w:r>
      <w:r w:rsidR="003B7EF6">
        <w:rPr>
          <w:rFonts w:ascii="Arial" w:hAnsi="Arial" w:cs="Arial"/>
          <w:sz w:val="24"/>
          <w:szCs w:val="24"/>
        </w:rPr>
        <w:t>19</w:t>
      </w:r>
      <w:r w:rsidR="003B7EF6" w:rsidRPr="003B7EF6">
        <w:rPr>
          <w:rFonts w:ascii="Arial" w:hAnsi="Arial" w:cs="Arial"/>
          <w:sz w:val="24"/>
          <w:szCs w:val="24"/>
          <w:vertAlign w:val="superscript"/>
        </w:rPr>
        <w:t>th</w:t>
      </w:r>
      <w:r w:rsidR="003B7EF6">
        <w:rPr>
          <w:rFonts w:ascii="Arial" w:hAnsi="Arial" w:cs="Arial"/>
          <w:sz w:val="24"/>
          <w:szCs w:val="24"/>
        </w:rPr>
        <w:t xml:space="preserve"> </w:t>
      </w:r>
      <w:r w:rsidRPr="00CC5731">
        <w:rPr>
          <w:rFonts w:ascii="Arial" w:hAnsi="Arial" w:cs="Arial"/>
          <w:sz w:val="24"/>
          <w:szCs w:val="24"/>
        </w:rPr>
        <w:t xml:space="preserve">day of </w:t>
      </w:r>
      <w:r w:rsidR="003B7EF6">
        <w:rPr>
          <w:rFonts w:ascii="Arial" w:hAnsi="Arial" w:cs="Arial"/>
          <w:sz w:val="24"/>
          <w:szCs w:val="24"/>
        </w:rPr>
        <w:t xml:space="preserve">April, </w:t>
      </w:r>
      <w:r w:rsidR="003E158F" w:rsidRPr="00CC5731">
        <w:rPr>
          <w:rFonts w:ascii="Arial" w:hAnsi="Arial" w:cs="Arial"/>
          <w:sz w:val="24"/>
          <w:szCs w:val="24"/>
        </w:rPr>
        <w:t>201</w:t>
      </w:r>
      <w:r w:rsidR="00724A5E" w:rsidRPr="00CC5731">
        <w:rPr>
          <w:rFonts w:ascii="Arial" w:hAnsi="Arial" w:cs="Arial"/>
          <w:sz w:val="24"/>
          <w:szCs w:val="24"/>
        </w:rPr>
        <w:t>7</w:t>
      </w:r>
      <w:r w:rsidRPr="00CC5731">
        <w:rPr>
          <w:rFonts w:ascii="Arial" w:hAnsi="Arial" w:cs="Arial"/>
          <w:sz w:val="24"/>
          <w:szCs w:val="24"/>
        </w:rPr>
        <w:t>.</w:t>
      </w:r>
    </w:p>
    <w:p w:rsidR="003B7EF6" w:rsidRDefault="003B7EF6">
      <w:pPr>
        <w:rPr>
          <w:rFonts w:ascii="Arial" w:hAnsi="Arial" w:cs="Arial"/>
          <w:sz w:val="24"/>
          <w:szCs w:val="24"/>
        </w:rPr>
      </w:pPr>
      <w:r>
        <w:rPr>
          <w:rFonts w:ascii="Arial" w:hAnsi="Arial" w:cs="Arial"/>
          <w:sz w:val="24"/>
          <w:szCs w:val="24"/>
        </w:rPr>
        <w:br w:type="page"/>
      </w:r>
    </w:p>
    <w:p w:rsidR="007A08F4" w:rsidRDefault="007A08F4" w:rsidP="00CC5731">
      <w:pPr>
        <w:spacing w:after="0" w:line="240" w:lineRule="auto"/>
        <w:rPr>
          <w:rFonts w:ascii="Arial" w:hAnsi="Arial" w:cs="Arial"/>
          <w:sz w:val="24"/>
          <w:szCs w:val="24"/>
        </w:rPr>
      </w:pPr>
      <w:r w:rsidRPr="00CC5731">
        <w:rPr>
          <w:rFonts w:ascii="Arial" w:hAnsi="Arial" w:cs="Arial"/>
          <w:sz w:val="24"/>
          <w:szCs w:val="24"/>
        </w:rPr>
        <w:lastRenderedPageBreak/>
        <w:t xml:space="preserve">PASSED, ADOPTED, and ordered published in pamphlet form this </w:t>
      </w:r>
      <w:r w:rsidR="003B7EF6">
        <w:rPr>
          <w:rFonts w:ascii="Arial" w:hAnsi="Arial" w:cs="Arial"/>
          <w:sz w:val="24"/>
          <w:szCs w:val="24"/>
        </w:rPr>
        <w:t>3</w:t>
      </w:r>
      <w:r w:rsidR="003B7EF6" w:rsidRPr="003B7EF6">
        <w:rPr>
          <w:rFonts w:ascii="Arial" w:hAnsi="Arial" w:cs="Arial"/>
          <w:sz w:val="24"/>
          <w:szCs w:val="24"/>
          <w:vertAlign w:val="superscript"/>
        </w:rPr>
        <w:t>rd</w:t>
      </w:r>
      <w:r w:rsidR="003B7EF6">
        <w:rPr>
          <w:rFonts w:ascii="Arial" w:hAnsi="Arial" w:cs="Arial"/>
          <w:sz w:val="24"/>
          <w:szCs w:val="24"/>
        </w:rPr>
        <w:t xml:space="preserve"> </w:t>
      </w:r>
      <w:r w:rsidRPr="00CC5731">
        <w:rPr>
          <w:rFonts w:ascii="Arial" w:hAnsi="Arial" w:cs="Arial"/>
          <w:sz w:val="24"/>
          <w:szCs w:val="24"/>
        </w:rPr>
        <w:t>day of</w:t>
      </w:r>
      <w:r w:rsidR="00B06BD2" w:rsidRPr="00CC5731">
        <w:rPr>
          <w:rFonts w:ascii="Arial" w:hAnsi="Arial" w:cs="Arial"/>
          <w:sz w:val="24"/>
          <w:szCs w:val="24"/>
        </w:rPr>
        <w:t xml:space="preserve"> </w:t>
      </w:r>
      <w:r w:rsidR="003B7EF6">
        <w:rPr>
          <w:rFonts w:ascii="Arial" w:hAnsi="Arial" w:cs="Arial"/>
          <w:sz w:val="24"/>
          <w:szCs w:val="24"/>
        </w:rPr>
        <w:t>May,</w:t>
      </w:r>
      <w:r w:rsidR="00724A5E" w:rsidRPr="00CC5731">
        <w:rPr>
          <w:rFonts w:ascii="Arial" w:hAnsi="Arial" w:cs="Arial"/>
          <w:sz w:val="24"/>
          <w:szCs w:val="24"/>
        </w:rPr>
        <w:t xml:space="preserve"> </w:t>
      </w:r>
      <w:r w:rsidR="00B06BD2" w:rsidRPr="00CC5731">
        <w:rPr>
          <w:rFonts w:ascii="Arial" w:hAnsi="Arial" w:cs="Arial"/>
          <w:sz w:val="24"/>
          <w:szCs w:val="24"/>
        </w:rPr>
        <w:t>201</w:t>
      </w:r>
      <w:r w:rsidR="00724A5E" w:rsidRPr="00CC5731">
        <w:rPr>
          <w:rFonts w:ascii="Arial" w:hAnsi="Arial" w:cs="Arial"/>
          <w:sz w:val="24"/>
          <w:szCs w:val="24"/>
        </w:rPr>
        <w:t>7</w:t>
      </w:r>
      <w:r w:rsidR="00B06BD2" w:rsidRPr="00CC5731">
        <w:rPr>
          <w:rFonts w:ascii="Arial" w:hAnsi="Arial" w:cs="Arial"/>
          <w:sz w:val="24"/>
          <w:szCs w:val="24"/>
        </w:rPr>
        <w:t>.</w:t>
      </w:r>
    </w:p>
    <w:p w:rsidR="003B7EF6" w:rsidRDefault="003B7EF6" w:rsidP="00CC5731">
      <w:pPr>
        <w:spacing w:after="0" w:line="240" w:lineRule="auto"/>
        <w:rPr>
          <w:rFonts w:ascii="Arial" w:hAnsi="Arial" w:cs="Arial"/>
          <w:sz w:val="24"/>
          <w:szCs w:val="24"/>
        </w:rPr>
      </w:pPr>
    </w:p>
    <w:p w:rsidR="003B7EF6" w:rsidRDefault="003B7EF6" w:rsidP="00CC5731">
      <w:pPr>
        <w:spacing w:after="0" w:line="240" w:lineRule="auto"/>
        <w:rPr>
          <w:rFonts w:ascii="Arial" w:hAnsi="Arial" w:cs="Arial"/>
          <w:sz w:val="24"/>
          <w:szCs w:val="24"/>
        </w:rPr>
      </w:pPr>
    </w:p>
    <w:p w:rsidR="00CC5731" w:rsidRDefault="00CC5731" w:rsidP="00CC5731">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D50B3C">
        <w:rPr>
          <w:rFonts w:ascii="Arial" w:hAnsi="Arial" w:cs="Arial"/>
          <w:sz w:val="24"/>
          <w:szCs w:val="24"/>
        </w:rPr>
        <w:t>/s/:  J. Merrick Taggart</w:t>
      </w:r>
    </w:p>
    <w:p w:rsidR="000C51A6" w:rsidRPr="00CC5731" w:rsidRDefault="00CC5731" w:rsidP="00CC5731">
      <w:pPr>
        <w:ind w:left="3600" w:firstLine="720"/>
        <w:rPr>
          <w:rFonts w:ascii="Arial" w:hAnsi="Arial" w:cs="Arial"/>
          <w:sz w:val="24"/>
          <w:szCs w:val="24"/>
        </w:rPr>
      </w:pPr>
      <w:r>
        <w:rPr>
          <w:rFonts w:ascii="Arial" w:hAnsi="Arial" w:cs="Arial"/>
          <w:sz w:val="24"/>
          <w:szCs w:val="24"/>
        </w:rPr>
        <w:t>President of the Council</w:t>
      </w:r>
    </w:p>
    <w:p w:rsidR="000C51A6" w:rsidRPr="00CC5731" w:rsidRDefault="000C51A6" w:rsidP="00CC5731">
      <w:pPr>
        <w:spacing w:after="0"/>
        <w:rPr>
          <w:rFonts w:ascii="Arial" w:hAnsi="Arial" w:cs="Arial"/>
          <w:sz w:val="24"/>
          <w:szCs w:val="24"/>
        </w:rPr>
      </w:pPr>
      <w:r w:rsidRPr="00CC5731">
        <w:rPr>
          <w:rFonts w:ascii="Arial" w:hAnsi="Arial" w:cs="Arial"/>
          <w:sz w:val="24"/>
          <w:szCs w:val="24"/>
        </w:rPr>
        <w:t>ATTEST:</w:t>
      </w:r>
    </w:p>
    <w:p w:rsidR="00CC5731" w:rsidRDefault="00CC5731" w:rsidP="00CC5731">
      <w:pPr>
        <w:spacing w:after="0"/>
        <w:rPr>
          <w:rFonts w:ascii="Arial" w:hAnsi="Arial" w:cs="Arial"/>
          <w:sz w:val="24"/>
          <w:szCs w:val="24"/>
        </w:rPr>
      </w:pPr>
    </w:p>
    <w:p w:rsidR="003B7EF6" w:rsidRDefault="003B7EF6" w:rsidP="00CC5731">
      <w:pPr>
        <w:spacing w:after="0"/>
        <w:rPr>
          <w:rFonts w:ascii="Arial" w:hAnsi="Arial" w:cs="Arial"/>
          <w:sz w:val="24"/>
          <w:szCs w:val="24"/>
        </w:rPr>
      </w:pPr>
    </w:p>
    <w:p w:rsidR="000C51A6" w:rsidRPr="00CC5731" w:rsidRDefault="00D50B3C" w:rsidP="00CC5731">
      <w:pPr>
        <w:spacing w:after="0"/>
        <w:rPr>
          <w:rFonts w:ascii="Arial" w:hAnsi="Arial" w:cs="Arial"/>
          <w:sz w:val="24"/>
          <w:szCs w:val="24"/>
        </w:rPr>
      </w:pPr>
      <w:r>
        <w:rPr>
          <w:rFonts w:ascii="Arial" w:hAnsi="Arial" w:cs="Arial"/>
          <w:sz w:val="24"/>
          <w:szCs w:val="24"/>
        </w:rPr>
        <w:t>/s/:  Stephanie Tuin</w:t>
      </w:r>
      <w:bookmarkStart w:id="0" w:name="_GoBack"/>
      <w:bookmarkEnd w:id="0"/>
    </w:p>
    <w:p w:rsidR="007229CA" w:rsidRPr="00CC5731" w:rsidRDefault="000C51A6" w:rsidP="00CC5731">
      <w:pPr>
        <w:spacing w:after="0"/>
        <w:rPr>
          <w:rFonts w:ascii="Arial" w:hAnsi="Arial" w:cs="Arial"/>
          <w:sz w:val="24"/>
          <w:szCs w:val="24"/>
        </w:rPr>
      </w:pPr>
      <w:r w:rsidRPr="00CC5731">
        <w:rPr>
          <w:rFonts w:ascii="Arial" w:hAnsi="Arial" w:cs="Arial"/>
          <w:sz w:val="24"/>
          <w:szCs w:val="24"/>
        </w:rPr>
        <w:t xml:space="preserve">Stephanie </w:t>
      </w:r>
      <w:r w:rsidR="003E158F" w:rsidRPr="00CC5731">
        <w:rPr>
          <w:rFonts w:ascii="Arial" w:hAnsi="Arial" w:cs="Arial"/>
          <w:sz w:val="24"/>
          <w:szCs w:val="24"/>
        </w:rPr>
        <w:t>Tu</w:t>
      </w:r>
      <w:r w:rsidR="00CC5731" w:rsidRPr="00CC5731">
        <w:rPr>
          <w:rFonts w:ascii="Arial" w:hAnsi="Arial" w:cs="Arial"/>
          <w:sz w:val="24"/>
          <w:szCs w:val="24"/>
        </w:rPr>
        <w:t>in</w:t>
      </w:r>
      <w:r w:rsidR="000748CB" w:rsidRPr="00CC5731">
        <w:rPr>
          <w:rFonts w:ascii="Arial" w:hAnsi="Arial" w:cs="Arial"/>
          <w:sz w:val="24"/>
          <w:szCs w:val="24"/>
        </w:rPr>
        <w:t xml:space="preserve">, </w:t>
      </w:r>
      <w:r w:rsidRPr="00CC5731">
        <w:rPr>
          <w:rFonts w:ascii="Arial" w:hAnsi="Arial" w:cs="Arial"/>
          <w:sz w:val="24"/>
          <w:szCs w:val="24"/>
        </w:rPr>
        <w:t>City Clerk</w:t>
      </w:r>
    </w:p>
    <w:sectPr w:rsidR="007229CA" w:rsidRPr="00CC57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1A6" w:rsidRDefault="000C51A6" w:rsidP="000C51A6">
      <w:pPr>
        <w:spacing w:after="0" w:line="240" w:lineRule="auto"/>
      </w:pPr>
      <w:r>
        <w:separator/>
      </w:r>
    </w:p>
  </w:endnote>
  <w:endnote w:type="continuationSeparator" w:id="0">
    <w:p w:rsidR="000C51A6" w:rsidRDefault="000C51A6" w:rsidP="000C5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1A6" w:rsidRDefault="000C51A6" w:rsidP="000C51A6">
      <w:pPr>
        <w:spacing w:after="0" w:line="240" w:lineRule="auto"/>
      </w:pPr>
      <w:r>
        <w:separator/>
      </w:r>
    </w:p>
  </w:footnote>
  <w:footnote w:type="continuationSeparator" w:id="0">
    <w:p w:rsidR="000C51A6" w:rsidRDefault="000C51A6" w:rsidP="000C5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1A6" w:rsidRDefault="000C51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1A6"/>
    <w:rsid w:val="000748CB"/>
    <w:rsid w:val="000C51A6"/>
    <w:rsid w:val="0010480E"/>
    <w:rsid w:val="001E663A"/>
    <w:rsid w:val="002479D8"/>
    <w:rsid w:val="002A21CE"/>
    <w:rsid w:val="0033627F"/>
    <w:rsid w:val="00395ED0"/>
    <w:rsid w:val="003B7EF6"/>
    <w:rsid w:val="003E158F"/>
    <w:rsid w:val="00466B00"/>
    <w:rsid w:val="005163BD"/>
    <w:rsid w:val="0053281E"/>
    <w:rsid w:val="00564C69"/>
    <w:rsid w:val="005B2764"/>
    <w:rsid w:val="005B52C7"/>
    <w:rsid w:val="005D25F3"/>
    <w:rsid w:val="00636263"/>
    <w:rsid w:val="006E47A1"/>
    <w:rsid w:val="007229CA"/>
    <w:rsid w:val="00724A5E"/>
    <w:rsid w:val="00752D87"/>
    <w:rsid w:val="007A08F4"/>
    <w:rsid w:val="007B3B26"/>
    <w:rsid w:val="0086244D"/>
    <w:rsid w:val="00867A72"/>
    <w:rsid w:val="00976DCB"/>
    <w:rsid w:val="009A6C67"/>
    <w:rsid w:val="009C1225"/>
    <w:rsid w:val="00A0607F"/>
    <w:rsid w:val="00A11E7F"/>
    <w:rsid w:val="00A13C31"/>
    <w:rsid w:val="00A254EE"/>
    <w:rsid w:val="00A6082B"/>
    <w:rsid w:val="00AC0395"/>
    <w:rsid w:val="00B06BD2"/>
    <w:rsid w:val="00B64459"/>
    <w:rsid w:val="00CC5731"/>
    <w:rsid w:val="00CF08F4"/>
    <w:rsid w:val="00D11A30"/>
    <w:rsid w:val="00D26465"/>
    <w:rsid w:val="00D50B3C"/>
    <w:rsid w:val="00D527FE"/>
    <w:rsid w:val="00DF7203"/>
    <w:rsid w:val="00E24186"/>
    <w:rsid w:val="00E452E5"/>
    <w:rsid w:val="00E55437"/>
    <w:rsid w:val="00E81A77"/>
    <w:rsid w:val="00EC3509"/>
    <w:rsid w:val="00F85C0F"/>
    <w:rsid w:val="00F91A82"/>
    <w:rsid w:val="00F9790D"/>
    <w:rsid w:val="00FB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045A9F"/>
  <w15:docId w15:val="{F873B398-D4C9-4AE1-8BDE-DBD749C1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1A6"/>
  </w:style>
  <w:style w:type="paragraph" w:styleId="Footer">
    <w:name w:val="footer"/>
    <w:basedOn w:val="Normal"/>
    <w:link w:val="FooterChar"/>
    <w:uiPriority w:val="99"/>
    <w:unhideWhenUsed/>
    <w:rsid w:val="000C5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C49D0-90AE-40D5-9CF7-8B72C04A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dc:creator>
  <cp:lastModifiedBy>Juanita Peterson</cp:lastModifiedBy>
  <cp:revision>4</cp:revision>
  <dcterms:created xsi:type="dcterms:W3CDTF">2017-05-03T18:45:00Z</dcterms:created>
  <dcterms:modified xsi:type="dcterms:W3CDTF">2017-05-04T16:54:00Z</dcterms:modified>
</cp:coreProperties>
</file>