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C0" w:rsidRDefault="003926C0" w:rsidP="003926C0">
      <w:pPr>
        <w:pStyle w:val="Heading1"/>
        <w:jc w:val="center"/>
      </w:pPr>
      <w:r w:rsidRPr="00D83667">
        <w:rPr>
          <w:sz w:val="24"/>
          <w:szCs w:val="24"/>
        </w:rPr>
        <w:t>Ordinance No.</w:t>
      </w:r>
      <w:r>
        <w:rPr>
          <w:sz w:val="24"/>
          <w:szCs w:val="24"/>
        </w:rPr>
        <w:t xml:space="preserve"> 4559</w:t>
      </w:r>
    </w:p>
    <w:p w:rsidR="003926C0" w:rsidRDefault="003926C0" w:rsidP="003926C0"/>
    <w:p w:rsidR="003926C0" w:rsidRDefault="003926C0" w:rsidP="003926C0">
      <w:pPr>
        <w:jc w:val="center"/>
        <w:rPr>
          <w:b/>
        </w:rPr>
      </w:pPr>
      <w:r>
        <w:rPr>
          <w:b/>
        </w:rPr>
        <w:t xml:space="preserve">AN ORDINANCE MAKING </w:t>
      </w:r>
      <w:r w:rsidRPr="007379AF">
        <w:rPr>
          <w:b/>
        </w:rPr>
        <w:t>SUPPLEMENTAL APPROPRIATIONS</w:t>
      </w:r>
      <w:r>
        <w:rPr>
          <w:b/>
        </w:rPr>
        <w:t xml:space="preserve"> TO THE </w:t>
      </w:r>
      <w:r w:rsidRPr="007379AF">
        <w:rPr>
          <w:b/>
        </w:rPr>
        <w:t xml:space="preserve">2012 </w:t>
      </w:r>
      <w:r>
        <w:rPr>
          <w:b/>
        </w:rPr>
        <w:t>BUDGET OF THE CITY OF GRAND JUNCTION</w:t>
      </w:r>
    </w:p>
    <w:p w:rsidR="003926C0" w:rsidRDefault="003926C0" w:rsidP="003926C0">
      <w:pPr>
        <w:rPr>
          <w:b/>
        </w:rPr>
      </w:pPr>
    </w:p>
    <w:p w:rsidR="003926C0" w:rsidRPr="00D83667" w:rsidRDefault="003926C0" w:rsidP="003926C0">
      <w:pPr>
        <w:pStyle w:val="BodyText"/>
        <w:rPr>
          <w:rFonts w:ascii="Arial" w:hAnsi="Arial"/>
          <w:sz w:val="24"/>
          <w:szCs w:val="24"/>
        </w:rPr>
      </w:pPr>
      <w:r w:rsidRPr="00D83667">
        <w:rPr>
          <w:rFonts w:ascii="Arial" w:hAnsi="Arial"/>
          <w:sz w:val="24"/>
          <w:szCs w:val="24"/>
        </w:rPr>
        <w:t>BE IT ORDAINED BY THE CITY COUNCIL OF THE CITY OF GRAND JUNCTION:</w:t>
      </w:r>
    </w:p>
    <w:p w:rsidR="003926C0" w:rsidRDefault="003926C0" w:rsidP="003926C0"/>
    <w:p w:rsidR="003926C0" w:rsidRDefault="003926C0" w:rsidP="003926C0">
      <w:r>
        <w:t xml:space="preserve">That the following sums of money be appropriated from </w:t>
      </w:r>
      <w:proofErr w:type="spellStart"/>
      <w:r>
        <w:t>unappropriated</w:t>
      </w:r>
      <w:proofErr w:type="spellEnd"/>
      <w:r>
        <w:t xml:space="preserve"> fund balance and additional revenue to the funds indicated for the year ending December 31, 2012, to be expended from such funds as follows:</w:t>
      </w:r>
    </w:p>
    <w:p w:rsidR="003926C0" w:rsidRDefault="003926C0" w:rsidP="003926C0"/>
    <w:tbl>
      <w:tblPr>
        <w:tblW w:w="7120" w:type="dxa"/>
        <w:tblInd w:w="98" w:type="dxa"/>
        <w:tblLook w:val="0000"/>
      </w:tblPr>
      <w:tblGrid>
        <w:gridCol w:w="3760"/>
        <w:gridCol w:w="960"/>
        <w:gridCol w:w="2400"/>
      </w:tblGrid>
      <w:tr w:rsidR="003926C0" w:rsidTr="006D3962">
        <w:trPr>
          <w:trHeight w:val="60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926C0" w:rsidRPr="005A6068" w:rsidRDefault="003926C0" w:rsidP="006D3962">
            <w:pPr>
              <w:rPr>
                <w:rFonts w:cs="Arial"/>
                <w:b/>
                <w:bCs/>
              </w:rPr>
            </w:pPr>
            <w:r w:rsidRPr="005A6068">
              <w:rPr>
                <w:rFonts w:cs="Arial"/>
                <w:b/>
                <w:bCs/>
              </w:rPr>
              <w:t>FUND NAME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C0" w:rsidRPr="005A6068" w:rsidRDefault="003926C0" w:rsidP="006D3962">
            <w:pPr>
              <w:jc w:val="center"/>
              <w:rPr>
                <w:rFonts w:cs="Arial"/>
                <w:b/>
                <w:bCs/>
              </w:rPr>
            </w:pPr>
            <w:r w:rsidRPr="005A6068">
              <w:rPr>
                <w:rFonts w:cs="Arial"/>
                <w:b/>
                <w:bCs/>
              </w:rPr>
              <w:t>FUND #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26C0" w:rsidRPr="005A6068" w:rsidRDefault="003926C0" w:rsidP="006D3962">
            <w:pPr>
              <w:jc w:val="center"/>
              <w:rPr>
                <w:rFonts w:cs="Arial"/>
                <w:b/>
                <w:bCs/>
              </w:rPr>
            </w:pPr>
            <w:r w:rsidRPr="005A6068">
              <w:rPr>
                <w:rFonts w:cs="Arial"/>
                <w:b/>
                <w:bCs/>
              </w:rPr>
              <w:t>APPROPRIATION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Downtown Development Auth.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     165,737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Conservation Trust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$                   12,400    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Storm Drainage Improvements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       65,000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Major Projects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     489,997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Solid Waste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center"/>
              <w:rPr>
                <w:rFonts w:cs="Arial"/>
              </w:rPr>
            </w:pPr>
            <w:r w:rsidRPr="005A6068">
              <w:rPr>
                <w:rFonts w:cs="Arial"/>
              </w:rPr>
              <w:t>30</w:t>
            </w:r>
            <w:r>
              <w:rPr>
                <w:rFonts w:cs="Aria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       85,638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Two Rivers Convention Center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     100,660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Parking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         8,821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Fleet and Equipment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center"/>
              <w:rPr>
                <w:rFonts w:cs="Arial"/>
              </w:rPr>
            </w:pPr>
            <w:r w:rsidRPr="005A6068">
              <w:rPr>
                <w:rFonts w:cs="Arial"/>
              </w:rPr>
              <w:t>40</w:t>
            </w:r>
            <w:r>
              <w:rPr>
                <w:rFonts w:cs="Aria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  1,239,110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Self Insurance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     393,967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>General Debt Service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34,599,194</w:t>
            </w:r>
          </w:p>
        </w:tc>
      </w:tr>
      <w:tr w:rsidR="003926C0" w:rsidTr="006D3962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rPr>
                <w:rFonts w:cs="Arial"/>
              </w:rPr>
            </w:pPr>
            <w:r>
              <w:rPr>
                <w:rFonts w:cs="Arial"/>
              </w:rPr>
              <w:t xml:space="preserve">Riverside </w:t>
            </w:r>
            <w:proofErr w:type="spellStart"/>
            <w:r>
              <w:rPr>
                <w:rFonts w:cs="Arial"/>
              </w:rPr>
              <w:t>Prkwy</w:t>
            </w:r>
            <w:proofErr w:type="spellEnd"/>
            <w:r>
              <w:rPr>
                <w:rFonts w:cs="Arial"/>
              </w:rPr>
              <w:t xml:space="preserve"> Debt Retirement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0" w:rsidRPr="005A6068" w:rsidRDefault="003926C0" w:rsidP="006D39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26C0" w:rsidRDefault="003926C0" w:rsidP="006D396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19,000,000</w:t>
            </w:r>
          </w:p>
        </w:tc>
      </w:tr>
    </w:tbl>
    <w:p w:rsidR="003926C0" w:rsidRDefault="003926C0" w:rsidP="003926C0">
      <w:pPr>
        <w:pStyle w:val="BodyText2"/>
      </w:pPr>
    </w:p>
    <w:p w:rsidR="003926C0" w:rsidRDefault="003926C0" w:rsidP="003926C0">
      <w:pPr>
        <w:pStyle w:val="BodyText2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INTRODUCED AND ORDERED PUBLISHED</w:t>
      </w:r>
      <w:r>
        <w:rPr>
          <w:rFonts w:ascii="Arial" w:hAnsi="Arial"/>
          <w:sz w:val="24"/>
        </w:rPr>
        <w:t xml:space="preserve"> in pamphlet form this 19</w:t>
      </w:r>
      <w:r w:rsidRPr="00BC36C5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day of November, 2012.</w:t>
      </w:r>
    </w:p>
    <w:p w:rsidR="003926C0" w:rsidRDefault="003926C0" w:rsidP="003926C0">
      <w:pPr>
        <w:pStyle w:val="BodyText2"/>
        <w:rPr>
          <w:rFonts w:ascii="Arial" w:hAnsi="Arial"/>
          <w:sz w:val="24"/>
        </w:rPr>
      </w:pPr>
    </w:p>
    <w:p w:rsidR="003926C0" w:rsidRPr="008059B0" w:rsidRDefault="003926C0" w:rsidP="003926C0">
      <w:pPr>
        <w:pStyle w:val="BodyText2"/>
        <w:rPr>
          <w:rFonts w:ascii="Arial" w:hAnsi="Arial"/>
          <w:sz w:val="24"/>
        </w:rPr>
      </w:pPr>
      <w:r w:rsidRPr="008059B0">
        <w:rPr>
          <w:rFonts w:ascii="Arial" w:hAnsi="Arial"/>
          <w:b/>
          <w:sz w:val="24"/>
        </w:rPr>
        <w:t>TO BE PASSED AND ADOPTED</w:t>
      </w:r>
      <w:r>
        <w:t xml:space="preserve"> </w:t>
      </w:r>
      <w:r w:rsidRPr="008059B0">
        <w:rPr>
          <w:rFonts w:ascii="Arial" w:hAnsi="Arial"/>
          <w:sz w:val="24"/>
        </w:rPr>
        <w:t>the</w:t>
      </w:r>
      <w:r>
        <w:rPr>
          <w:rFonts w:ascii="Arial" w:hAnsi="Arial"/>
          <w:sz w:val="24"/>
        </w:rPr>
        <w:t xml:space="preserve"> 5</w:t>
      </w:r>
      <w:r w:rsidRPr="003926C0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</w:t>
      </w:r>
      <w:r w:rsidRPr="008059B0">
        <w:rPr>
          <w:rFonts w:ascii="Arial" w:hAnsi="Arial"/>
          <w:sz w:val="24"/>
        </w:rPr>
        <w:t xml:space="preserve">day of </w:t>
      </w:r>
      <w:r>
        <w:rPr>
          <w:rFonts w:ascii="Arial" w:hAnsi="Arial"/>
          <w:sz w:val="24"/>
        </w:rPr>
        <w:t>December</w:t>
      </w:r>
      <w:r w:rsidRPr="008059B0">
        <w:rPr>
          <w:rFonts w:ascii="Arial" w:hAnsi="Arial"/>
          <w:sz w:val="24"/>
        </w:rPr>
        <w:t>, 20</w:t>
      </w:r>
      <w:r>
        <w:rPr>
          <w:rFonts w:ascii="Arial" w:hAnsi="Arial"/>
          <w:sz w:val="24"/>
        </w:rPr>
        <w:t>12 and ordered published in pamphlet form</w:t>
      </w:r>
      <w:r w:rsidRPr="008059B0">
        <w:rPr>
          <w:rFonts w:ascii="Arial" w:hAnsi="Arial"/>
          <w:sz w:val="24"/>
        </w:rPr>
        <w:t>.</w:t>
      </w:r>
    </w:p>
    <w:p w:rsidR="003926C0" w:rsidRPr="00D83667" w:rsidRDefault="003926C0" w:rsidP="003926C0">
      <w:pPr>
        <w:pStyle w:val="BodyText2"/>
        <w:rPr>
          <w:rFonts w:ascii="Arial" w:hAnsi="Arial" w:cs="Arial"/>
          <w:sz w:val="24"/>
          <w:szCs w:val="24"/>
        </w:rPr>
      </w:pPr>
    </w:p>
    <w:p w:rsidR="003926C0" w:rsidRPr="00D83667" w:rsidRDefault="003926C0" w:rsidP="003926C0">
      <w:pPr>
        <w:pStyle w:val="BodyText2"/>
        <w:rPr>
          <w:rFonts w:ascii="Arial" w:hAnsi="Arial" w:cs="Arial"/>
          <w:sz w:val="24"/>
          <w:szCs w:val="24"/>
        </w:rPr>
      </w:pPr>
    </w:p>
    <w:p w:rsidR="003926C0" w:rsidRPr="00D83667" w:rsidRDefault="003926C0" w:rsidP="003926C0">
      <w:pPr>
        <w:pStyle w:val="BodyText2"/>
        <w:rPr>
          <w:rFonts w:ascii="Arial" w:hAnsi="Arial" w:cs="Arial"/>
          <w:sz w:val="24"/>
          <w:szCs w:val="24"/>
        </w:rPr>
      </w:pPr>
      <w:r w:rsidRPr="00D83667">
        <w:rPr>
          <w:rFonts w:ascii="Arial" w:hAnsi="Arial" w:cs="Arial"/>
          <w:sz w:val="24"/>
          <w:szCs w:val="24"/>
        </w:rPr>
        <w:t>Attest:</w:t>
      </w:r>
    </w:p>
    <w:p w:rsidR="003926C0" w:rsidRPr="00D83667" w:rsidRDefault="003926C0" w:rsidP="003926C0">
      <w:pPr>
        <w:pStyle w:val="BodyText2"/>
        <w:ind w:left="5040"/>
        <w:rPr>
          <w:rFonts w:ascii="Arial" w:hAnsi="Arial" w:cs="Arial"/>
          <w:sz w:val="24"/>
          <w:szCs w:val="24"/>
        </w:rPr>
      </w:pPr>
      <w:r w:rsidRPr="00D836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C2767E">
        <w:rPr>
          <w:rFonts w:ascii="Arial" w:hAnsi="Arial" w:cs="Arial"/>
          <w:sz w:val="24"/>
          <w:szCs w:val="24"/>
        </w:rPr>
        <w:t>/s/:  Bill Pitts</w:t>
      </w:r>
    </w:p>
    <w:p w:rsidR="003926C0" w:rsidRPr="00D83667" w:rsidRDefault="003926C0" w:rsidP="003926C0">
      <w:pPr>
        <w:pStyle w:val="BodyText2"/>
        <w:rPr>
          <w:rFonts w:ascii="Arial" w:hAnsi="Arial" w:cs="Arial"/>
          <w:sz w:val="24"/>
          <w:szCs w:val="24"/>
        </w:rPr>
      </w:pPr>
      <w:r w:rsidRPr="00D83667">
        <w:rPr>
          <w:rFonts w:ascii="Arial" w:hAnsi="Arial" w:cs="Arial"/>
          <w:sz w:val="24"/>
          <w:szCs w:val="24"/>
        </w:rPr>
        <w:t xml:space="preserve">                                                                            President of the Council</w:t>
      </w:r>
    </w:p>
    <w:p w:rsidR="003926C0" w:rsidRPr="00D83667" w:rsidRDefault="003926C0" w:rsidP="003926C0">
      <w:pPr>
        <w:pStyle w:val="BodyText2"/>
        <w:rPr>
          <w:rFonts w:ascii="Arial" w:hAnsi="Arial" w:cs="Arial"/>
          <w:sz w:val="24"/>
          <w:szCs w:val="24"/>
        </w:rPr>
      </w:pPr>
    </w:p>
    <w:p w:rsidR="003926C0" w:rsidRPr="00D83667" w:rsidRDefault="00C2767E" w:rsidP="003926C0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/s/:  Stephanie Tuin</w:t>
      </w:r>
    </w:p>
    <w:p w:rsidR="003926C0" w:rsidRDefault="003926C0" w:rsidP="003926C0">
      <w:pPr>
        <w:pStyle w:val="BodyText2"/>
        <w:rPr>
          <w:rFonts w:ascii="Arial" w:hAnsi="Arial" w:cs="Arial"/>
          <w:sz w:val="24"/>
          <w:szCs w:val="24"/>
        </w:rPr>
      </w:pPr>
      <w:r w:rsidRPr="00D83667">
        <w:rPr>
          <w:rFonts w:ascii="Arial" w:hAnsi="Arial" w:cs="Arial"/>
          <w:sz w:val="24"/>
          <w:szCs w:val="24"/>
        </w:rPr>
        <w:t>City Clerk</w:t>
      </w:r>
    </w:p>
    <w:p w:rsidR="003926C0" w:rsidRDefault="003926C0" w:rsidP="003926C0">
      <w:pPr>
        <w:pStyle w:val="BodyText2"/>
        <w:rPr>
          <w:rFonts w:ascii="Arial" w:hAnsi="Arial" w:cs="Arial"/>
          <w:sz w:val="24"/>
          <w:szCs w:val="24"/>
        </w:rPr>
      </w:pPr>
    </w:p>
    <w:p w:rsidR="003926C0" w:rsidRDefault="003926C0" w:rsidP="003926C0">
      <w:pPr>
        <w:pStyle w:val="BodyText2"/>
        <w:rPr>
          <w:rFonts w:ascii="Arial" w:hAnsi="Arial" w:cs="Arial"/>
          <w:sz w:val="24"/>
          <w:szCs w:val="24"/>
        </w:rPr>
      </w:pPr>
    </w:p>
    <w:p w:rsidR="003926C0" w:rsidRDefault="003926C0" w:rsidP="003926C0">
      <w:pPr>
        <w:jc w:val="center"/>
        <w:rPr>
          <w:rFonts w:cs="Arial"/>
          <w:b/>
          <w:szCs w:val="24"/>
        </w:rPr>
      </w:pPr>
    </w:p>
    <w:p w:rsidR="00DC0ADB" w:rsidRDefault="00DC0ADB"/>
    <w:sectPr w:rsidR="00DC0ADB" w:rsidSect="00DC0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6C0"/>
    <w:rsid w:val="003926C0"/>
    <w:rsid w:val="003A6AAD"/>
    <w:rsid w:val="00A75B35"/>
    <w:rsid w:val="00C2767E"/>
    <w:rsid w:val="00DC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C0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926C0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6C0"/>
    <w:rPr>
      <w:rFonts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3926C0"/>
    <w:pPr>
      <w:spacing w:after="120"/>
    </w:pPr>
    <w:rPr>
      <w:rFonts w:ascii="Courier New" w:hAnsi="Courier New"/>
      <w:sz w:val="20"/>
    </w:rPr>
  </w:style>
  <w:style w:type="character" w:customStyle="1" w:styleId="BodyTextChar">
    <w:name w:val="Body Text Char"/>
    <w:basedOn w:val="DefaultParagraphFont"/>
    <w:link w:val="BodyText"/>
    <w:rsid w:val="003926C0"/>
    <w:rPr>
      <w:rFonts w:ascii="Courier New" w:eastAsia="Times New Roman" w:hAnsi="Courier New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926C0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3926C0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>City of Grand Junction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2</cp:revision>
  <dcterms:created xsi:type="dcterms:W3CDTF">2012-12-06T18:22:00Z</dcterms:created>
  <dcterms:modified xsi:type="dcterms:W3CDTF">2012-12-07T00:13:00Z</dcterms:modified>
</cp:coreProperties>
</file>