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1690C" w:rsidRPr="008245BC" w:rsidRDefault="00D1690C" w:rsidP="00D1690C">
      <w:pPr>
        <w:jc w:val="center"/>
        <w:rPr>
          <w:b/>
          <w:szCs w:val="24"/>
        </w:rPr>
      </w:pPr>
      <w:r w:rsidRPr="008245BC">
        <w:rPr>
          <w:b/>
          <w:szCs w:val="24"/>
        </w:rPr>
        <w:t>CITY OF GRAND JUNCTION, COLORADO</w:t>
      </w:r>
    </w:p>
    <w:p w:rsidR="00D1690C" w:rsidRPr="008245BC" w:rsidRDefault="00D1690C" w:rsidP="00D1690C">
      <w:pPr>
        <w:jc w:val="center"/>
        <w:rPr>
          <w:b/>
          <w:szCs w:val="24"/>
        </w:rPr>
      </w:pPr>
    </w:p>
    <w:p w:rsidR="00D1690C" w:rsidRPr="008245BC" w:rsidRDefault="00D1690C" w:rsidP="00D1690C">
      <w:pPr>
        <w:jc w:val="center"/>
        <w:rPr>
          <w:b/>
          <w:szCs w:val="24"/>
        </w:rPr>
      </w:pPr>
      <w:proofErr w:type="gramStart"/>
      <w:r>
        <w:rPr>
          <w:b/>
          <w:szCs w:val="24"/>
        </w:rPr>
        <w:t xml:space="preserve">ORDINANCE </w:t>
      </w:r>
      <w:r w:rsidRPr="008245BC">
        <w:rPr>
          <w:b/>
          <w:szCs w:val="24"/>
        </w:rPr>
        <w:t>NO.</w:t>
      </w:r>
      <w:proofErr w:type="gramEnd"/>
      <w:r w:rsidRPr="008245BC">
        <w:rPr>
          <w:b/>
          <w:szCs w:val="24"/>
        </w:rPr>
        <w:t xml:space="preserve"> </w:t>
      </w:r>
      <w:r>
        <w:rPr>
          <w:b/>
          <w:szCs w:val="24"/>
        </w:rPr>
        <w:t>4568</w:t>
      </w:r>
      <w:bookmarkStart w:id="0" w:name="_GoBack"/>
      <w:bookmarkEnd w:id="0"/>
    </w:p>
    <w:p w:rsidR="00D1690C" w:rsidRPr="008245BC" w:rsidRDefault="00D1690C" w:rsidP="00D1690C">
      <w:pPr>
        <w:jc w:val="center"/>
        <w:rPr>
          <w:b/>
          <w:szCs w:val="24"/>
        </w:rPr>
      </w:pPr>
    </w:p>
    <w:p w:rsidR="00D1690C" w:rsidRPr="008245BC" w:rsidRDefault="00D1690C" w:rsidP="00D1690C">
      <w:pPr>
        <w:jc w:val="center"/>
        <w:rPr>
          <w:rFonts w:cs="Arial"/>
          <w:b/>
          <w:szCs w:val="24"/>
        </w:rPr>
      </w:pPr>
      <w:r w:rsidRPr="008245BC">
        <w:rPr>
          <w:b/>
          <w:szCs w:val="24"/>
        </w:rPr>
        <w:t>A</w:t>
      </w:r>
      <w:r>
        <w:rPr>
          <w:b/>
          <w:szCs w:val="24"/>
        </w:rPr>
        <w:t>N</w:t>
      </w:r>
      <w:r w:rsidRPr="008245BC">
        <w:rPr>
          <w:b/>
          <w:szCs w:val="24"/>
        </w:rPr>
        <w:t xml:space="preserve"> </w:t>
      </w:r>
      <w:r>
        <w:rPr>
          <w:b/>
          <w:szCs w:val="24"/>
        </w:rPr>
        <w:t xml:space="preserve">ORDINANCE </w:t>
      </w:r>
      <w:r w:rsidRPr="008245BC">
        <w:rPr>
          <w:b/>
          <w:szCs w:val="24"/>
        </w:rPr>
        <w:t xml:space="preserve">AMENDING THE COMPREHENSIVE PLAN OF THE CITY OF GRAND JUNCTION TO AMEND THE GRAND VALLEY CIRCULATION PLAN FOR </w:t>
      </w:r>
      <w:r>
        <w:rPr>
          <w:b/>
          <w:szCs w:val="24"/>
        </w:rPr>
        <w:t xml:space="preserve">THE AREA </w:t>
      </w:r>
      <w:r w:rsidRPr="008245BC">
        <w:rPr>
          <w:b/>
          <w:szCs w:val="24"/>
        </w:rPr>
        <w:t xml:space="preserve">LOCATED GENERALLY NORTH OF </w:t>
      </w:r>
      <w:r w:rsidRPr="008245BC">
        <w:rPr>
          <w:rFonts w:cs="Arial"/>
          <w:b/>
          <w:szCs w:val="24"/>
        </w:rPr>
        <w:t>I-70 BUSINESS LOOP</w:t>
      </w:r>
    </w:p>
    <w:p w:rsidR="00D1690C" w:rsidRPr="008245BC" w:rsidRDefault="00D1690C" w:rsidP="00D1690C">
      <w:pPr>
        <w:jc w:val="center"/>
        <w:rPr>
          <w:b/>
          <w:szCs w:val="24"/>
        </w:rPr>
      </w:pPr>
      <w:r w:rsidRPr="008245BC">
        <w:rPr>
          <w:rFonts w:cs="Arial"/>
          <w:b/>
          <w:szCs w:val="24"/>
        </w:rPr>
        <w:t xml:space="preserve">BETWEEN 28 AND 28 </w:t>
      </w:r>
      <w:r>
        <w:rPr>
          <w:rFonts w:cs="Arial"/>
          <w:b/>
          <w:szCs w:val="24"/>
        </w:rPr>
        <w:t xml:space="preserve">1/4 </w:t>
      </w:r>
      <w:r w:rsidRPr="008245BC">
        <w:rPr>
          <w:rFonts w:cs="Arial"/>
          <w:b/>
          <w:szCs w:val="24"/>
        </w:rPr>
        <w:t>ROADS</w:t>
      </w:r>
    </w:p>
    <w:p w:rsidR="00D1690C" w:rsidRDefault="00D1690C" w:rsidP="00D1690C">
      <w:pPr>
        <w:jc w:val="center"/>
        <w:rPr>
          <w:szCs w:val="24"/>
        </w:rPr>
      </w:pPr>
    </w:p>
    <w:p w:rsidR="00D1690C" w:rsidRDefault="00D1690C" w:rsidP="00D1690C">
      <w:pPr>
        <w:jc w:val="both"/>
        <w:rPr>
          <w:szCs w:val="24"/>
        </w:rPr>
      </w:pPr>
      <w:r>
        <w:rPr>
          <w:szCs w:val="24"/>
        </w:rPr>
        <w:t>Recitals:</w:t>
      </w:r>
    </w:p>
    <w:p w:rsidR="00D1690C" w:rsidRDefault="00D1690C" w:rsidP="00D1690C">
      <w:pPr>
        <w:jc w:val="both"/>
        <w:rPr>
          <w:szCs w:val="24"/>
        </w:rPr>
      </w:pPr>
    </w:p>
    <w:p w:rsidR="00D1690C" w:rsidRDefault="00D1690C" w:rsidP="00D1690C">
      <w:pPr>
        <w:ind w:firstLine="720"/>
        <w:jc w:val="both"/>
        <w:rPr>
          <w:szCs w:val="24"/>
        </w:rPr>
      </w:pPr>
      <w:r>
        <w:rPr>
          <w:szCs w:val="24"/>
        </w:rPr>
        <w:t xml:space="preserve">A request for a Comprehensive Plan Amendment to amend the Grand Valley Circulation Plan has been submitted in accordance with the Zoning and Development Code.  The applicant has requested that the area generally located north of the I-70 Business Loop between 28 and 28 1/4 Road, be amended as identified on Exhibit A to include Gunnison Avenue and a rerouted Grand Avenue as a Proposed Major Collector along with an Unclassified new street that will connect Gunnison Avenue with Grand Avenue </w:t>
      </w:r>
      <w:r w:rsidRPr="00B45ACE">
        <w:rPr>
          <w:rFonts w:cs="Arial"/>
          <w:szCs w:val="24"/>
        </w:rPr>
        <w:t>to improve future capacity, connectivity and circulation.</w:t>
      </w:r>
    </w:p>
    <w:p w:rsidR="00D1690C" w:rsidRDefault="00D1690C" w:rsidP="00D1690C">
      <w:pPr>
        <w:jc w:val="both"/>
        <w:rPr>
          <w:szCs w:val="24"/>
        </w:rPr>
      </w:pPr>
    </w:p>
    <w:p w:rsidR="00D1690C" w:rsidRDefault="00D1690C" w:rsidP="00D1690C">
      <w:pPr>
        <w:ind w:firstLine="720"/>
        <w:jc w:val="both"/>
        <w:rPr>
          <w:szCs w:val="24"/>
        </w:rPr>
      </w:pPr>
      <w:r>
        <w:rPr>
          <w:szCs w:val="24"/>
        </w:rPr>
        <w:t>In a public hearing, the City Council reviewed the request for the proposed Comprehensive Plan Amendment to amend the Grand Valley Circulation Plan and determined that it satisfied the criteria as set forth and established in Section 21.02.130 (c) (2) of the Zoning and Development Code and the proposed amendment is consistent with the purpose and intent of the Comprehensive Plan.</w:t>
      </w:r>
    </w:p>
    <w:p w:rsidR="00D1690C" w:rsidRDefault="00D1690C" w:rsidP="00D1690C">
      <w:pPr>
        <w:jc w:val="both"/>
        <w:rPr>
          <w:szCs w:val="24"/>
        </w:rPr>
      </w:pPr>
    </w:p>
    <w:p w:rsidR="00D1690C" w:rsidRPr="000A1D45" w:rsidRDefault="00D1690C" w:rsidP="00D1690C">
      <w:pPr>
        <w:jc w:val="both"/>
        <w:rPr>
          <w:rFonts w:cs="Arial"/>
          <w:szCs w:val="24"/>
        </w:rPr>
      </w:pPr>
      <w:r>
        <w:rPr>
          <w:szCs w:val="24"/>
        </w:rPr>
        <w:t>NOW, THEREFORE, BE IT RESOLVED BY THE CITY COUNCIL OF THE CITY OF GRAND JUNCTION THAT THE GRAND VALLEY CIRCULATION PLAN BE AMENDED AS IDENTIFIED ON EXHIBIT A.</w:t>
      </w:r>
    </w:p>
    <w:p w:rsidR="00D1690C" w:rsidRDefault="00D1690C" w:rsidP="00D1690C">
      <w:pPr>
        <w:tabs>
          <w:tab w:val="center" w:pos="5400"/>
        </w:tabs>
        <w:suppressAutoHyphens/>
        <w:rPr>
          <w:rFonts w:ascii="Mangal" w:hAnsi="Mangal" w:cs="Mangal"/>
          <w:szCs w:val="24"/>
        </w:rPr>
      </w:pPr>
    </w:p>
    <w:p w:rsidR="00D1690C" w:rsidRDefault="00D1690C" w:rsidP="00D1690C">
      <w:pPr>
        <w:rPr>
          <w:szCs w:val="24"/>
          <w:lang w:eastAsia="zh-CN"/>
        </w:rPr>
      </w:pPr>
      <w:r w:rsidRPr="0078597A">
        <w:rPr>
          <w:b/>
          <w:szCs w:val="24"/>
          <w:lang w:eastAsia="zh-CN"/>
        </w:rPr>
        <w:t>INTRODUCED</w:t>
      </w:r>
      <w:r>
        <w:rPr>
          <w:szCs w:val="24"/>
          <w:lang w:eastAsia="zh-CN"/>
        </w:rPr>
        <w:t xml:space="preserve"> on first reading the 6</w:t>
      </w:r>
      <w:r w:rsidRPr="0023032A">
        <w:rPr>
          <w:szCs w:val="24"/>
          <w:vertAlign w:val="superscript"/>
          <w:lang w:eastAsia="zh-CN"/>
        </w:rPr>
        <w:t>th</w:t>
      </w:r>
      <w:r>
        <w:rPr>
          <w:szCs w:val="24"/>
          <w:lang w:eastAsia="zh-CN"/>
        </w:rPr>
        <w:t xml:space="preserve"> day of February, 2013, and ordered published in pamphlet form.</w:t>
      </w:r>
    </w:p>
    <w:p w:rsidR="00D1690C" w:rsidRDefault="00D1690C" w:rsidP="00D1690C">
      <w:pPr>
        <w:rPr>
          <w:szCs w:val="24"/>
          <w:lang w:eastAsia="zh-CN"/>
        </w:rPr>
      </w:pPr>
    </w:p>
    <w:p w:rsidR="00D1690C" w:rsidRDefault="00D1690C" w:rsidP="00D1690C">
      <w:pPr>
        <w:rPr>
          <w:szCs w:val="24"/>
          <w:lang w:eastAsia="zh-CN"/>
        </w:rPr>
      </w:pPr>
      <w:r w:rsidRPr="0078597A">
        <w:rPr>
          <w:b/>
          <w:szCs w:val="24"/>
          <w:lang w:eastAsia="zh-CN"/>
        </w:rPr>
        <w:t>ADOPTED</w:t>
      </w:r>
      <w:r>
        <w:rPr>
          <w:szCs w:val="24"/>
          <w:lang w:eastAsia="zh-CN"/>
        </w:rPr>
        <w:t xml:space="preserve"> on second reading the </w:t>
      </w:r>
      <w:r>
        <w:rPr>
          <w:szCs w:val="24"/>
          <w:lang w:eastAsia="zh-CN"/>
        </w:rPr>
        <w:t>20</w:t>
      </w:r>
      <w:r w:rsidRPr="00D1690C">
        <w:rPr>
          <w:szCs w:val="24"/>
          <w:vertAlign w:val="superscript"/>
          <w:lang w:eastAsia="zh-CN"/>
        </w:rPr>
        <w:t>th</w:t>
      </w:r>
      <w:r>
        <w:rPr>
          <w:szCs w:val="24"/>
          <w:lang w:eastAsia="zh-CN"/>
        </w:rPr>
        <w:t xml:space="preserve"> </w:t>
      </w:r>
      <w:r>
        <w:rPr>
          <w:szCs w:val="24"/>
          <w:lang w:eastAsia="zh-CN"/>
        </w:rPr>
        <w:t xml:space="preserve">day of </w:t>
      </w:r>
      <w:r>
        <w:rPr>
          <w:szCs w:val="24"/>
          <w:lang w:eastAsia="zh-CN"/>
        </w:rPr>
        <w:t>February</w:t>
      </w:r>
      <w:r>
        <w:rPr>
          <w:szCs w:val="24"/>
          <w:lang w:eastAsia="zh-CN"/>
        </w:rPr>
        <w:t>, 2013, and ordered published in pamphlet form.</w:t>
      </w:r>
    </w:p>
    <w:p w:rsidR="00D1690C" w:rsidRDefault="00D1690C" w:rsidP="00D1690C">
      <w:pPr>
        <w:rPr>
          <w:rFonts w:hint="cs"/>
          <w:szCs w:val="24"/>
          <w:lang w:eastAsia="zh-CN"/>
        </w:rPr>
      </w:pPr>
    </w:p>
    <w:p w:rsidR="00D1690C" w:rsidRDefault="00D1690C" w:rsidP="00D1690C">
      <w:pPr>
        <w:rPr>
          <w:szCs w:val="24"/>
          <w:lang w:eastAsia="zh-CN"/>
        </w:rPr>
      </w:pPr>
    </w:p>
    <w:p w:rsidR="00D1690C" w:rsidRDefault="00D1690C" w:rsidP="00D1690C">
      <w:pPr>
        <w:rPr>
          <w:szCs w:val="24"/>
          <w:lang w:eastAsia="zh-CN"/>
        </w:rPr>
      </w:pPr>
    </w:p>
    <w:p w:rsidR="00D1690C" w:rsidRDefault="00D1690C" w:rsidP="00D1690C">
      <w:pPr>
        <w:rPr>
          <w:szCs w:val="24"/>
          <w:lang w:eastAsia="zh-CN"/>
        </w:rPr>
      </w:pPr>
      <w:r>
        <w:rPr>
          <w:szCs w:val="24"/>
          <w:lang w:eastAsia="zh-CN"/>
        </w:rPr>
        <w:t>ATTEST:</w:t>
      </w:r>
    </w:p>
    <w:p w:rsidR="00D1690C" w:rsidRDefault="00D1690C" w:rsidP="00D1690C">
      <w:pPr>
        <w:rPr>
          <w:szCs w:val="24"/>
          <w:lang w:eastAsia="zh-CN"/>
        </w:rPr>
      </w:pPr>
    </w:p>
    <w:p w:rsidR="00D1690C" w:rsidRDefault="00D1690C" w:rsidP="00D1690C">
      <w:pPr>
        <w:rPr>
          <w:szCs w:val="24"/>
          <w:lang w:eastAsia="zh-CN"/>
        </w:rPr>
      </w:pPr>
    </w:p>
    <w:p w:rsidR="00D1690C" w:rsidRDefault="00D1690C" w:rsidP="00D1690C">
      <w:pPr>
        <w:tabs>
          <w:tab w:val="right" w:pos="0"/>
          <w:tab w:val="left" w:pos="4680"/>
        </w:tabs>
        <w:rPr>
          <w:szCs w:val="24"/>
          <w:lang w:eastAsia="zh-CN"/>
        </w:rPr>
      </w:pPr>
      <w:r>
        <w:rPr>
          <w:szCs w:val="24"/>
          <w:lang w:eastAsia="zh-CN"/>
        </w:rPr>
        <w:t>_____________________________</w:t>
      </w:r>
      <w:r>
        <w:rPr>
          <w:szCs w:val="24"/>
          <w:lang w:eastAsia="zh-CN"/>
        </w:rPr>
        <w:tab/>
        <w:t>___________________________</w:t>
      </w:r>
    </w:p>
    <w:p w:rsidR="00D1690C" w:rsidRDefault="00D1690C" w:rsidP="00D1690C">
      <w:pPr>
        <w:tabs>
          <w:tab w:val="left" w:pos="4680"/>
        </w:tabs>
        <w:rPr>
          <w:szCs w:val="24"/>
          <w:lang w:eastAsia="zh-CN"/>
        </w:rPr>
      </w:pPr>
      <w:r>
        <w:rPr>
          <w:szCs w:val="24"/>
          <w:lang w:eastAsia="zh-CN"/>
        </w:rPr>
        <w:t>City Clerk</w:t>
      </w:r>
      <w:r>
        <w:rPr>
          <w:szCs w:val="24"/>
          <w:lang w:eastAsia="zh-CN"/>
        </w:rPr>
        <w:tab/>
        <w:t>President of Council</w:t>
      </w:r>
    </w:p>
    <w:p w:rsidR="00D1690C" w:rsidRDefault="00D1690C" w:rsidP="00D1690C">
      <w:pPr>
        <w:tabs>
          <w:tab w:val="left" w:pos="4680"/>
        </w:tabs>
        <w:rPr>
          <w:szCs w:val="24"/>
          <w:lang w:eastAsia="zh-CN"/>
        </w:rPr>
      </w:pPr>
    </w:p>
    <w:p w:rsidR="00D1690C" w:rsidRDefault="00D1690C" w:rsidP="00D1690C">
      <w:pPr>
        <w:tabs>
          <w:tab w:val="left" w:pos="4680"/>
        </w:tabs>
        <w:rPr>
          <w:szCs w:val="24"/>
          <w:lang w:eastAsia="zh-CN"/>
        </w:rPr>
      </w:pPr>
    </w:p>
    <w:p w:rsidR="00D1690C" w:rsidRDefault="00D1690C" w:rsidP="00D1690C">
      <w:pPr>
        <w:tabs>
          <w:tab w:val="left" w:pos="4680"/>
        </w:tabs>
        <w:rPr>
          <w:szCs w:val="24"/>
          <w:lang w:eastAsia="zh-CN"/>
        </w:rPr>
      </w:pPr>
    </w:p>
    <w:p w:rsidR="00D1690C" w:rsidRDefault="00D1690C" w:rsidP="00D1690C">
      <w:pPr>
        <w:tabs>
          <w:tab w:val="left" w:pos="4680"/>
        </w:tabs>
        <w:rPr>
          <w:szCs w:val="24"/>
          <w:lang w:eastAsia="zh-CN"/>
        </w:rPr>
      </w:pPr>
    </w:p>
    <w:p w:rsidR="00D1690C" w:rsidRDefault="00D1690C" w:rsidP="00D1690C">
      <w:pPr>
        <w:sectPr w:rsidR="00D1690C" w:rsidSect="00C30A76">
          <w:pgSz w:w="12240" w:h="15840"/>
          <w:pgMar w:top="1440" w:right="1440" w:bottom="1440" w:left="1440" w:header="720" w:footer="720" w:gutter="0"/>
          <w:cols w:space="720"/>
          <w:titlePg/>
          <w:docGrid w:linePitch="326"/>
        </w:sectPr>
      </w:pPr>
    </w:p>
    <w:p w:rsidR="00D1690C" w:rsidRDefault="00D1690C" w:rsidP="00D1690C">
      <w:pPr>
        <w:jc w:val="center"/>
        <w:rPr>
          <w:szCs w:val="24"/>
        </w:rPr>
      </w:pPr>
      <w:r>
        <w:rPr>
          <w:noProof/>
          <w:szCs w:val="24"/>
        </w:rPr>
        <w:lastRenderedPageBreak/>
        <mc:AlternateContent>
          <mc:Choice Requires="wps">
            <w:drawing>
              <wp:anchor distT="0" distB="0" distL="114300" distR="114300" simplePos="0" relativeHeight="251659264" behindDoc="0" locked="0" layoutInCell="1" allowOverlap="1">
                <wp:simplePos x="0" y="0"/>
                <wp:positionH relativeFrom="column">
                  <wp:posOffset>3282950</wp:posOffset>
                </wp:positionH>
                <wp:positionV relativeFrom="paragraph">
                  <wp:posOffset>-311150</wp:posOffset>
                </wp:positionV>
                <wp:extent cx="1676400" cy="279400"/>
                <wp:effectExtent l="0" t="3175" r="3175" b="3175"/>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76400" cy="2794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D1690C" w:rsidRDefault="00D1690C" w:rsidP="00D1690C">
                            <w:pPr>
                              <w:jc w:val="center"/>
                              <w:rPr>
                                <w:b/>
                              </w:rPr>
                            </w:pPr>
                            <w:r w:rsidRPr="00B97428">
                              <w:rPr>
                                <w:b/>
                              </w:rPr>
                              <w:t>Exhibit “A”</w:t>
                            </w:r>
                          </w:p>
                          <w:p w:rsidR="00D1690C" w:rsidRDefault="00D1690C" w:rsidP="00D1690C"/>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258.5pt;margin-top:-24.5pt;width:132pt;height:2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" stroked="f">
                <v:textbox>
                  <w:txbxContent>
                    <w:p w:rsidR="00D1690C" w:rsidRDefault="00D1690C" w:rsidP="00D1690C">
                      <w:pPr>
                        <w:jc w:val="center"/>
                        <w:rPr>
                          <w:b/>
                        </w:rPr>
                      </w:pPr>
                      <w:r w:rsidRPr="00B97428">
                        <w:rPr>
                          <w:b/>
                        </w:rPr>
                        <w:t>Exhibit “A”</w:t>
                      </w:r>
                    </w:p>
                    <w:p w:rsidR="00D1690C" w:rsidRDefault="00D1690C" w:rsidP="00D1690C"/>
                  </w:txbxContent>
                </v:textbox>
              </v:shape>
            </w:pict>
          </mc:Fallback>
        </mc:AlternateContent>
      </w:r>
      <w:r>
        <w:rPr>
          <w:noProof/>
          <w:szCs w:val="24"/>
        </w:rPr>
        <w:drawing>
          <wp:inline distT="0" distB="0" distL="0" distR="0">
            <wp:extent cx="5935980" cy="5935980"/>
            <wp:effectExtent l="0" t="0" r="7620" b="7620"/>
            <wp:docPr id="2" name="Picture 2" descr="GVCPCompres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VCPCompress"/>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935980" cy="5935980"/>
                    </a:xfrm>
                    <a:prstGeom prst="rect">
                      <a:avLst/>
                    </a:prstGeom>
                    <a:noFill/>
                    <a:ln>
                      <a:noFill/>
                    </a:ln>
                  </pic:spPr>
                </pic:pic>
              </a:graphicData>
            </a:graphic>
          </wp:inline>
        </w:drawing>
      </w:r>
    </w:p>
    <w:p w:rsidR="00D1690C" w:rsidRDefault="00D1690C" w:rsidP="00D1690C">
      <w:pPr>
        <w:jc w:val="center"/>
        <w:rPr>
          <w:szCs w:val="24"/>
        </w:rPr>
      </w:pPr>
    </w:p>
    <w:p w:rsidR="00D1690C" w:rsidRPr="00B97428" w:rsidRDefault="00D1690C" w:rsidP="00D1690C">
      <w:pPr>
        <w:jc w:val="center"/>
        <w:rPr>
          <w:b/>
        </w:rPr>
      </w:pPr>
      <w:r>
        <w:rPr>
          <w:b/>
          <w:noProof/>
        </w:rPr>
        <w:drawing>
          <wp:inline distT="0" distB="0" distL="0" distR="0">
            <wp:extent cx="7208520" cy="5570220"/>
            <wp:effectExtent l="0" t="0" r="0" b="0"/>
            <wp:docPr id="1" name="Picture 1" descr="Circulation Plan Ma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irculation Plan Map"/>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7208520" cy="5570220"/>
                    </a:xfrm>
                    <a:prstGeom prst="rect">
                      <a:avLst/>
                    </a:prstGeom>
                    <a:noFill/>
                    <a:ln>
                      <a:noFill/>
                    </a:ln>
                  </pic:spPr>
                </pic:pic>
              </a:graphicData>
            </a:graphic>
          </wp:inline>
        </w:drawing>
      </w:r>
    </w:p>
    <w:p w:rsidR="005708DC" w:rsidRDefault="005708DC"/>
    <w:sectPr w:rsidR="005708DC" w:rsidSect="00B97428">
      <w:pgSz w:w="15840" w:h="12240" w:orient="landscape"/>
      <w:pgMar w:top="1440" w:right="1440" w:bottom="1440" w:left="1440" w:header="720" w:footer="720" w:gutter="0"/>
      <w:cols w:space="720"/>
      <w:titlePg/>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Mangal">
    <w:panose1 w:val="02040503050203030202"/>
    <w:charset w:val="00"/>
    <w:family w:val="roman"/>
    <w:pitch w:val="variable"/>
    <w:sig w:usb0="00008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1690C"/>
    <w:rsid w:val="002E04ED"/>
    <w:rsid w:val="005708DC"/>
    <w:rsid w:val="005A575F"/>
    <w:rsid w:val="00D1690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heme="minorHAnsi" w:hAnsi="Arial" w:cs="Arial"/>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1690C"/>
    <w:rPr>
      <w:rFonts w:eastAsia="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1690C"/>
    <w:rPr>
      <w:rFonts w:ascii="Tahoma" w:hAnsi="Tahoma" w:cs="Tahoma"/>
      <w:sz w:val="16"/>
      <w:szCs w:val="16"/>
    </w:rPr>
  </w:style>
  <w:style w:type="character" w:customStyle="1" w:styleId="BalloonTextChar">
    <w:name w:val="Balloon Text Char"/>
    <w:basedOn w:val="DefaultParagraphFont"/>
    <w:link w:val="BalloonText"/>
    <w:uiPriority w:val="99"/>
    <w:semiHidden/>
    <w:rsid w:val="00D1690C"/>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heme="minorHAnsi" w:hAnsi="Arial" w:cs="Arial"/>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1690C"/>
    <w:rPr>
      <w:rFonts w:eastAsia="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1690C"/>
    <w:rPr>
      <w:rFonts w:ascii="Tahoma" w:hAnsi="Tahoma" w:cs="Tahoma"/>
      <w:sz w:val="16"/>
      <w:szCs w:val="16"/>
    </w:rPr>
  </w:style>
  <w:style w:type="character" w:customStyle="1" w:styleId="BalloonTextChar">
    <w:name w:val="Balloon Text Char"/>
    <w:basedOn w:val="DefaultParagraphFont"/>
    <w:link w:val="BalloonText"/>
    <w:uiPriority w:val="99"/>
    <w:semiHidden/>
    <w:rsid w:val="00D1690C"/>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2.png"/><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250</Words>
  <Characters>1430</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City of Grand Junction</Company>
  <LinksUpToDate>false</LinksUpToDate>
  <CharactersWithSpaces>1677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juanitap</dc:creator>
  <cp:lastModifiedBy>juanitap</cp:lastModifiedBy>
  <cp:revision>1</cp:revision>
  <cp:lastPrinted>2013-02-21T18:25:00Z</cp:lastPrinted>
  <dcterms:created xsi:type="dcterms:W3CDTF">2013-02-21T18:24:00Z</dcterms:created>
  <dcterms:modified xsi:type="dcterms:W3CDTF">2013-02-21T18:25:00Z</dcterms:modified>
</cp:coreProperties>
</file>